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220"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r>
        <w:rPr>
          <w:rFonts w:hint="eastAsia" w:ascii="方正小标宋简体" w:hAnsi="方正小标宋简体" w:eastAsia="方正小标宋简体" w:cs="方正小标宋简体"/>
          <w:kern w:val="2"/>
          <w:sz w:val="52"/>
          <w:szCs w:val="52"/>
          <w:lang w:eastAsia="zh-CN"/>
        </w:rPr>
        <w:t>河北</w:t>
      </w:r>
      <w:bookmarkStart w:id="484" w:name="_GoBack"/>
      <w:bookmarkEnd w:id="484"/>
      <w:r>
        <w:rPr>
          <w:rFonts w:hint="eastAsia" w:ascii="方正小标宋简体" w:hAnsi="方正小标宋简体" w:eastAsia="方正小标宋简体" w:cs="方正小标宋简体"/>
          <w:kern w:val="2"/>
          <w:sz w:val="52"/>
          <w:szCs w:val="52"/>
          <w:lang w:eastAsia="zh-CN"/>
        </w:rPr>
        <w:t>省</w:t>
      </w:r>
    </w:p>
    <w:p>
      <w:pPr>
        <w:jc w:val="center"/>
        <w:outlineLvl w:val="0"/>
        <w:rPr>
          <w:rFonts w:hint="default" w:ascii="方正小标宋简体" w:hAnsi="方正小标宋简体" w:eastAsia="方正小标宋简体" w:cs="方正小标宋简体"/>
          <w:kern w:val="2"/>
          <w:sz w:val="52"/>
          <w:szCs w:val="52"/>
          <w:lang w:eastAsia="zh-CN"/>
        </w:rPr>
      </w:pPr>
      <w:bookmarkStart w:id="0" w:name="_Toc4572"/>
      <w:bookmarkStart w:id="1" w:name="_Toc4906"/>
      <w:bookmarkStart w:id="2" w:name="_Toc22999"/>
      <w:bookmarkStart w:id="3" w:name="_Toc18738"/>
      <w:r>
        <w:rPr>
          <w:rFonts w:hint="eastAsia" w:ascii="方正小标宋简体" w:hAnsi="方正小标宋简体" w:eastAsia="方正小标宋简体" w:cs="方正小标宋简体"/>
          <w:kern w:val="2"/>
          <w:sz w:val="52"/>
          <w:szCs w:val="52"/>
          <w:lang w:eastAsia="zh-CN"/>
        </w:rPr>
        <w:t>设计招标文件</w:t>
      </w:r>
      <w:bookmarkEnd w:id="0"/>
      <w:r>
        <w:rPr>
          <w:rFonts w:hint="eastAsia" w:ascii="方正小标宋简体" w:hAnsi="方正小标宋简体" w:eastAsia="方正小标宋简体" w:cs="方正小标宋简体"/>
          <w:kern w:val="2"/>
          <w:sz w:val="52"/>
          <w:szCs w:val="52"/>
          <w:lang w:eastAsia="zh-CN"/>
        </w:rPr>
        <w:t>示范文本</w:t>
      </w:r>
      <w:bookmarkEnd w:id="1"/>
      <w:r>
        <w:rPr>
          <w:rFonts w:hint="default" w:ascii="方正小标宋简体" w:hAnsi="方正小标宋简体" w:eastAsia="方正小标宋简体" w:cs="方正小标宋简体"/>
          <w:kern w:val="2"/>
          <w:sz w:val="52"/>
          <w:szCs w:val="52"/>
          <w:lang w:eastAsia="zh-CN"/>
        </w:rPr>
        <w:t>（试行）</w:t>
      </w:r>
      <w:bookmarkEnd w:id="2"/>
      <w:bookmarkEnd w:id="3"/>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jc w:val="center"/>
        <w:rPr>
          <w:rFonts w:ascii="宋体" w:hAnsi="宋体" w:cs="宋体"/>
          <w:sz w:val="28"/>
          <w:szCs w:val="28"/>
          <w:lang w:eastAsia="zh-CN"/>
        </w:rPr>
      </w:pPr>
    </w:p>
    <w:p>
      <w:pPr>
        <w:jc w:val="center"/>
        <w:rPr>
          <w:rFonts w:ascii="宋体" w:hAnsi="宋体" w:cs="宋体"/>
          <w:sz w:val="28"/>
          <w:szCs w:val="28"/>
          <w:lang w:eastAsia="zh-CN"/>
        </w:rPr>
      </w:pPr>
    </w:p>
    <w:p>
      <w:pPr>
        <w:jc w:val="center"/>
        <w:rPr>
          <w:rFonts w:ascii="宋体" w:hAnsi="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tabs>
          <w:tab w:val="left" w:pos="561"/>
        </w:tabs>
        <w:spacing w:line="358" w:lineRule="exact"/>
        <w:ind w:left="2"/>
        <w:jc w:val="center"/>
        <w:rPr>
          <w:rFonts w:ascii="宋体" w:hAnsi="宋体" w:eastAsia="宋体" w:cs="宋体"/>
          <w:sz w:val="28"/>
          <w:szCs w:val="28"/>
          <w:lang w:eastAsia="zh-CN"/>
        </w:rPr>
      </w:pPr>
    </w:p>
    <w:p>
      <w:pPr>
        <w:spacing w:line="400" w:lineRule="exact"/>
        <w:jc w:val="center"/>
        <w:rPr>
          <w:rFonts w:hint="eastAsia"/>
        </w:rPr>
      </w:pPr>
    </w:p>
    <w:p>
      <w:pPr>
        <w:spacing w:line="40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2023年10月</w:t>
      </w:r>
    </w:p>
    <w:p>
      <w:pPr>
        <w:spacing w:line="400" w:lineRule="exact"/>
        <w:rPr>
          <w:rFonts w:ascii="宋体" w:hAnsi="宋体" w:cs="宋体"/>
          <w:lang w:eastAsia="zh-CN"/>
        </w:rPr>
      </w:pPr>
    </w:p>
    <w:p>
      <w:pPr>
        <w:spacing w:line="500" w:lineRule="exact"/>
        <w:jc w:val="center"/>
        <w:rPr>
          <w:rFonts w:hint="eastAsia" w:ascii="黑体" w:hAnsi="Times New Roman" w:eastAsia="黑体" w:cs="Times New Roman"/>
          <w:kern w:val="2"/>
          <w:sz w:val="32"/>
          <w:szCs w:val="32"/>
          <w:lang w:eastAsia="zh-CN"/>
        </w:rPr>
        <w:sectPr>
          <w:footerReference r:id="rId3" w:type="even"/>
          <w:pgSz w:w="11905" w:h="16838"/>
          <w:pgMar w:top="1440" w:right="1803" w:bottom="1440" w:left="1803" w:header="850" w:footer="1134" w:gutter="0"/>
          <w:pgBorders>
            <w:top w:val="none" w:sz="0" w:space="0"/>
            <w:left w:val="none" w:sz="0" w:space="0"/>
            <w:bottom w:val="none" w:sz="0" w:space="0"/>
            <w:right w:val="none" w:sz="0" w:space="0"/>
          </w:pgBorders>
          <w:pgNumType w:fmt="decimal" w:start="0"/>
          <w:cols w:space="0" w:num="1"/>
          <w:rtlGutter w:val="0"/>
          <w:docGrid w:type="lines" w:linePitch="317" w:charSpace="0"/>
        </w:sectPr>
      </w:pPr>
    </w:p>
    <w:p>
      <w:pPr>
        <w:pStyle w:val="2"/>
        <w:rPr>
          <w:rFonts w:hint="eastAsia"/>
          <w:lang w:eastAsia="zh-CN"/>
        </w:rPr>
      </w:pPr>
    </w:p>
    <w:p>
      <w:pPr>
        <w:wordWrap w:val="0"/>
        <w:spacing w:line="360" w:lineRule="auto"/>
        <w:jc w:val="center"/>
        <w:rPr>
          <w:rFonts w:hint="eastAsia" w:ascii="黑体" w:hAnsi="Times New Roman" w:eastAsia="黑体" w:cs="Times New Roman"/>
          <w:kern w:val="2"/>
          <w:sz w:val="36"/>
          <w:szCs w:val="36"/>
          <w:lang w:eastAsia="zh-CN"/>
        </w:rPr>
      </w:pPr>
      <w:r>
        <w:rPr>
          <w:rFonts w:hint="eastAsia" w:ascii="黑体" w:hAnsi="Times New Roman" w:eastAsia="黑体" w:cs="Times New Roman"/>
          <w:kern w:val="2"/>
          <w:sz w:val="36"/>
          <w:szCs w:val="36"/>
          <w:lang w:eastAsia="zh-CN"/>
        </w:rPr>
        <w:t>使用说明</w:t>
      </w:r>
    </w:p>
    <w:p>
      <w:pPr>
        <w:spacing w:line="360" w:lineRule="auto"/>
        <w:rPr>
          <w:rFonts w:hint="eastAsia"/>
        </w:rPr>
      </w:pP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一、本文件适用于工程设计招标。</w:t>
      </w:r>
    </w:p>
    <w:p>
      <w:pPr>
        <w:spacing w:line="500" w:lineRule="exact"/>
        <w:ind w:firstLine="560" w:firstLineChars="200"/>
        <w:jc w:val="both"/>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eastAsia="zh-CN"/>
        </w:rPr>
        <w:t>二、《河北省设计招标文件示范文本》以国家发展改革委会同工业和信息化部、住房城乡建设部、交通运输部、水利部、商务部、国家新闻出版广电总局、国家铁路局、中国民用航空局编制的《标准设计招标文件》（</w:t>
      </w:r>
      <w:r>
        <w:rPr>
          <w:rFonts w:hint="eastAsia" w:ascii="Times New Roman" w:hAnsi="Times New Roman" w:eastAsia="仿宋_GB2312" w:cs="Times New Roman"/>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设计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设计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设计招标文件示范文本》第三章“评标办法”规定综合评估法。各评审因素的评审标准、分值和权重等由招标人自主确定。国务院有关部门对各评审因素的评审标准、分值和权重等有规定的，从其规定。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设计招标文件示范文本》第五章“发包人要求”由招标人根据行业标准设计招标文件（如有）、招标项目具体特点和实际需要编制，并与“投标人须知”、“通用合同条款”、“专用合同条款”相衔接。</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八、投标文件应分别编制明标部分和暗标部分。招标人可按照有利于评标原则设定投标文件暗标部分的编制要求。</w:t>
      </w:r>
    </w:p>
    <w:p>
      <w:pPr>
        <w:spacing w:line="400" w:lineRule="exact"/>
        <w:rPr>
          <w:rFonts w:hint="eastAsia"/>
        </w:rPr>
      </w:pPr>
    </w:p>
    <w:p>
      <w:pPr>
        <w:spacing w:line="400" w:lineRule="exact"/>
      </w:pPr>
    </w:p>
    <w:p>
      <w:pPr>
        <w:spacing w:line="400" w:lineRule="exact"/>
        <w:rPr>
          <w:rFonts w:hint="eastAsia"/>
        </w:rPr>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both"/>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sectPr>
          <w:footerReference r:id="rId4"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rPr>
          <w:rFonts w:hint="eastAsia"/>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rPr>
      </w:pPr>
    </w:p>
    <w:p>
      <w:pPr>
        <w:jc w:val="center"/>
        <w:rPr>
          <w:rFonts w:hint="eastAsia" w:ascii="黑体" w:eastAsia="黑体"/>
          <w:sz w:val="28"/>
          <w:szCs w:val="28"/>
          <w:u w:val="single"/>
          <w:lang w:eastAsia="zh-CN"/>
        </w:rPr>
      </w:pPr>
      <w:r>
        <w:rPr>
          <w:rFonts w:hint="eastAsia" w:ascii="黑体" w:eastAsia="黑体"/>
          <w:sz w:val="28"/>
          <w:szCs w:val="28"/>
          <w:u w:val="single"/>
          <w:lang w:eastAsia="zh-CN"/>
        </w:rPr>
        <w:t xml:space="preserve">         （项目名称）设计</w:t>
      </w:r>
    </w:p>
    <w:p>
      <w:pPr>
        <w:jc w:val="center"/>
        <w:rPr>
          <w:rFonts w:hint="eastAsia" w:ascii="黑体" w:eastAsia="黑体"/>
          <w:sz w:val="28"/>
          <w:szCs w:val="28"/>
          <w:u w:val="single"/>
          <w:lang w:eastAsia="zh-CN"/>
        </w:rPr>
      </w:pPr>
      <w:r>
        <w:rPr>
          <w:rFonts w:hint="eastAsia" w:ascii="黑体" w:eastAsia="黑体"/>
          <w:sz w:val="28"/>
          <w:szCs w:val="28"/>
          <w:u w:val="single"/>
          <w:lang w:eastAsia="zh-CN"/>
        </w:rPr>
        <w:t>（招标编号：</w:t>
      </w:r>
      <w:r>
        <w:rPr>
          <w:rFonts w:hint="eastAsia" w:ascii="黑体" w:eastAsia="黑体"/>
          <w:sz w:val="28"/>
          <w:szCs w:val="28"/>
          <w:u w:val="single"/>
          <w:lang w:val="en-US" w:eastAsia="zh-CN"/>
        </w:rPr>
        <w:t xml:space="preserve">            </w:t>
      </w:r>
      <w:r>
        <w:rPr>
          <w:rFonts w:hint="eastAsia" w:ascii="黑体" w:eastAsia="黑体"/>
          <w:sz w:val="28"/>
          <w:szCs w:val="28"/>
          <w:u w:val="single"/>
          <w:lang w:eastAsia="zh-CN"/>
        </w:rPr>
        <w:t>）</w:t>
      </w:r>
    </w:p>
    <w:p>
      <w:pPr>
        <w:rPr>
          <w:sz w:val="28"/>
          <w:szCs w:val="28"/>
        </w:rPr>
      </w:pPr>
    </w:p>
    <w:p>
      <w:pPr>
        <w:rPr>
          <w:sz w:val="28"/>
          <w:szCs w:val="28"/>
        </w:rPr>
      </w:pPr>
    </w:p>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招</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标</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文</w:t>
      </w:r>
      <w:r>
        <w:rPr>
          <w:rFonts w:hint="eastAsia" w:ascii="方正小标宋简体" w:hAnsi="方正小标宋简体" w:eastAsia="方正小标宋简体" w:cs="方正小标宋简体"/>
          <w:sz w:val="48"/>
          <w:szCs w:val="48"/>
          <w:lang w:val="en-US" w:eastAsia="zh-CN"/>
        </w:rPr>
        <w:t xml:space="preserve">  </w:t>
      </w:r>
      <w:r>
        <w:rPr>
          <w:rFonts w:hint="eastAsia" w:ascii="方正小标宋简体" w:hAnsi="方正小标宋简体" w:eastAsia="方正小标宋简体" w:cs="方正小标宋简体"/>
          <w:sz w:val="48"/>
          <w:szCs w:val="48"/>
        </w:rPr>
        <w:t>件</w:t>
      </w:r>
    </w:p>
    <w:p>
      <w:pPr>
        <w:spacing w:line="400" w:lineRule="exact"/>
      </w:pPr>
    </w:p>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pPr>
        <w:ind w:firstLine="2100" w:firstLineChars="750"/>
        <w:rPr>
          <w:sz w:val="28"/>
          <w:szCs w:val="28"/>
        </w:rPr>
        <w:sectPr>
          <w:footerReference r:id="rId5"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 w:name="_Toc14372"/>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5" w:name="_Toc13698"/>
      <w:bookmarkStart w:id="6" w:name="_Toc21211"/>
      <w:r>
        <w:rPr>
          <w:rFonts w:hint="eastAsia" w:ascii="方正小标宋简体" w:hAnsi="方正小标宋简体" w:eastAsia="方正小标宋简体" w:cs="方正小标宋简体"/>
          <w:b w:val="0"/>
          <w:bCs w:val="0"/>
          <w:kern w:val="44"/>
          <w:sz w:val="40"/>
          <w:szCs w:val="40"/>
          <w:lang w:eastAsia="zh-CN"/>
        </w:rPr>
        <w:t>目</w:t>
      </w:r>
      <w:r>
        <w:rPr>
          <w:rFonts w:hint="eastAsia" w:ascii="方正小标宋简体" w:hAnsi="方正小标宋简体" w:eastAsia="方正小标宋简体" w:cs="方正小标宋简体"/>
          <w:b w:val="0"/>
          <w:bCs w:val="0"/>
          <w:kern w:val="44"/>
          <w:sz w:val="40"/>
          <w:szCs w:val="40"/>
          <w:lang w:val="en-US" w:eastAsia="zh-CN"/>
        </w:rPr>
        <w:t>　　</w:t>
      </w:r>
      <w:r>
        <w:rPr>
          <w:rFonts w:hint="eastAsia" w:ascii="方正小标宋简体" w:hAnsi="方正小标宋简体" w:eastAsia="方正小标宋简体" w:cs="方正小标宋简体"/>
          <w:b w:val="0"/>
          <w:bCs w:val="0"/>
          <w:kern w:val="44"/>
          <w:sz w:val="40"/>
          <w:szCs w:val="40"/>
          <w:lang w:eastAsia="zh-CN"/>
        </w:rPr>
        <w:t>录</w:t>
      </w:r>
      <w:bookmarkEnd w:id="4"/>
      <w:bookmarkEnd w:id="5"/>
      <w:bookmarkEnd w:id="6"/>
    </w:p>
    <w:sdt>
      <w:sdtPr>
        <w:rPr>
          <w:rFonts w:ascii="宋体" w:hAnsi="宋体" w:eastAsia="宋体" w:cstheme="minorBidi"/>
          <w:sz w:val="21"/>
          <w:szCs w:val="22"/>
          <w:lang w:val="en-US" w:eastAsia="en-US" w:bidi="ar-SA"/>
        </w:rPr>
        <w:id w:val="147458073"/>
        <w15:color w:val="DBDBDB"/>
        <w:docPartObj>
          <w:docPartGallery w:val="Table of Contents"/>
          <w:docPartUnique/>
        </w:docPartObj>
      </w:sdtPr>
      <w:sdtEndPr>
        <w:rPr>
          <w:rFonts w:ascii="Calibri" w:hAnsi="Calibri" w:eastAsia="Calibri" w:cs="Calibri"/>
          <w:sz w:val="22"/>
          <w:szCs w:val="36"/>
          <w:lang w:val="en-US" w:eastAsia="zh-CN" w:bidi="ar-SA"/>
        </w:rPr>
      </w:sdtEndPr>
      <w:sdtContent>
        <w:p>
          <w:pPr>
            <w:spacing w:before="0" w:beforeLines="0" w:after="0" w:afterLines="0" w:line="240" w:lineRule="auto"/>
            <w:ind w:left="0" w:leftChars="0" w:right="0" w:rightChars="0" w:firstLine="0" w:firstLineChars="0"/>
            <w:jc w:val="center"/>
            <w:rPr>
              <w:rFonts w:ascii="Calibri" w:hAnsi="Calibri" w:eastAsia="Calibri" w:cs="Calibri"/>
              <w:sz w:val="22"/>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_Toc19909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52"/>
              <w:lang w:val="en-US" w:eastAsia="zh-CN"/>
            </w:rPr>
            <w:t>第一卷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_Toc19909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_Toc13576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val="en-US" w:eastAsia="zh-CN"/>
            </w:rPr>
            <w:t>第一章　招标公告（适用于公开招标）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_Toc13576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_Toc22565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_Toc22565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_Toc335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_Toc14019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_Toc14019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_Toc2624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_Toc2624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_Toc24618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_Toc24618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_Toc10617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_Toc10617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_Toc30680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_Toc30680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_Toc11144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_Toc11144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_Toc6913 </w:instrText>
          </w:r>
          <w:r>
            <w:rPr>
              <w:rFonts w:hint="eastAsia" w:ascii="宋体" w:hAnsi="宋体" w:eastAsia="宋体" w:cs="宋体"/>
              <w:szCs w:val="36"/>
              <w:lang w:eastAsia="zh-CN"/>
            </w:rPr>
            <w:fldChar w:fldCharType="separate"/>
          </w:r>
          <w:r>
            <w:rPr>
              <w:rFonts w:hint="eastAsia" w:ascii="宋体" w:hAnsi="宋体" w:eastAsia="宋体" w:cs="宋体"/>
              <w:lang w:eastAsia="zh-CN"/>
            </w:rPr>
            <w:t>8.</w:t>
          </w:r>
          <w:r>
            <w:rPr>
              <w:rFonts w:hint="eastAsia" w:ascii="宋体" w:hAnsi="宋体" w:eastAsia="宋体" w:cs="宋体"/>
              <w:spacing w:val="2"/>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_Toc6913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_Toc14379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第一章　投标邀请书（适用于邀请招标）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_Toc14379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_Toc15453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（项目名称）设计投标邀请书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_Toc15453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_Toc355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_Toc20334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_Toc20334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_Toc6184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_Toc6184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_Toc18139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_Toc18139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_Toc31688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_Toc31688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_Toc18142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_Toc18142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_Toc24887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确认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_Toc24887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_Toc13263 </w:instrText>
          </w:r>
          <w:r>
            <w:rPr>
              <w:rFonts w:hint="eastAsia" w:ascii="宋体" w:hAnsi="宋体" w:eastAsia="宋体" w:cs="宋体"/>
              <w:szCs w:val="36"/>
              <w:lang w:eastAsia="zh-CN"/>
            </w:rPr>
            <w:fldChar w:fldCharType="separate"/>
          </w:r>
          <w:r>
            <w:rPr>
              <w:rFonts w:hint="eastAsia" w:ascii="宋体" w:hAnsi="宋体" w:eastAsia="宋体" w:cs="宋体"/>
              <w:lang w:eastAsia="zh-CN"/>
            </w:rPr>
            <w:t>8.</w:t>
          </w:r>
          <w:r>
            <w:rPr>
              <w:rFonts w:hint="eastAsia" w:ascii="宋体" w:hAnsi="宋体" w:eastAsia="宋体" w:cs="宋体"/>
              <w:spacing w:val="1"/>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20" w:leftChars="100" w:firstLine="42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_Toc22995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_Toc17998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_Toc17998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_Toc32117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_Toc32117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_Toc22954 </w:instrText>
          </w:r>
          <w:r>
            <w:rPr>
              <w:rFonts w:hint="eastAsia" w:ascii="宋体" w:hAnsi="宋体" w:eastAsia="宋体" w:cs="宋体"/>
              <w:szCs w:val="36"/>
              <w:lang w:eastAsia="zh-CN"/>
            </w:rPr>
            <w:fldChar w:fldCharType="separate"/>
          </w:r>
          <w:r>
            <w:rPr>
              <w:rFonts w:hint="eastAsia" w:ascii="宋体" w:hAnsi="宋体" w:eastAsia="宋体" w:cs="宋体"/>
              <w:spacing w:val="0"/>
            </w:rPr>
            <w:t>1.总则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_Toc22954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_Toc6587 </w:instrText>
          </w:r>
          <w:r>
            <w:rPr>
              <w:rFonts w:hint="eastAsia" w:ascii="宋体" w:hAnsi="宋体" w:eastAsia="宋体" w:cs="宋体"/>
              <w:szCs w:val="36"/>
              <w:lang w:eastAsia="zh-CN"/>
            </w:rPr>
            <w:fldChar w:fldCharType="separate"/>
          </w:r>
          <w:r>
            <w:rPr>
              <w:rFonts w:hint="eastAsia" w:ascii="宋体" w:hAnsi="宋体" w:eastAsia="宋体" w:cs="宋体"/>
              <w:spacing w:val="0"/>
            </w:rPr>
            <w:t>1.1招标项目概况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_Toc6587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_Toc3689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1.2招标项目的资金来源和落实情况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_Toc3689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_Toc14575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1.3招标范围、设计服务期限和质量标准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_Toc14575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_Toc27164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1.4投标人资格要求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_Toc27164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_Toc9476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1.5费用承担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_Toc9476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_Toc9968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1.6保密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_Toc9968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_Toc28528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1.7语言文字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_Toc28528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_Toc14482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1.8计量单位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_Toc14482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_Toc3318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1.9踏勘现场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_Toc3318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_Toc31071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1.10投标预备会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_Toc31071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1.11分包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_Toc19608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_Toc18942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1.12响应和偏差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_Toc27469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2.招标文件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_Toc27469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_Toc32462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2.1招标文件的组成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_Toc32462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_Toc21038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2.2招标文件的澄清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_Toc21038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_Toc4566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2.3招标文件的修改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_Toc4566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_Toc15154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2.4招标文件的异议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_Toc15154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_Toc1301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3.投标文件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_Toc6327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3.1投标文件的组成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_Toc6327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3.2投标报价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_Toc15978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3.3投标有效期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_Toc15978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_Toc20275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3.4投标保证金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_Toc20275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_Toc32328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3.5资格审查资料（适用于已进行资格预审的）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_Toc32328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_Toc17963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3.5资格审查资料（适用于未进行资格预审的）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_Toc17963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_Toc17102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3.6备选投标方案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_Toc17102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_Toc5361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3.7投标文件的编制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_Toc5361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_Toc14232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4.投标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_Toc14232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_Toc28896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4.1投标文件的密封和标记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_Toc28896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_Toc23547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4.2投标文件的递交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_Toc23547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_Toc9666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4.3投标文件的修改与撤回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_Toc9666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_Toc30553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5.开标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_Toc30553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_Toc17724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5.1开标时间和地点（A）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_Toc17724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_Toc25930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5.1开标时间和地点（B）</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_Toc25930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5.2开标程序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_Toc13038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_Toc8137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5.3开标异议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_Toc8137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_Toc31318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6.评标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_Toc31318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_Toc24579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6.1评标委员会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_Toc24579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6.2评标原则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_Toc12932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6.3评标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_Toc12932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_Toc14887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7.合同授予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_Toc14887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_Toc461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7.1中标候选人公示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_Toc8219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7.2评标结果异议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_Toc8219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_Toc29340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7.3中标候选人履约能力审查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_Toc29340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_Toc2888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7.4定标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_Toc2888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7.5中标通知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_Toc7300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7.6技术成果经济补偿</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_Toc7300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_Toc27883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7.7履约保证金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_Toc27883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_Toc2045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7.8签订合同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_Toc8096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8.纪律和监督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_Toc8096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_Toc13597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8.1对招标人的纪律要求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_Toc13597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_Toc23208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8.2对投标人的纪律要求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_Toc23208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_Toc1651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8.3对评标委员会成员的纪律要求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8.4对与评标活动有关的工作人员的纪律要求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_Toc634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_Toc21022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8.5投诉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_Toc21022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_Toc4665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9.是否采用电子招标投标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_Toc4665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_Toc5702 </w:instrText>
          </w:r>
          <w:r>
            <w:rPr>
              <w:rFonts w:hint="eastAsia" w:ascii="宋体" w:hAnsi="宋体" w:eastAsia="宋体" w:cs="宋体"/>
              <w:szCs w:val="36"/>
              <w:lang w:eastAsia="zh-CN"/>
            </w:rPr>
            <w:fldChar w:fldCharType="separate"/>
          </w:r>
          <w:r>
            <w:rPr>
              <w:rFonts w:hint="eastAsia" w:ascii="宋体" w:hAnsi="宋体" w:eastAsia="宋体" w:cs="宋体"/>
              <w:bCs/>
              <w:spacing w:val="0"/>
              <w:lang w:eastAsia="zh-CN"/>
            </w:rPr>
            <w:t>10.需要补充的其他内容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_Toc5702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_Toc2225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附件一：开标记录表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_Toc2225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02" w:leftChars="92"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_Toc4777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附件二：问题澄清通知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_Toc4777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_Toc30534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附件三：问题的澄清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_Toc30534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_Toc22373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附件四：中标通知书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_Toc22373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_Toc6573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附件五：中标结果通知书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_Toc6573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0" w:leftChars="0" w:firstLine="525" w:firstLineChars="25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_Toc13081 </w:instrText>
          </w:r>
          <w:r>
            <w:rPr>
              <w:rFonts w:hint="eastAsia" w:ascii="宋体" w:hAnsi="宋体" w:eastAsia="宋体" w:cs="宋体"/>
              <w:szCs w:val="36"/>
              <w:lang w:eastAsia="zh-CN"/>
            </w:rPr>
            <w:fldChar w:fldCharType="separate"/>
          </w:r>
          <w:r>
            <w:rPr>
              <w:rFonts w:hint="eastAsia" w:ascii="宋体" w:hAnsi="宋体" w:eastAsia="宋体" w:cs="宋体"/>
              <w:bCs w:val="0"/>
              <w:spacing w:val="-1"/>
              <w:kern w:val="0"/>
              <w:szCs w:val="30"/>
              <w:lang w:val="en-US" w:eastAsia="zh-CN" w:bidi="ar-SA"/>
            </w:rPr>
            <w:t>附件六：确认通知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_Toc13081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_Toc28027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_Toc28027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_Toc29713 </w:instrText>
          </w:r>
          <w:r>
            <w:rPr>
              <w:rFonts w:hint="eastAsia" w:ascii="宋体" w:hAnsi="宋体" w:eastAsia="宋体" w:cs="宋体"/>
              <w:szCs w:val="36"/>
              <w:lang w:eastAsia="zh-CN"/>
            </w:rPr>
            <w:fldChar w:fldCharType="separate"/>
          </w:r>
          <w:r>
            <w:rPr>
              <w:rFonts w:hint="eastAsia" w:ascii="宋体" w:hAnsi="宋体" w:eastAsia="宋体" w:cs="宋体"/>
              <w:bCs w:val="0"/>
              <w:spacing w:val="2"/>
              <w:szCs w:val="28"/>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_Toc29713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_Toc8715 </w:instrText>
          </w:r>
          <w:r>
            <w:rPr>
              <w:rFonts w:hint="eastAsia" w:ascii="宋体" w:hAnsi="宋体" w:eastAsia="宋体" w:cs="宋体"/>
              <w:szCs w:val="36"/>
              <w:lang w:eastAsia="zh-CN"/>
            </w:rPr>
            <w:fldChar w:fldCharType="separate"/>
          </w:r>
          <w:r>
            <w:rPr>
              <w:rFonts w:hint="eastAsia" w:ascii="宋体" w:hAnsi="宋体" w:eastAsia="宋体" w:cs="宋体"/>
              <w:bCs/>
            </w:rPr>
            <w:t>1.</w:t>
          </w:r>
          <w:r>
            <w:rPr>
              <w:rFonts w:hint="eastAsia" w:ascii="宋体" w:hAnsi="宋体" w:eastAsia="宋体" w:cs="宋体"/>
              <w:bCs/>
              <w:spacing w:val="2"/>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_Toc8715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_Toc27163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_Toc27163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_Toc5735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2.1初步评审标准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_Toc5735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_Toc21694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2.2分值构成与评分标准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_Toc21694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_Toc7671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_Toc7671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3.1初步评审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_Toc3005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_Toc9098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3.2详细评审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_Toc9098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_Toc16503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_Toc16503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_Toc26017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_Toc26017 \h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_Toc18306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_Toc18306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_Toc7724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第一节　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_Toc7724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_Toc5116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_Toc5116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_Toc9039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2.发包人义务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_Toc9039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_Toc32249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3.发包人管理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_Toc32249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4.设计人义务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_Toc29928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5.设计要求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_Toc29928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_Toc32085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6.开始设计和完成设计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_Toc32085 \h </w:instrText>
          </w:r>
          <w:r>
            <w:rPr>
              <w:rFonts w:hint="eastAsia" w:ascii="宋体" w:hAnsi="宋体" w:eastAsia="宋体" w:cs="宋体"/>
            </w:rPr>
            <w:fldChar w:fldCharType="separate"/>
          </w:r>
          <w:r>
            <w:rPr>
              <w:rFonts w:hint="eastAsia" w:ascii="宋体" w:hAnsi="宋体" w:eastAsia="宋体" w:cs="宋体"/>
            </w:rPr>
            <w:t>49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7.暂停设计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_Toc2607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_Toc18465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8.设计文件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_Toc18465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_Toc4138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9.设计责任与保险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_Toc4138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_Toc736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10.施工期间配合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_Toc736 \h </w:instrText>
          </w:r>
          <w:r>
            <w:rPr>
              <w:rFonts w:hint="eastAsia" w:ascii="宋体" w:hAnsi="宋体" w:eastAsia="宋体" w:cs="宋体"/>
            </w:rPr>
            <w:fldChar w:fldCharType="separate"/>
          </w:r>
          <w:r>
            <w:rPr>
              <w:rFonts w:hint="eastAsia" w:ascii="宋体" w:hAnsi="宋体" w:eastAsia="宋体" w:cs="宋体"/>
            </w:rPr>
            <w:t>53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_Toc5675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11.合同变更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_Toc5675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_Toc19163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12.合同价格与支付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_Toc19163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_Toc30867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13.不可抗力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_Toc23793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14.违约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_Toc23793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_Toc31904 </w:instrText>
          </w:r>
          <w:r>
            <w:rPr>
              <w:rFonts w:hint="eastAsia" w:ascii="宋体" w:hAnsi="宋体" w:eastAsia="宋体" w:cs="宋体"/>
              <w:szCs w:val="36"/>
              <w:lang w:eastAsia="zh-CN"/>
            </w:rPr>
            <w:fldChar w:fldCharType="separate"/>
          </w:r>
          <w:r>
            <w:rPr>
              <w:rFonts w:hint="eastAsia" w:ascii="宋体" w:hAnsi="宋体" w:eastAsia="宋体" w:cs="宋体"/>
              <w:spacing w:val="0"/>
              <w:lang w:eastAsia="zh-CN"/>
            </w:rPr>
            <w:t>15.争议的解决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_Toc31904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_Toc28292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第二节　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_Toc28292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_Toc15808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第三节　合同附件格式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_Toc15808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_Toc17856 </w:instrText>
          </w:r>
          <w:r>
            <w:rPr>
              <w:rFonts w:hint="eastAsia" w:ascii="宋体" w:hAnsi="宋体" w:eastAsia="宋体" w:cs="宋体"/>
              <w:szCs w:val="36"/>
              <w:lang w:eastAsia="zh-CN"/>
            </w:rPr>
            <w:fldChar w:fldCharType="separate"/>
          </w:r>
          <w:r>
            <w:rPr>
              <w:rFonts w:hint="eastAsia" w:ascii="宋体" w:hAnsi="宋体" w:eastAsia="宋体" w:cs="宋体"/>
              <w:b/>
              <w:bCs/>
              <w:spacing w:val="1"/>
              <w:szCs w:val="52"/>
              <w:lang w:eastAsia="zh-CN"/>
            </w:rPr>
            <w:t>第二卷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_Toc17856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_Toc6516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第五章　发包人要求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_Toc6516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ind w:left="0" w:firstLine="840" w:firstLineChars="4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_Toc32493 </w:instrText>
          </w:r>
          <w:r>
            <w:rPr>
              <w:rFonts w:hint="eastAsia" w:ascii="宋体" w:hAnsi="宋体" w:eastAsia="宋体" w:cs="宋体"/>
              <w:szCs w:val="36"/>
              <w:lang w:eastAsia="zh-CN"/>
            </w:rPr>
            <w:fldChar w:fldCharType="separate"/>
          </w:r>
          <w:r>
            <w:rPr>
              <w:rFonts w:hint="eastAsia" w:ascii="宋体" w:hAnsi="宋体" w:eastAsia="宋体" w:cs="宋体"/>
              <w:bCs w:val="0"/>
              <w:spacing w:val="2"/>
              <w:lang w:eastAsia="zh-CN"/>
            </w:rPr>
            <w:t>发包人要求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_Toc32493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_Toc25967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一、设计要求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_Toc25967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_Toc788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二、适用规范标准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_Toc788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_Toc13529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三、成果文件要求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_Toc13529 \h </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_Toc17633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四、发包人财产清单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_Toc17633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_Toc12215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五、发包人提供的便利条件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_Toc12215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_Toc20112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六、设计人需要自备的工作条件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_Toc20112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_Toc5451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七、发包人的其他要求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_Toc5451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_Toc7896 </w:instrText>
          </w:r>
          <w:r>
            <w:rPr>
              <w:rFonts w:hint="eastAsia" w:ascii="宋体" w:hAnsi="宋体" w:eastAsia="宋体" w:cs="宋体"/>
              <w:szCs w:val="36"/>
              <w:lang w:eastAsia="zh-CN"/>
            </w:rPr>
            <w:fldChar w:fldCharType="separate"/>
          </w:r>
          <w:r>
            <w:rPr>
              <w:rFonts w:hint="eastAsia" w:ascii="宋体" w:hAnsi="宋体" w:eastAsia="宋体" w:cs="宋体"/>
              <w:b/>
              <w:bCs/>
              <w:spacing w:val="1"/>
              <w:szCs w:val="52"/>
              <w:lang w:eastAsia="zh-CN"/>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_Toc7896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_Toc4898 </w:instrText>
          </w:r>
          <w:r>
            <w:rPr>
              <w:rFonts w:hint="eastAsia" w:ascii="宋体" w:hAnsi="宋体" w:eastAsia="宋体" w:cs="宋体"/>
              <w:szCs w:val="36"/>
              <w:lang w:eastAsia="zh-CN"/>
            </w:rPr>
            <w:fldChar w:fldCharType="separate"/>
          </w:r>
          <w:r>
            <w:rPr>
              <w:rFonts w:hint="eastAsia" w:ascii="宋体" w:hAnsi="宋体" w:eastAsia="宋体" w:cs="宋体"/>
              <w:b/>
              <w:bCs/>
              <w:kern w:val="44"/>
              <w:szCs w:val="40"/>
              <w:lang w:eastAsia="zh-CN"/>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_Toc4898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6"/>
            <w:keepNext w:val="0"/>
            <w:keepLines w:val="0"/>
            <w:pageBreakBefore w:val="0"/>
            <w:widowControl w:val="0"/>
            <w:tabs>
              <w:tab w:val="right" w:leader="dot" w:pos="8299"/>
            </w:tabs>
            <w:kinsoku/>
            <w:wordWrap/>
            <w:overflowPunct/>
            <w:topLinePunct w:val="0"/>
            <w:autoSpaceDE/>
            <w:autoSpaceDN/>
            <w:bidi w:val="0"/>
            <w:adjustRightInd/>
            <w:snapToGrid/>
            <w:ind w:left="522"/>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_Toc31330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_Toc31330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_Toc21369 </w:instrText>
          </w:r>
          <w:r>
            <w:rPr>
              <w:rFonts w:hint="eastAsia" w:ascii="宋体" w:hAnsi="宋体" w:eastAsia="宋体" w:cs="宋体"/>
              <w:szCs w:val="36"/>
              <w:lang w:eastAsia="zh-CN"/>
            </w:rPr>
            <w:fldChar w:fldCharType="separate"/>
          </w:r>
          <w:r>
            <w:rPr>
              <w:rFonts w:hint="eastAsia" w:ascii="宋体" w:hAnsi="宋体" w:eastAsia="宋体" w:cs="宋体"/>
              <w:bCs w:val="0"/>
              <w:spacing w:val="2"/>
            </w:rPr>
            <w:t>目</w:t>
          </w:r>
          <w:r>
            <w:rPr>
              <w:rFonts w:hint="eastAsia" w:ascii="宋体" w:hAnsi="宋体" w:eastAsia="宋体" w:cs="宋体"/>
              <w:bCs w:val="0"/>
              <w:spacing w:val="2"/>
              <w:lang w:val="en-US" w:eastAsia="zh-CN"/>
            </w:rPr>
            <w:t>　　</w:t>
          </w:r>
          <w:r>
            <w:rPr>
              <w:rFonts w:hint="eastAsia" w:ascii="宋体" w:hAnsi="宋体" w:eastAsia="宋体" w:cs="宋体"/>
              <w:bCs w:val="0"/>
              <w:spacing w:val="2"/>
            </w:rPr>
            <w:t>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_Toc21369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_Toc18971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_Toc18971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_Toc5429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（一）投标函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_Toc5429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_Toc18648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（二）投标函附录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_Toc18648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_Toc18765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_Toc18765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_Toc10051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二、授权委托书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_Toc10051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_Toc6924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三、联合体协议书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_Toc6924 \h </w:instrText>
          </w:r>
          <w:r>
            <w:rPr>
              <w:rFonts w:hint="eastAsia" w:ascii="宋体" w:hAnsi="宋体" w:eastAsia="宋体" w:cs="宋体"/>
            </w:rPr>
            <w:fldChar w:fldCharType="separate"/>
          </w:r>
          <w:r>
            <w:rPr>
              <w:rFonts w:hint="eastAsia" w:ascii="宋体" w:hAnsi="宋体" w:eastAsia="宋体" w:cs="宋体"/>
            </w:rPr>
            <w:t>76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_Toc18634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_Toc18634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_Toc29134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五、设计费用清单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_Toc29134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_Toc26013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六、资格审查资料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_Toc26013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_Toc9676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（一）基本情况表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_Toc9676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_Toc6621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（二）近年财务状况表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_Toc6621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_Toc18815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（三）近年完成的类似项目情况表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_Toc18815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_Toc23052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（四）正在设计和新承接的项目情况表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_Toc23052 \h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_Toc16697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（五）近年发生的诉讼及仲裁情况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_Toc16697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_Toc7079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（六）拟委任的主要人员汇总表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_Toc7079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_Toc3375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28"/>
              <w:lang w:eastAsia="zh-CN"/>
            </w:rPr>
            <w:t>（七）主要人员简历表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_Toc3375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_Toc25615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七、其他资料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_Toc25615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4"/>
            <w:keepNext w:val="0"/>
            <w:keepLines w:val="0"/>
            <w:pageBreakBefore w:val="0"/>
            <w:widowControl w:val="0"/>
            <w:tabs>
              <w:tab w:val="right" w:leader="dot" w:pos="8299"/>
            </w:tabs>
            <w:kinsoku/>
            <w:wordWrap/>
            <w:overflowPunct/>
            <w:topLinePunct w:val="0"/>
            <w:autoSpaceDE/>
            <w:autoSpaceDN/>
            <w:bidi w:val="0"/>
            <w:adjustRightInd/>
            <w:snapToGrid/>
            <w:ind w:left="202" w:leftChars="92" w:firstLine="210" w:firstLineChars="1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_Toc4920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（项目名称）设计招标项目</w:t>
          </w:r>
          <w:r>
            <w:rPr>
              <w:rFonts w:hint="eastAsia" w:ascii="宋体" w:hAnsi="宋体" w:eastAsia="宋体" w:cs="宋体"/>
              <w:szCs w:val="36"/>
              <w:lang w:eastAsia="zh-CN"/>
            </w:rPr>
            <w:fldChar w:fldCharType="end"/>
          </w: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_Toc2002 </w:instrText>
          </w:r>
          <w:r>
            <w:rPr>
              <w:rFonts w:hint="eastAsia" w:ascii="宋体" w:hAnsi="宋体" w:eastAsia="宋体" w:cs="宋体"/>
              <w:szCs w:val="36"/>
              <w:lang w:eastAsia="zh-CN"/>
            </w:rPr>
            <w:fldChar w:fldCharType="separate"/>
          </w:r>
          <w:r>
            <w:rPr>
              <w:rFonts w:hint="eastAsia" w:ascii="宋体" w:hAnsi="宋体" w:eastAsia="宋体" w:cs="宋体"/>
              <w:szCs w:val="44"/>
              <w:lang w:eastAsia="zh-CN"/>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_Toc2002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9"/>
            <w:keepNext w:val="0"/>
            <w:keepLines w:val="0"/>
            <w:pageBreakBefore w:val="0"/>
            <w:widowControl w:val="0"/>
            <w:tabs>
              <w:tab w:val="right" w:leader="dot" w:pos="8299"/>
            </w:tabs>
            <w:kinsoku/>
            <w:wordWrap/>
            <w:overflowPunct/>
            <w:topLinePunct w:val="0"/>
            <w:autoSpaceDE/>
            <w:autoSpaceDN/>
            <w:bidi w:val="0"/>
            <w:adjustRightInd/>
            <w:snapToGrid/>
            <w:textAlignment w:val="auto"/>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_Toc25916 </w:instrText>
          </w:r>
          <w:r>
            <w:rPr>
              <w:rFonts w:hint="eastAsia" w:ascii="宋体" w:hAnsi="宋体" w:eastAsia="宋体" w:cs="宋体"/>
              <w:szCs w:val="36"/>
              <w:lang w:eastAsia="zh-CN"/>
            </w:rPr>
            <w:fldChar w:fldCharType="separate"/>
          </w:r>
          <w:r>
            <w:rPr>
              <w:rFonts w:hint="eastAsia" w:ascii="宋体" w:hAnsi="宋体" w:eastAsia="宋体" w:cs="宋体"/>
              <w:bCs w:val="0"/>
              <w:spacing w:val="1"/>
              <w:szCs w:val="30"/>
              <w:lang w:eastAsia="zh-CN"/>
            </w:rPr>
            <w:t>一、设计方案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_Toc25916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spacing w:before="0" w:beforeLines="0" w:after="0" w:afterLines="0" w:line="440" w:lineRule="atLeast"/>
            <w:ind w:left="0" w:leftChars="0" w:right="0" w:rightChars="0" w:firstLine="0" w:firstLineChars="0"/>
            <w:jc w:val="center"/>
            <w:rPr>
              <w:rFonts w:ascii="Calibri" w:hAnsi="Calibri" w:eastAsia="Calibri" w:cs="Calibri"/>
              <w:sz w:val="36"/>
              <w:szCs w:val="36"/>
              <w:lang w:eastAsia="zh-CN"/>
            </w:rPr>
          </w:pPr>
          <w:r>
            <w:rPr>
              <w:rFonts w:ascii="Calibri" w:hAnsi="Calibri" w:eastAsia="Calibri" w:cs="Calibri"/>
              <w:szCs w:val="36"/>
              <w:lang w:eastAsia="zh-CN"/>
            </w:rPr>
            <w:fldChar w:fldCharType="end"/>
          </w:r>
        </w:p>
      </w:sdtContent>
    </w:sdt>
    <w:p>
      <w:pPr>
        <w:pStyle w:val="4"/>
        <w:ind w:right="1"/>
        <w:jc w:val="center"/>
        <w:rPr>
          <w:spacing w:val="2"/>
          <w:lang w:eastAsia="zh-CN"/>
        </w:rPr>
        <w:sectPr>
          <w:footerReference r:id="rId6"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7" w:name="_bookmark0"/>
      <w:bookmarkEnd w:id="7"/>
      <w:bookmarkStart w:id="8" w:name="_Toc15363"/>
    </w:p>
    <w:p>
      <w:pPr>
        <w:widowControl/>
        <w:jc w:val="left"/>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52"/>
          <w:szCs w:val="52"/>
          <w:lang w:val="en-US" w:eastAsia="zh-CN"/>
        </w:rPr>
      </w:pPr>
      <w:bookmarkStart w:id="9" w:name="_Toc19909"/>
      <w:bookmarkStart w:id="10" w:name="_Toc17096"/>
      <w:r>
        <w:rPr>
          <w:rFonts w:hint="eastAsia" w:ascii="方正小标宋简体" w:hAnsi="方正小标宋简体" w:eastAsia="方正小标宋简体" w:cs="方正小标宋简体"/>
          <w:b w:val="0"/>
          <w:bCs w:val="0"/>
          <w:kern w:val="44"/>
          <w:sz w:val="52"/>
          <w:szCs w:val="52"/>
          <w:lang w:val="en-US" w:eastAsia="zh-CN"/>
        </w:rPr>
        <w:t>第一卷</w:t>
      </w:r>
      <w:bookmarkEnd w:id="8"/>
      <w:bookmarkEnd w:id="9"/>
      <w:bookmarkEnd w:id="10"/>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52"/>
          <w:szCs w:val="52"/>
          <w:lang w:val="en-US"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4"/>
        <w:spacing w:line="564" w:lineRule="exact"/>
        <w:ind w:left="0" w:right="117"/>
        <w:jc w:val="center"/>
        <w:rPr>
          <w:spacing w:val="2"/>
          <w:lang w:eastAsia="zh-CN"/>
        </w:rPr>
      </w:pPr>
      <w:bookmarkStart w:id="11" w:name="_bookmark1"/>
      <w:bookmarkEnd w:id="11"/>
      <w:bookmarkStart w:id="12" w:name="_Toc18106"/>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val="en-US" w:eastAsia="zh-CN"/>
        </w:rPr>
      </w:pPr>
      <w:bookmarkStart w:id="13" w:name="_Toc13576"/>
      <w:r>
        <w:rPr>
          <w:rFonts w:hint="eastAsia" w:ascii="方正小标宋简体" w:hAnsi="方正小标宋简体" w:eastAsia="方正小标宋简体" w:cs="方正小标宋简体"/>
          <w:b w:val="0"/>
          <w:bCs w:val="0"/>
          <w:kern w:val="44"/>
          <w:sz w:val="40"/>
          <w:szCs w:val="40"/>
          <w:lang w:val="en-US" w:eastAsia="zh-CN"/>
        </w:rPr>
        <w:t>第一章　招标公告（适用于公开招标）</w:t>
      </w:r>
      <w:bookmarkEnd w:id="12"/>
      <w:bookmarkEnd w:id="13"/>
    </w:p>
    <w:p>
      <w:pPr>
        <w:pStyle w:val="7"/>
        <w:tabs>
          <w:tab w:val="left" w:pos="1118"/>
        </w:tabs>
        <w:spacing w:before="372"/>
        <w:ind w:left="0" w:right="113"/>
        <w:jc w:val="center"/>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14" w:name="_Toc22565"/>
      <w:r>
        <w:rPr>
          <w:rFonts w:hint="eastAsia" w:ascii="黑体" w:hAnsi="黑体" w:eastAsia="黑体" w:cs="黑体"/>
          <w:spacing w:val="-1"/>
          <w:lang w:eastAsia="zh-CN"/>
        </w:rPr>
        <w:t>（项目名称）设计招标公告</w:t>
      </w:r>
      <w:bookmarkEnd w:id="14"/>
    </w:p>
    <w:p>
      <w:pPr>
        <w:spacing w:before="15" w:line="280" w:lineRule="atLeast"/>
        <w:rPr>
          <w:rFonts w:ascii="宋体" w:hAnsi="宋体" w:eastAsia="宋体" w:cs="宋体"/>
          <w:sz w:val="21"/>
          <w:szCs w:val="21"/>
          <w:lang w:eastAsia="zh-CN"/>
        </w:rPr>
      </w:pPr>
    </w:p>
    <w:p>
      <w:pPr>
        <w:pStyle w:val="2"/>
        <w:rPr>
          <w:lang w:eastAsia="zh-CN"/>
        </w:rPr>
      </w:pP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5" w:name="_bookmark2"/>
      <w:bookmarkEnd w:id="15"/>
      <w:bookmarkStart w:id="16" w:name="_Toc335"/>
      <w:r>
        <w:rPr>
          <w:rFonts w:ascii="黑体" w:hAnsi="黑体" w:eastAsia="黑体" w:cs="Times New Roman"/>
          <w:lang w:eastAsia="zh-CN"/>
        </w:rPr>
        <w:t>1.</w:t>
      </w:r>
      <w:r>
        <w:rPr>
          <w:rFonts w:ascii="黑体" w:hAnsi="黑体" w:eastAsia="黑体"/>
          <w:spacing w:val="2"/>
          <w:lang w:eastAsia="zh-CN"/>
        </w:rPr>
        <w:t>招标条件</w:t>
      </w:r>
      <w:bookmarkEnd w:id="16"/>
    </w:p>
    <w:p>
      <w:pPr>
        <w:pStyle w:val="2"/>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spacing w:line="336" w:lineRule="auto"/>
        <w:ind w:right="211" w:firstLine="419"/>
        <w:jc w:val="both"/>
        <w:textAlignment w:val="auto"/>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条件，现对该项目的设计进行公开招标。</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7" w:name="_bookmark3"/>
      <w:bookmarkEnd w:id="17"/>
      <w:bookmarkStart w:id="18" w:name="_Toc14019"/>
      <w:r>
        <w:rPr>
          <w:rFonts w:ascii="黑体" w:hAnsi="黑体" w:eastAsia="黑体" w:cs="Times New Roman"/>
          <w:lang w:eastAsia="zh-CN"/>
        </w:rPr>
        <w:t>2.</w:t>
      </w:r>
      <w:r>
        <w:rPr>
          <w:rFonts w:ascii="黑体" w:hAnsi="黑体" w:eastAsia="黑体"/>
          <w:spacing w:val="1"/>
          <w:lang w:eastAsia="zh-CN"/>
        </w:rPr>
        <w:t>项目概况与招标范围</w:t>
      </w:r>
      <w:bookmarkEnd w:id="18"/>
    </w:p>
    <w:p>
      <w:pPr>
        <w:pStyle w:val="2"/>
        <w:keepNext w:val="0"/>
        <w:keepLines w:val="0"/>
        <w:pageBreakBefore w:val="0"/>
        <w:widowControl w:val="0"/>
        <w:tabs>
          <w:tab w:val="left" w:pos="3566"/>
        </w:tabs>
        <w:kinsoku/>
        <w:wordWrap/>
        <w:overflowPunct/>
        <w:topLinePunct w:val="0"/>
        <w:autoSpaceDE/>
        <w:autoSpaceDN/>
        <w:bidi w:val="0"/>
        <w:adjustRightInd/>
        <w:snapToGrid/>
        <w:spacing w:line="336" w:lineRule="auto"/>
        <w:ind w:right="108" w:firstLine="419"/>
        <w:jc w:val="both"/>
        <w:textAlignment w:val="auto"/>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（说明本次招标项目的建设地点、规模、设计服务期限、招标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19" w:name="_bookmark4"/>
      <w:bookmarkEnd w:id="19"/>
      <w:bookmarkStart w:id="20" w:name="_Toc2624"/>
      <w:r>
        <w:rPr>
          <w:rFonts w:ascii="黑体" w:hAnsi="黑体" w:eastAsia="黑体" w:cs="Times New Roman"/>
          <w:lang w:eastAsia="zh-CN"/>
        </w:rPr>
        <w:t>3.</w:t>
      </w:r>
      <w:r>
        <w:rPr>
          <w:rFonts w:ascii="黑体" w:hAnsi="黑体" w:eastAsia="黑体"/>
          <w:spacing w:val="1"/>
          <w:lang w:eastAsia="zh-CN"/>
        </w:rPr>
        <w:t>投标人资格要求</w:t>
      </w:r>
      <w:bookmarkEnd w:id="20"/>
    </w:p>
    <w:p>
      <w:pPr>
        <w:pStyle w:val="2"/>
        <w:keepNext w:val="0"/>
        <w:keepLines w:val="0"/>
        <w:pageBreakBefore w:val="0"/>
        <w:widowControl w:val="0"/>
        <w:tabs>
          <w:tab w:val="left" w:pos="4500"/>
          <w:tab w:val="left" w:pos="6415"/>
        </w:tabs>
        <w:kinsoku/>
        <w:wordWrap/>
        <w:overflowPunct/>
        <w:topLinePunct w:val="0"/>
        <w:autoSpaceDE/>
        <w:autoSpaceDN/>
        <w:bidi w:val="0"/>
        <w:adjustRightInd/>
        <w:snapToGrid/>
        <w:spacing w:line="336" w:lineRule="auto"/>
        <w:ind w:right="212" w:firstLine="419"/>
        <w:jc w:val="both"/>
        <w:textAlignment w:val="auto"/>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业绩，并在人员方面具有</w:t>
      </w:r>
      <w:r>
        <w:rPr>
          <w:spacing w:val="-2"/>
          <w:lang w:eastAsia="zh-CN"/>
        </w:rPr>
        <w:t>相应的设计能力。</w:t>
      </w:r>
    </w:p>
    <w:p>
      <w:pPr>
        <w:pStyle w:val="2"/>
        <w:keepNext w:val="0"/>
        <w:keepLines w:val="0"/>
        <w:pageBreakBefore w:val="0"/>
        <w:widowControl w:val="0"/>
        <w:tabs>
          <w:tab w:val="left" w:pos="2812"/>
          <w:tab w:val="left" w:pos="3986"/>
        </w:tabs>
        <w:kinsoku/>
        <w:wordWrap/>
        <w:overflowPunct/>
        <w:topLinePunct w:val="0"/>
        <w:autoSpaceDE/>
        <w:autoSpaceDN/>
        <w:bidi w:val="0"/>
        <w:adjustRightInd/>
        <w:snapToGrid/>
        <w:spacing w:line="336" w:lineRule="auto"/>
        <w:ind w:right="221" w:firstLine="419"/>
        <w:jc w:val="both"/>
        <w:textAlignment w:val="auto"/>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21" w:name="_bookmark5"/>
      <w:bookmarkEnd w:id="21"/>
      <w:bookmarkStart w:id="22" w:name="_Toc24618"/>
      <w:r>
        <w:rPr>
          <w:rFonts w:ascii="黑体" w:hAnsi="黑体" w:eastAsia="黑体" w:cs="Times New Roman"/>
          <w:lang w:eastAsia="zh-CN"/>
        </w:rPr>
        <w:t>4.</w:t>
      </w:r>
      <w:r>
        <w:rPr>
          <w:rFonts w:ascii="黑体" w:hAnsi="黑体" w:eastAsia="黑体"/>
          <w:spacing w:val="1"/>
          <w:lang w:eastAsia="zh-CN"/>
        </w:rPr>
        <w:t>技术成果经济补偿</w:t>
      </w:r>
      <w:bookmarkEnd w:id="22"/>
    </w:p>
    <w:p>
      <w:pPr>
        <w:pStyle w:val="2"/>
        <w:keepNext w:val="0"/>
        <w:keepLines w:val="0"/>
        <w:pageBreakBefore w:val="0"/>
        <w:widowControl w:val="0"/>
        <w:tabs>
          <w:tab w:val="left" w:pos="5458"/>
          <w:tab w:val="left" w:pos="8533"/>
        </w:tabs>
        <w:kinsoku/>
        <w:wordWrap/>
        <w:overflowPunct/>
        <w:topLinePunct w:val="0"/>
        <w:autoSpaceDE/>
        <w:autoSpaceDN/>
        <w:bidi w:val="0"/>
        <w:adjustRightInd/>
        <w:snapToGrid/>
        <w:spacing w:line="336" w:lineRule="auto"/>
        <w:ind w:left="520" w:right="213"/>
        <w:jc w:val="both"/>
        <w:textAlignment w:val="auto"/>
        <w:rPr>
          <w:lang w:eastAsia="zh-CN"/>
        </w:rPr>
      </w:pPr>
      <w:r>
        <w:rPr>
          <w:spacing w:val="-2"/>
          <w:lang w:eastAsia="zh-CN"/>
        </w:rPr>
        <w:t>本次招标对未中标人投标文件中的技术成果</w:t>
      </w:r>
      <w:r>
        <w:rPr>
          <w:rFonts w:ascii="Times New Roman" w:hAnsi="Times New Roman" w:eastAsia="Times New Roman" w:cs="Times New Roman"/>
          <w:spacing w:val="-2"/>
          <w:u w:val="single" w:color="000000"/>
          <w:lang w:eastAsia="zh-CN"/>
        </w:rPr>
        <w:tab/>
      </w:r>
      <w:r>
        <w:rPr>
          <w:spacing w:val="-2"/>
          <w:lang w:eastAsia="zh-CN"/>
        </w:rPr>
        <w:t>（给予或不给予）经济补偿。</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lang w:eastAsia="zh-CN"/>
        </w:rPr>
        <w:t>费</w:t>
      </w:r>
      <w:r>
        <w:rPr>
          <w:u w:val="none" w:color="auto"/>
          <w:lang w:eastAsia="zh-CN"/>
        </w:rPr>
        <w:t>：</w:t>
      </w:r>
      <w:r>
        <w:rPr>
          <w:rFonts w:hint="eastAsia" w:ascii="Times New Roman" w:hAnsi="Times New Roman" w:eastAsia="Times New Roman" w:cs="Times New Roman"/>
          <w:u w:val="single" w:color="000000"/>
          <w:lang w:eastAsia="zh-CN"/>
        </w:rPr>
        <w:t>　　　　　　　　　　　</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rFonts w:ascii="黑体" w:hAnsi="黑体" w:eastAsia="黑体"/>
          <w:b w:val="0"/>
          <w:bCs w:val="0"/>
          <w:lang w:eastAsia="zh-CN"/>
        </w:rPr>
      </w:pPr>
      <w:bookmarkStart w:id="23" w:name="_bookmark6"/>
      <w:bookmarkEnd w:id="23"/>
      <w:bookmarkStart w:id="24" w:name="_Toc10617"/>
      <w:r>
        <w:rPr>
          <w:rFonts w:ascii="黑体" w:hAnsi="黑体" w:eastAsia="黑体" w:cs="Times New Roman"/>
          <w:lang w:eastAsia="zh-CN"/>
        </w:rPr>
        <w:t>5.</w:t>
      </w:r>
      <w:r>
        <w:rPr>
          <w:rFonts w:ascii="黑体" w:hAnsi="黑体" w:eastAsia="黑体"/>
          <w:spacing w:val="1"/>
          <w:lang w:eastAsia="zh-CN"/>
        </w:rPr>
        <w:t>招标文件的获取</w:t>
      </w:r>
      <w:bookmarkEnd w:id="24"/>
    </w:p>
    <w:p>
      <w:pPr>
        <w:pStyle w:val="2"/>
        <w:keepNext w:val="0"/>
        <w:keepLines w:val="0"/>
        <w:pageBreakBefore w:val="0"/>
        <w:widowControl w:val="0"/>
        <w:tabs>
          <w:tab w:val="left" w:pos="4716"/>
          <w:tab w:val="left" w:pos="6012"/>
          <w:tab w:val="left" w:pos="7166"/>
          <w:tab w:val="left" w:pos="8533"/>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spacing w:val="-3"/>
          <w:lang w:eastAsia="zh-CN"/>
        </w:rPr>
        <w:t>月</w:t>
      </w:r>
      <w:r>
        <w:rPr>
          <w:rFonts w:hint="eastAsia" w:ascii="Times New Roman" w:hAnsi="Times New Roman" w:eastAsia="Times New Roman" w:cs="Times New Roman"/>
          <w:spacing w:val="-2"/>
          <w:u w:val="single" w:color="000000"/>
          <w:lang w:eastAsia="zh-CN"/>
        </w:rPr>
        <w:t>　　　　</w:t>
      </w:r>
      <w:r>
        <w:rPr>
          <w:spacing w:val="-2"/>
          <w:lang w:eastAsia="zh-CN"/>
        </w:rPr>
        <w:t>日至</w:t>
      </w:r>
      <w:r>
        <w:rPr>
          <w:rFonts w:hint="eastAsia" w:ascii="Times New Roman" w:hAnsi="Times New Roman" w:eastAsia="Times New Roman" w:cs="Times New Roman"/>
          <w:spacing w:val="-2"/>
          <w:u w:val="single" w:color="000000"/>
          <w:lang w:eastAsia="zh-CN"/>
        </w:rPr>
        <w:t>　　　　</w:t>
      </w:r>
      <w:r>
        <w:rPr>
          <w:lang w:eastAsia="zh-CN"/>
        </w:rPr>
        <w:t>年</w:t>
      </w:r>
    </w:p>
    <w:p>
      <w:pPr>
        <w:pStyle w:val="2"/>
        <w:keepNext w:val="0"/>
        <w:keepLines w:val="0"/>
        <w:pageBreakBefore w:val="0"/>
        <w:widowControl w:val="0"/>
        <w:tabs>
          <w:tab w:val="left" w:pos="1045"/>
          <w:tab w:val="left" w:pos="2202"/>
          <w:tab w:val="left" w:pos="4264"/>
          <w:tab w:val="left" w:pos="5527"/>
          <w:tab w:val="left" w:pos="7169"/>
          <w:tab w:val="left" w:pos="8535"/>
        </w:tabs>
        <w:kinsoku/>
        <w:wordWrap/>
        <w:overflowPunct/>
        <w:topLinePunct w:val="0"/>
        <w:autoSpaceDE/>
        <w:autoSpaceDN/>
        <w:bidi w:val="0"/>
        <w:adjustRightInd/>
        <w:snapToGrid/>
        <w:spacing w:line="336" w:lineRule="auto"/>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r>
        <w:rPr>
          <w:spacing w:val="-41"/>
          <w:lang w:eastAsia="zh-CN"/>
        </w:rPr>
        <w:t>，</w:t>
      </w:r>
      <w:r>
        <w:rPr>
          <w:lang w:eastAsia="zh-CN"/>
        </w:rPr>
        <w:t>下</w:t>
      </w:r>
      <w:r>
        <w:rPr>
          <w:spacing w:val="-3"/>
          <w:lang w:eastAsia="zh-CN"/>
        </w:rPr>
        <w:t>午</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时至</w:t>
      </w:r>
      <w:r>
        <w:rPr>
          <w:rFonts w:hint="eastAsia"/>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时</w:t>
      </w:r>
    </w:p>
    <w:p>
      <w:pPr>
        <w:pStyle w:val="2"/>
        <w:keepNext w:val="0"/>
        <w:keepLines w:val="0"/>
        <w:pageBreakBefore w:val="0"/>
        <w:widowControl w:val="0"/>
        <w:tabs>
          <w:tab w:val="left" w:pos="4152"/>
          <w:tab w:val="left" w:pos="4351"/>
        </w:tabs>
        <w:kinsoku/>
        <w:wordWrap/>
        <w:overflowPunct/>
        <w:topLinePunct w:val="0"/>
        <w:autoSpaceDE/>
        <w:autoSpaceDN/>
        <w:bidi w:val="0"/>
        <w:adjustRightInd/>
        <w:snapToGrid/>
        <w:spacing w:line="336" w:lineRule="auto"/>
        <w:ind w:right="211"/>
        <w:jc w:val="both"/>
        <w:textAlignment w:val="auto"/>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0"/>
          <w:lang w:eastAsia="zh-CN"/>
        </w:rPr>
        <w:t>邮购招 标文件的，需另加手续费（含邮费）</w:t>
      </w:r>
      <w:r>
        <w:rPr>
          <w:rFonts w:ascii="Times New Roman" w:hAnsi="Times New Roman" w:eastAsia="Times New Roman" w:cs="Times New Roman"/>
          <w:spacing w:val="0"/>
          <w:u w:val="single" w:color="000000"/>
          <w:lang w:eastAsia="zh-CN"/>
        </w:rPr>
        <w:tab/>
      </w:r>
      <w:r>
        <w:rPr>
          <w:rFonts w:hint="eastAsia" w:ascii="Times New Roman" w:hAnsi="Times New Roman" w:eastAsia="Times New Roman" w:cs="Times New Roman"/>
          <w:spacing w:val="0"/>
          <w:u w:val="single" w:color="000000"/>
          <w:lang w:eastAsia="zh-CN"/>
        </w:rPr>
        <w:t>　</w:t>
      </w:r>
      <w:r>
        <w:rPr>
          <w:rFonts w:hint="eastAsia" w:ascii="Times New Roman" w:hAnsi="Times New Roman" w:eastAsia="Times New Roman" w:cs="Times New Roman"/>
          <w:spacing w:val="0"/>
          <w:u w:val="single" w:color="000000"/>
          <w:lang w:val="en-US" w:eastAsia="zh-CN"/>
        </w:rPr>
        <w:t xml:space="preserve">    </w:t>
      </w:r>
      <w:r>
        <w:rPr>
          <w:rFonts w:hint="eastAsia" w:ascii="Times New Roman" w:hAnsi="Times New Roman" w:eastAsia="Times New Roman" w:cs="Times New Roman"/>
          <w:spacing w:val="0"/>
          <w:u w:val="single" w:color="000000"/>
          <w:lang w:eastAsia="zh-CN"/>
        </w:rPr>
        <w:t>　　</w:t>
      </w:r>
      <w:r>
        <w:rPr>
          <w:spacing w:val="0"/>
          <w:lang w:eastAsia="zh-CN"/>
        </w:rPr>
        <w:t>元。招标人在收到单位介绍信和邮购款和技术资料押金（含手续费）后</w:t>
      </w:r>
      <w:r>
        <w:rPr>
          <w:rFonts w:hint="eastAsia" w:ascii="Times New Roman" w:hAnsi="Times New Roman" w:eastAsia="Times New Roman" w:cs="Times New Roman"/>
          <w:spacing w:val="-2"/>
          <w:u w:val="single" w:color="000000"/>
          <w:lang w:eastAsia="zh-CN"/>
        </w:rPr>
        <w:t>　　　</w:t>
      </w:r>
      <w:r>
        <w:rPr>
          <w:spacing w:val="0"/>
          <w:lang w:eastAsia="zh-CN"/>
        </w:rPr>
        <w:t>日内寄送。</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rFonts w:hint="eastAsia" w:ascii="Times New Roman" w:hAnsi="Times New Roman" w:eastAsia="Times New Roman" w:cs="Times New Roman"/>
          <w:spacing w:val="-2"/>
          <w:u w:val="single" w:color="000000"/>
          <w:lang w:eastAsia="zh-CN"/>
        </w:rPr>
        <w:t>　　　</w:t>
      </w:r>
      <w:r>
        <w:rPr>
          <w:spacing w:val="-3"/>
          <w:lang w:eastAsia="zh-CN"/>
        </w:rPr>
        <w:t>时至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0"/>
        <w:jc w:val="both"/>
        <w:textAlignment w:val="auto"/>
        <w:rPr>
          <w:lang w:eastAsia="zh-CN"/>
        </w:rPr>
      </w:pPr>
      <w:r>
        <w:rPr>
          <w:rFonts w:hint="eastAsia" w:ascii="Times New Roman" w:hAnsi="Times New Roman" w:eastAsia="Times New Roman" w:cs="Times New Roman"/>
          <w:spacing w:val="-2"/>
          <w:u w:val="single" w:color="000000"/>
          <w:lang w:eastAsia="zh-CN"/>
        </w:rPr>
        <w:t>　　　</w:t>
      </w:r>
      <w:r>
        <w:rPr>
          <w:spacing w:val="-2"/>
          <w:lang w:eastAsia="zh-CN"/>
        </w:rPr>
        <w:t>月</w:t>
      </w:r>
      <w:r>
        <w:rPr>
          <w:rFonts w:hint="eastAsia" w:ascii="Times New Roman" w:hAnsi="Times New Roman" w:eastAsia="Times New Roman" w:cs="Times New Roman"/>
          <w:spacing w:val="-2"/>
          <w:u w:val="single" w:color="000000"/>
          <w:lang w:eastAsia="zh-CN"/>
        </w:rPr>
        <w:t>　　　</w:t>
      </w:r>
      <w:r>
        <w:rPr>
          <w:spacing w:val="-3"/>
          <w:w w:val="95"/>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spacing w:val="-2"/>
          <w:u w:val="single" w:color="000000"/>
          <w:lang w:eastAsia="zh-CN"/>
        </w:rPr>
        <w:t>　　　　　　　　　　　　　　　</w:t>
      </w:r>
      <w:r>
        <w:rPr>
          <w:spacing w:val="-2"/>
          <w:lang w:eastAsia="zh-CN"/>
        </w:rPr>
        <w:t>（电子招标投标交易平台名称）下载电子招标文件。</w:t>
      </w:r>
    </w:p>
    <w:p>
      <w:pPr>
        <w:pStyle w:val="2"/>
        <w:keepNext w:val="0"/>
        <w:keepLines w:val="0"/>
        <w:pageBreakBefore w:val="0"/>
        <w:widowControl w:val="0"/>
        <w:tabs>
          <w:tab w:val="left" w:pos="3492"/>
          <w:tab w:val="left" w:pos="7063"/>
        </w:tabs>
        <w:kinsoku/>
        <w:wordWrap/>
        <w:overflowPunct/>
        <w:topLinePunct w:val="0"/>
        <w:autoSpaceDE/>
        <w:autoSpaceDN/>
        <w:bidi w:val="0"/>
        <w:adjustRightInd/>
        <w:snapToGrid/>
        <w:spacing w:line="336" w:lineRule="auto"/>
        <w:ind w:right="151" w:firstLine="419"/>
        <w:jc w:val="both"/>
        <w:textAlignment w:val="auto"/>
        <w:rPr>
          <w:lang w:eastAsia="zh-CN"/>
        </w:rPr>
      </w:pPr>
      <w:r>
        <w:rPr>
          <w:rFonts w:ascii="Times New Roman" w:hAnsi="Times New Roman" w:eastAsia="Times New Roman" w:cs="Times New Roman"/>
          <w:lang w:eastAsia="zh-CN"/>
        </w:rPr>
        <w:t>5.2</w:t>
      </w:r>
      <w:r>
        <w:rPr>
          <w:spacing w:val="-2"/>
          <w:lang w:eastAsia="zh-CN"/>
        </w:rPr>
        <w:t>招标文件每套售价</w:t>
      </w:r>
      <w:r>
        <w:rPr>
          <w:rFonts w:hint="eastAsia" w:ascii="Times New Roman" w:hAnsi="Times New Roman" w:eastAsia="Times New Roman" w:cs="Times New Roman"/>
          <w:spacing w:val="-2"/>
          <w:u w:val="single" w:color="000000"/>
          <w:lang w:eastAsia="zh-CN"/>
        </w:rPr>
        <w:t>　　　　　</w:t>
      </w:r>
      <w:r>
        <w:rPr>
          <w:spacing w:val="-2"/>
          <w:lang w:eastAsia="zh-CN"/>
        </w:rPr>
        <w:t>元，售后不退。技术资料押金</w:t>
      </w:r>
      <w:r>
        <w:rPr>
          <w:rFonts w:hint="eastAsia" w:ascii="Times New Roman" w:hAnsi="Times New Roman" w:eastAsia="Times New Roman" w:cs="Times New Roman"/>
          <w:spacing w:val="-2"/>
          <w:u w:val="single" w:color="000000"/>
          <w:lang w:eastAsia="zh-CN"/>
        </w:rPr>
        <w:t>　　　　　</w:t>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5" w:name="_bookmark7"/>
      <w:bookmarkEnd w:id="25"/>
      <w:bookmarkStart w:id="26" w:name="_Toc30680"/>
      <w:r>
        <w:rPr>
          <w:rFonts w:ascii="Times New Roman" w:hAnsi="Times New Roman" w:eastAsia="Times New Roman" w:cs="Times New Roman"/>
          <w:lang w:eastAsia="zh-CN"/>
        </w:rPr>
        <w:t>6.</w:t>
      </w:r>
      <w:r>
        <w:rPr>
          <w:spacing w:val="1"/>
          <w:lang w:eastAsia="zh-CN"/>
        </w:rPr>
        <w:t>投标文件的递交</w:t>
      </w:r>
      <w:bookmarkEnd w:id="26"/>
    </w:p>
    <w:p>
      <w:pPr>
        <w:pStyle w:val="2"/>
        <w:keepNext w:val="0"/>
        <w:keepLines w:val="0"/>
        <w:pageBreakBefore w:val="0"/>
        <w:widowControl w:val="0"/>
        <w:tabs>
          <w:tab w:val="left" w:pos="7238"/>
          <w:tab w:val="left" w:pos="8393"/>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6295"/>
        </w:tabs>
        <w:kinsoku/>
        <w:wordWrap/>
        <w:overflowPunct/>
        <w:topLinePunct w:val="0"/>
        <w:autoSpaceDE/>
        <w:autoSpaceDN/>
        <w:bidi w:val="0"/>
        <w:adjustRightInd/>
        <w:snapToGrid/>
        <w:spacing w:line="336" w:lineRule="auto"/>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2"/>
          <w:lang w:eastAsia="zh-CN"/>
        </w:rPr>
        <w:t>分，地点为</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tabs>
          <w:tab w:val="left" w:pos="7226"/>
          <w:tab w:val="left" w:pos="8381"/>
        </w:tabs>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u w:val="single"/>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8"/>
          <w:tab w:val="left" w:pos="2207"/>
          <w:tab w:val="left" w:pos="3367"/>
          <w:tab w:val="left" w:pos="8110"/>
        </w:tabs>
        <w:kinsoku/>
        <w:wordWrap/>
        <w:overflowPunct/>
        <w:topLinePunct w:val="0"/>
        <w:autoSpaceDE/>
        <w:autoSpaceDN/>
        <w:bidi w:val="0"/>
        <w:adjustRightInd/>
        <w:snapToGrid/>
        <w:spacing w:line="336" w:lineRule="auto"/>
        <w:ind w:right="153"/>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lang w:eastAsia="zh-CN"/>
        </w:rPr>
        <w:t>时</w:t>
      </w:r>
      <w:r>
        <w:rPr>
          <w:rFonts w:hint="eastAsia" w:ascii="Times New Roman" w:hAnsi="Times New Roman" w:eastAsia="Times New Roman" w:cs="Times New Roman"/>
          <w:spacing w:val="-2"/>
          <w:u w:val="single" w:color="000000"/>
          <w:lang w:eastAsia="zh-CN"/>
        </w:rPr>
        <w:t>　　　</w:t>
      </w:r>
      <w:r>
        <w:rPr>
          <w:spacing w:val="-1"/>
          <w:w w:val="95"/>
          <w:lang w:eastAsia="zh-CN"/>
        </w:rPr>
        <w:t>分，投标人应在截止时间前通过</w:t>
      </w:r>
      <w:r>
        <w:rPr>
          <w:rFonts w:hint="eastAsia" w:ascii="Times New Roman" w:hAnsi="Times New Roman" w:eastAsia="Times New Roman" w:cs="Times New Roman"/>
          <w:spacing w:val="-2"/>
          <w:u w:val="single" w:color="000000"/>
          <w:lang w:eastAsia="zh-CN"/>
        </w:rPr>
        <w:t>　　　　　　　　　　　　</w:t>
      </w:r>
      <w:r>
        <w:rPr>
          <w:lang w:eastAsia="zh-CN"/>
        </w:rPr>
        <w:t>（电子</w:t>
      </w:r>
      <w:r>
        <w:rPr>
          <w:spacing w:val="-2"/>
          <w:lang w:eastAsia="zh-CN"/>
        </w:rPr>
        <w:t>招标投标交易平台）递交电子投标文件。</w:t>
      </w:r>
    </w:p>
    <w:p>
      <w:pPr>
        <w:pStyle w:val="2"/>
        <w:keepNext w:val="0"/>
        <w:keepLines w:val="0"/>
        <w:pageBreakBefore w:val="0"/>
        <w:widowControl w:val="0"/>
        <w:kinsoku/>
        <w:wordWrap/>
        <w:overflowPunct/>
        <w:topLinePunct w:val="0"/>
        <w:autoSpaceDE/>
        <w:autoSpaceDN/>
        <w:bidi w:val="0"/>
        <w:adjustRightInd/>
        <w:snapToGrid/>
        <w:spacing w:line="336" w:lineRule="auto"/>
        <w:ind w:right="151" w:firstLine="419"/>
        <w:jc w:val="both"/>
        <w:textAlignment w:val="auto"/>
        <w:rPr>
          <w:lang w:eastAsia="zh-CN"/>
        </w:rPr>
      </w:pPr>
      <w:r>
        <w:rPr>
          <w:rFonts w:ascii="Times New Roman" w:hAnsi="Times New Roman" w:eastAsia="Times New Roman" w:cs="Times New Roman"/>
          <w:lang w:eastAsia="zh-CN"/>
        </w:rPr>
        <w:t>6.2</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）逾期送达的、未送达指定地点的或者不按照招标文件要求密封的投标文件，招标人将予以拒收。</w:t>
      </w:r>
    </w:p>
    <w:p>
      <w:pPr>
        <w:pStyle w:val="2"/>
        <w:keepNext w:val="0"/>
        <w:keepLines w:val="0"/>
        <w:pageBreakBefore w:val="0"/>
        <w:widowControl w:val="0"/>
        <w:kinsoku/>
        <w:wordWrap/>
        <w:overflowPunct/>
        <w:topLinePunct w:val="0"/>
        <w:autoSpaceDE/>
        <w:autoSpaceDN/>
        <w:bidi w:val="0"/>
        <w:adjustRightInd/>
        <w:snapToGrid/>
        <w:spacing w:line="336" w:lineRule="auto"/>
        <w:ind w:left="520"/>
        <w:jc w:val="both"/>
        <w:textAlignment w:val="auto"/>
        <w:rPr>
          <w:lang w:eastAsia="zh-CN"/>
        </w:rPr>
      </w:pPr>
      <w:r>
        <w:rPr>
          <w:rFonts w:ascii="Times New Roman" w:hAnsi="Times New Roman" w:eastAsia="Times New Roman" w:cs="Times New Roman"/>
          <w:lang w:eastAsia="zh-CN"/>
        </w:rPr>
        <w:t>6.2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逾期送达的投标文件，电子招标投标交易平台将予以拒收。</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7" w:name="_bookmark8"/>
      <w:bookmarkEnd w:id="27"/>
      <w:bookmarkStart w:id="28" w:name="_Toc11144"/>
      <w:r>
        <w:rPr>
          <w:rFonts w:ascii="Times New Roman" w:hAnsi="Times New Roman" w:eastAsia="Times New Roman" w:cs="Times New Roman"/>
          <w:lang w:eastAsia="zh-CN"/>
        </w:rPr>
        <w:t>7.</w:t>
      </w:r>
      <w:r>
        <w:rPr>
          <w:spacing w:val="1"/>
          <w:lang w:eastAsia="zh-CN"/>
        </w:rPr>
        <w:t>发布公告的媒介</w:t>
      </w:r>
      <w:bookmarkEnd w:id="28"/>
    </w:p>
    <w:p>
      <w:pPr>
        <w:pStyle w:val="2"/>
        <w:keepNext w:val="0"/>
        <w:keepLines w:val="0"/>
        <w:pageBreakBefore w:val="0"/>
        <w:widowControl w:val="0"/>
        <w:tabs>
          <w:tab w:val="left" w:pos="3880"/>
        </w:tabs>
        <w:kinsoku/>
        <w:wordWrap/>
        <w:overflowPunct/>
        <w:topLinePunct w:val="0"/>
        <w:autoSpaceDE/>
        <w:autoSpaceDN/>
        <w:bidi w:val="0"/>
        <w:adjustRightInd/>
        <w:snapToGrid/>
        <w:spacing w:line="336" w:lineRule="auto"/>
        <w:ind w:left="520"/>
        <w:jc w:val="both"/>
        <w:textAlignment w:val="auto"/>
        <w:rPr>
          <w:lang w:eastAsia="zh-CN"/>
        </w:rPr>
      </w:pPr>
      <w:r>
        <w:rPr>
          <w:spacing w:val="-2"/>
          <w:lang w:eastAsia="zh-CN"/>
        </w:rPr>
        <w:t>本次招标公告同时在</w:t>
      </w:r>
      <w:r>
        <w:rPr>
          <w:rFonts w:hint="eastAsia" w:ascii="Times New Roman" w:hAnsi="Times New Roman" w:eastAsia="Times New Roman" w:cs="Times New Roman"/>
          <w:spacing w:val="-2"/>
          <w:u w:val="single" w:color="000000"/>
          <w:lang w:eastAsia="zh-CN"/>
        </w:rPr>
        <w:t>　　　　　　　　　　　　</w:t>
      </w:r>
      <w:r>
        <w:rPr>
          <w:spacing w:val="-2"/>
          <w:lang w:eastAsia="zh-CN"/>
        </w:rPr>
        <w:t>（发布公告的媒介名称）上发布。</w:t>
      </w:r>
    </w:p>
    <w:p>
      <w:pPr>
        <w:pStyle w:val="6"/>
        <w:keepNext w:val="0"/>
        <w:keepLines w:val="0"/>
        <w:pageBreakBefore w:val="0"/>
        <w:widowControl w:val="0"/>
        <w:kinsoku/>
        <w:wordWrap/>
        <w:overflowPunct/>
        <w:topLinePunct w:val="0"/>
        <w:autoSpaceDE/>
        <w:autoSpaceDN/>
        <w:bidi w:val="0"/>
        <w:adjustRightInd/>
        <w:snapToGrid/>
        <w:spacing w:line="336" w:lineRule="auto"/>
        <w:jc w:val="both"/>
        <w:textAlignment w:val="auto"/>
        <w:outlineLvl w:val="1"/>
        <w:rPr>
          <w:b w:val="0"/>
          <w:bCs w:val="0"/>
          <w:lang w:eastAsia="zh-CN"/>
        </w:rPr>
      </w:pPr>
      <w:bookmarkStart w:id="29" w:name="_bookmark9"/>
      <w:bookmarkEnd w:id="29"/>
      <w:bookmarkStart w:id="30" w:name="_Toc6913"/>
      <w:r>
        <w:rPr>
          <w:rFonts w:ascii="Times New Roman" w:hAnsi="Times New Roman" w:eastAsia="Times New Roman" w:cs="Times New Roman"/>
          <w:lang w:eastAsia="zh-CN"/>
        </w:rPr>
        <w:t>8.</w:t>
      </w:r>
      <w:r>
        <w:rPr>
          <w:spacing w:val="2"/>
          <w:lang w:eastAsia="zh-CN"/>
        </w:rPr>
        <w:t>联系方式</w:t>
      </w:r>
      <w:bookmarkEnd w:id="30"/>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jc w:val="both"/>
        <w:textAlignment w:val="auto"/>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eastAsiaTheme="minorEastAsia"/>
          <w:lang w:val="en-US" w:eastAsia="zh-CN"/>
        </w:rPr>
      </w:pPr>
      <w:r>
        <w:rPr>
          <w:rFonts w:hint="eastAsia" w:eastAsiaTheme="minorEastAsia"/>
          <w:lang w:eastAsia="zh-CN"/>
        </w:rPr>
        <w:t xml:space="preserve">                                                                                           </w:t>
      </w:r>
      <w:r>
        <w:rPr>
          <w:rFonts w:hint="eastAsia" w:eastAsia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36" w:lineRule="auto"/>
        <w:jc w:val="both"/>
        <w:textAlignment w:val="auto"/>
        <w:rPr>
          <w:rFonts w:hint="eastAsia"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ind w:right="880" w:rightChars="400"/>
        <w:jc w:val="right"/>
        <w:textAlignment w:val="auto"/>
        <w:rPr>
          <w:rFonts w:hint="eastAsia" w:eastAsiaTheme="minorEastAsia"/>
          <w:lang w:eastAsia="zh-CN"/>
        </w:rPr>
        <w:sectPr>
          <w:footerReference r:id="rId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eastAsiaTheme="minorEastAsia"/>
          <w:lang w:val="en-US" w:eastAsia="zh-CN"/>
        </w:rPr>
        <w:t xml:space="preserve">   </w:t>
      </w:r>
      <w:r>
        <w:rPr>
          <w:rFonts w:hint="eastAsia" w:eastAsiaTheme="minorEastAsia"/>
          <w:lang w:eastAsia="zh-CN"/>
        </w:rPr>
        <w:t xml:space="preserve">     年   </w:t>
      </w:r>
      <w:r>
        <w:rPr>
          <w:rFonts w:hint="eastAsia" w:eastAsiaTheme="minorEastAsia"/>
          <w:lang w:val="en-US" w:eastAsia="zh-CN"/>
        </w:rPr>
        <w:t xml:space="preserve">  </w:t>
      </w:r>
      <w:r>
        <w:rPr>
          <w:rFonts w:hint="eastAsia" w:eastAsiaTheme="minorEastAsia"/>
          <w:lang w:eastAsia="zh-CN"/>
        </w:rPr>
        <w:t xml:space="preserve"> 月      日</w:t>
      </w: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1" w:name="_bookmark10"/>
      <w:bookmarkEnd w:id="31"/>
      <w:bookmarkStart w:id="32" w:name="_Toc13119"/>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3" w:name="_Toc14379"/>
      <w:r>
        <w:rPr>
          <w:rFonts w:hint="eastAsia" w:ascii="方正小标宋简体" w:hAnsi="方正小标宋简体" w:eastAsia="方正小标宋简体" w:cs="方正小标宋简体"/>
          <w:b w:val="0"/>
          <w:bCs w:val="0"/>
          <w:kern w:val="44"/>
          <w:sz w:val="40"/>
          <w:szCs w:val="40"/>
          <w:lang w:eastAsia="zh-CN"/>
        </w:rPr>
        <w:t>第一章　投标邀请书（适用于邀请招标）</w:t>
      </w:r>
      <w:bookmarkEnd w:id="32"/>
      <w:bookmarkEnd w:id="33"/>
    </w:p>
    <w:p>
      <w:pPr>
        <w:pStyle w:val="7"/>
        <w:tabs>
          <w:tab w:val="left" w:pos="1118"/>
        </w:tabs>
        <w:spacing w:before="374"/>
        <w:ind w:left="0" w:right="122"/>
        <w:jc w:val="center"/>
        <w:outlineLvl w:val="1"/>
        <w:rPr>
          <w:lang w:eastAsia="zh-CN"/>
        </w:rPr>
      </w:pPr>
      <w:r>
        <w:rPr>
          <w:rFonts w:ascii="Times New Roman" w:hAnsi="Times New Roman" w:eastAsia="Times New Roman" w:cs="Times New Roman"/>
          <w:u w:val="single" w:color="000000"/>
          <w:lang w:eastAsia="zh-CN"/>
        </w:rPr>
        <w:tab/>
      </w:r>
      <w:bookmarkStart w:id="34" w:name="_Toc15453"/>
      <w:r>
        <w:rPr>
          <w:spacing w:val="-2"/>
          <w:lang w:eastAsia="zh-CN"/>
        </w:rPr>
        <w:t>（项目名称）设计投标邀请书</w:t>
      </w:r>
      <w:bookmarkEnd w:id="34"/>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9"/>
          <w:szCs w:val="9"/>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before="160" w:beforeLines="50" w:line="336" w:lineRule="auto"/>
        <w:ind w:left="102"/>
        <w:textAlignment w:val="auto"/>
        <w:rPr>
          <w:lang w:eastAsia="zh-CN"/>
        </w:rPr>
      </w:pPr>
      <w:r>
        <w:rPr>
          <w:rFonts w:hint="eastAsia" w:ascii="Times New Roman" w:hAnsi="Times New Roman" w:eastAsia="Times New Roman" w:cs="Times New Roman"/>
          <w:u w:val="single" w:color="000000"/>
          <w:lang w:eastAsia="zh-CN"/>
        </w:rPr>
        <w:t>　　　　　　　　　　　　</w:t>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5" w:name="_bookmark11"/>
      <w:bookmarkEnd w:id="35"/>
      <w:bookmarkStart w:id="36" w:name="_Toc355"/>
      <w:r>
        <w:rPr>
          <w:rFonts w:ascii="黑体" w:hAnsi="黑体" w:eastAsia="黑体" w:cs="Times New Roman"/>
          <w:lang w:eastAsia="zh-CN"/>
        </w:rPr>
        <w:t>1.</w:t>
      </w:r>
      <w:r>
        <w:rPr>
          <w:rFonts w:ascii="黑体" w:hAnsi="黑体" w:eastAsia="黑体"/>
          <w:spacing w:val="2"/>
          <w:lang w:eastAsia="zh-CN"/>
        </w:rPr>
        <w:t>招标条件</w:t>
      </w:r>
      <w:bookmarkEnd w:id="36"/>
    </w:p>
    <w:p>
      <w:pPr>
        <w:pStyle w:val="2"/>
        <w:keepNext w:val="0"/>
        <w:keepLines w:val="0"/>
        <w:pageBreakBefore w:val="0"/>
        <w:widowControl w:val="0"/>
        <w:tabs>
          <w:tab w:val="left" w:pos="1343"/>
          <w:tab w:val="left" w:pos="2697"/>
          <w:tab w:val="left" w:pos="3264"/>
          <w:tab w:val="left" w:pos="4896"/>
          <w:tab w:val="left" w:pos="6005"/>
          <w:tab w:val="left" w:pos="7085"/>
          <w:tab w:val="left" w:pos="7498"/>
        </w:tabs>
        <w:kinsoku/>
        <w:wordWrap/>
        <w:overflowPunct/>
        <w:topLinePunct w:val="0"/>
        <w:autoSpaceDE/>
        <w:autoSpaceDN/>
        <w:bidi w:val="0"/>
        <w:adjustRightInd/>
        <w:snapToGrid/>
        <w:spacing w:line="336" w:lineRule="auto"/>
        <w:ind w:right="211" w:firstLine="419"/>
        <w:jc w:val="both"/>
        <w:textAlignment w:val="auto"/>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条件，现对该项目的设计进行公开招标。</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7" w:name="_bookmark12"/>
      <w:bookmarkEnd w:id="37"/>
      <w:bookmarkStart w:id="38" w:name="_Toc20334"/>
      <w:r>
        <w:rPr>
          <w:rFonts w:ascii="黑体" w:hAnsi="黑体" w:eastAsia="黑体" w:cs="Times New Roman"/>
          <w:lang w:eastAsia="zh-CN"/>
        </w:rPr>
        <w:t>2.</w:t>
      </w:r>
      <w:r>
        <w:rPr>
          <w:rFonts w:ascii="黑体" w:hAnsi="黑体" w:eastAsia="黑体"/>
          <w:spacing w:val="1"/>
          <w:lang w:eastAsia="zh-CN"/>
        </w:rPr>
        <w:t>项目概况与招标范围</w:t>
      </w:r>
      <w:bookmarkEnd w:id="38"/>
    </w:p>
    <w:p>
      <w:pPr>
        <w:pStyle w:val="2"/>
        <w:keepNext w:val="0"/>
        <w:keepLines w:val="0"/>
        <w:pageBreakBefore w:val="0"/>
        <w:widowControl w:val="0"/>
        <w:tabs>
          <w:tab w:val="left" w:pos="3566"/>
        </w:tabs>
        <w:kinsoku/>
        <w:wordWrap/>
        <w:overflowPunct/>
        <w:topLinePunct w:val="0"/>
        <w:autoSpaceDE/>
        <w:autoSpaceDN/>
        <w:bidi w:val="0"/>
        <w:adjustRightInd/>
        <w:snapToGrid/>
        <w:spacing w:line="336" w:lineRule="auto"/>
        <w:ind w:right="108" w:firstLine="419"/>
        <w:textAlignment w:val="auto"/>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（说明本次招标项目的建设地点、规模、设计服务期限、招标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39" w:name="_bookmark13"/>
      <w:bookmarkEnd w:id="39"/>
      <w:bookmarkStart w:id="40" w:name="_Toc6184"/>
      <w:r>
        <w:rPr>
          <w:rFonts w:ascii="黑体" w:hAnsi="黑体" w:eastAsia="黑体" w:cs="Times New Roman"/>
          <w:lang w:eastAsia="zh-CN"/>
        </w:rPr>
        <w:t>3.</w:t>
      </w:r>
      <w:r>
        <w:rPr>
          <w:rFonts w:ascii="黑体" w:hAnsi="黑体" w:eastAsia="黑体"/>
          <w:spacing w:val="1"/>
          <w:lang w:eastAsia="zh-CN"/>
        </w:rPr>
        <w:t>投标人资格要求</w:t>
      </w:r>
      <w:bookmarkEnd w:id="40"/>
    </w:p>
    <w:p>
      <w:pPr>
        <w:pStyle w:val="2"/>
        <w:keepNext w:val="0"/>
        <w:keepLines w:val="0"/>
        <w:pageBreakBefore w:val="0"/>
        <w:widowControl w:val="0"/>
        <w:tabs>
          <w:tab w:val="left" w:pos="4500"/>
          <w:tab w:val="left" w:pos="6415"/>
        </w:tabs>
        <w:kinsoku/>
        <w:wordWrap/>
        <w:overflowPunct/>
        <w:topLinePunct w:val="0"/>
        <w:autoSpaceDE/>
        <w:autoSpaceDN/>
        <w:bidi w:val="0"/>
        <w:adjustRightInd/>
        <w:snapToGrid/>
        <w:spacing w:line="336" w:lineRule="auto"/>
        <w:ind w:right="212" w:firstLine="419"/>
        <w:jc w:val="both"/>
        <w:textAlignment w:val="auto"/>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业绩，并在人员、设备方</w:t>
      </w:r>
      <w:r>
        <w:rPr>
          <w:spacing w:val="-2"/>
          <w:lang w:eastAsia="zh-CN"/>
        </w:rPr>
        <w:t>面具有相应的设计能力。</w:t>
      </w:r>
    </w:p>
    <w:p>
      <w:pPr>
        <w:pStyle w:val="2"/>
        <w:keepNext w:val="0"/>
        <w:keepLines w:val="0"/>
        <w:pageBreakBefore w:val="0"/>
        <w:widowControl w:val="0"/>
        <w:tabs>
          <w:tab w:val="left" w:pos="2812"/>
          <w:tab w:val="left" w:pos="3986"/>
        </w:tabs>
        <w:kinsoku/>
        <w:wordWrap/>
        <w:overflowPunct/>
        <w:topLinePunct w:val="0"/>
        <w:autoSpaceDE/>
        <w:autoSpaceDN/>
        <w:bidi w:val="0"/>
        <w:adjustRightInd/>
        <w:snapToGrid/>
        <w:spacing w:line="336" w:lineRule="auto"/>
        <w:ind w:right="221" w:firstLine="419"/>
        <w:jc w:val="both"/>
        <w:textAlignment w:val="auto"/>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1" w:name="_bookmark14"/>
      <w:bookmarkEnd w:id="41"/>
      <w:bookmarkStart w:id="42" w:name="_Toc18139"/>
      <w:r>
        <w:rPr>
          <w:rFonts w:ascii="黑体" w:hAnsi="黑体" w:eastAsia="黑体" w:cs="Times New Roman"/>
          <w:lang w:eastAsia="zh-CN"/>
        </w:rPr>
        <w:t>4.</w:t>
      </w:r>
      <w:r>
        <w:rPr>
          <w:rFonts w:ascii="黑体" w:hAnsi="黑体" w:eastAsia="黑体"/>
          <w:spacing w:val="1"/>
          <w:lang w:eastAsia="zh-CN"/>
        </w:rPr>
        <w:t>技术成果经济补偿</w:t>
      </w:r>
      <w:bookmarkEnd w:id="42"/>
    </w:p>
    <w:p>
      <w:pPr>
        <w:pStyle w:val="2"/>
        <w:keepNext w:val="0"/>
        <w:keepLines w:val="0"/>
        <w:pageBreakBefore w:val="0"/>
        <w:widowControl w:val="0"/>
        <w:tabs>
          <w:tab w:val="left" w:pos="5878"/>
          <w:tab w:val="left" w:pos="8533"/>
        </w:tabs>
        <w:kinsoku/>
        <w:wordWrap/>
        <w:overflowPunct/>
        <w:topLinePunct w:val="0"/>
        <w:autoSpaceDE/>
        <w:autoSpaceDN/>
        <w:bidi w:val="0"/>
        <w:adjustRightInd/>
        <w:snapToGrid/>
        <w:spacing w:line="336" w:lineRule="auto"/>
        <w:ind w:left="520" w:right="213"/>
        <w:textAlignment w:val="auto"/>
        <w:rPr>
          <w:lang w:eastAsia="zh-CN"/>
        </w:rPr>
      </w:pPr>
      <w:r>
        <w:rPr>
          <w:spacing w:val="-2"/>
          <w:lang w:eastAsia="zh-CN"/>
        </w:rPr>
        <w:t>本次招标对未中标投标人投标文件中的技术成果</w:t>
      </w:r>
      <w:r>
        <w:rPr>
          <w:rFonts w:ascii="Times New Roman" w:hAnsi="Times New Roman" w:eastAsia="Times New Roman" w:cs="Times New Roman"/>
          <w:spacing w:val="-2"/>
          <w:u w:val="single" w:color="000000"/>
          <w:lang w:eastAsia="zh-CN"/>
        </w:rPr>
        <w:tab/>
      </w:r>
      <w:r>
        <w:rPr>
          <w:spacing w:val="-2"/>
          <w:lang w:eastAsia="zh-CN"/>
        </w:rPr>
        <w:t>（给予或不给予）经济补偿。</w:t>
      </w:r>
      <w:r>
        <w:rPr>
          <w:lang w:eastAsia="zh-CN"/>
        </w:rPr>
        <w:t>给予</w:t>
      </w:r>
      <w:r>
        <w:rPr>
          <w:spacing w:val="-3"/>
          <w:lang w:eastAsia="zh-CN"/>
        </w:rPr>
        <w:t>经</w:t>
      </w:r>
      <w:r>
        <w:rPr>
          <w:lang w:eastAsia="zh-CN"/>
        </w:rPr>
        <w:t>济</w:t>
      </w:r>
      <w:r>
        <w:rPr>
          <w:spacing w:val="-3"/>
          <w:lang w:eastAsia="zh-CN"/>
        </w:rPr>
        <w:t>补</w:t>
      </w:r>
      <w:r>
        <w:rPr>
          <w:lang w:eastAsia="zh-CN"/>
        </w:rPr>
        <w:t>偿的</w:t>
      </w:r>
      <w:r>
        <w:rPr>
          <w:spacing w:val="-94"/>
          <w:lang w:eastAsia="zh-CN"/>
        </w:rPr>
        <w:t>，</w:t>
      </w:r>
      <w:r>
        <w:rPr>
          <w:lang w:eastAsia="zh-CN"/>
        </w:rPr>
        <w:t>招</w:t>
      </w:r>
      <w:r>
        <w:rPr>
          <w:spacing w:val="-3"/>
          <w:lang w:eastAsia="zh-CN"/>
        </w:rPr>
        <w:t>标</w:t>
      </w:r>
      <w:r>
        <w:rPr>
          <w:lang w:eastAsia="zh-CN"/>
        </w:rPr>
        <w:t>人</w:t>
      </w:r>
      <w:r>
        <w:rPr>
          <w:spacing w:val="-3"/>
          <w:lang w:eastAsia="zh-CN"/>
        </w:rPr>
        <w:t>将</w:t>
      </w:r>
      <w:r>
        <w:rPr>
          <w:lang w:eastAsia="zh-CN"/>
        </w:rPr>
        <w:t>按如</w:t>
      </w:r>
      <w:r>
        <w:rPr>
          <w:spacing w:val="-3"/>
          <w:lang w:eastAsia="zh-CN"/>
        </w:rPr>
        <w:t>下</w:t>
      </w:r>
      <w:r>
        <w:rPr>
          <w:lang w:eastAsia="zh-CN"/>
        </w:rPr>
        <w:t>标</w:t>
      </w:r>
      <w:r>
        <w:rPr>
          <w:spacing w:val="-3"/>
          <w:lang w:eastAsia="zh-CN"/>
        </w:rPr>
        <w:t>准</w:t>
      </w:r>
      <w:r>
        <w:rPr>
          <w:lang w:eastAsia="zh-CN"/>
        </w:rPr>
        <w:t>支</w:t>
      </w:r>
      <w:r>
        <w:rPr>
          <w:spacing w:val="-3"/>
          <w:lang w:eastAsia="zh-CN"/>
        </w:rPr>
        <w:t>付</w:t>
      </w:r>
      <w:r>
        <w:rPr>
          <w:lang w:eastAsia="zh-CN"/>
        </w:rPr>
        <w:t>经</w:t>
      </w:r>
      <w:r>
        <w:rPr>
          <w:spacing w:val="-3"/>
          <w:lang w:eastAsia="zh-CN"/>
        </w:rPr>
        <w:t>济</w:t>
      </w:r>
      <w:r>
        <w:rPr>
          <w:lang w:eastAsia="zh-CN"/>
        </w:rPr>
        <w:t>补</w:t>
      </w:r>
      <w:r>
        <w:rPr>
          <w:spacing w:val="-3"/>
          <w:lang w:eastAsia="zh-CN"/>
        </w:rPr>
        <w:t>偿</w:t>
      </w:r>
      <w:r>
        <w:rPr>
          <w:u w:val="single" w:color="000000"/>
          <w:lang w:eastAsia="zh-CN"/>
        </w:rPr>
        <w:t>费</w:t>
      </w:r>
      <w:r>
        <w:rPr>
          <w:lang w:eastAsia="zh-CN"/>
        </w:rPr>
        <w:t>：</w:t>
      </w:r>
      <w:r>
        <w:rPr>
          <w:rFonts w:hint="eastAsia" w:ascii="Times New Roman" w:hAnsi="Times New Roman" w:eastAsia="Times New Roman" w:cs="Times New Roman"/>
          <w:u w:val="single" w:color="000000"/>
          <w:lang w:eastAsia="zh-CN"/>
        </w:rPr>
        <w:t>　　　　　　　　</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3" w:name="_bookmark15"/>
      <w:bookmarkEnd w:id="43"/>
      <w:bookmarkStart w:id="44" w:name="_Toc31688"/>
      <w:r>
        <w:rPr>
          <w:rFonts w:ascii="黑体" w:hAnsi="黑体" w:eastAsia="黑体" w:cs="Times New Roman"/>
          <w:lang w:eastAsia="zh-CN"/>
        </w:rPr>
        <w:t>5.</w:t>
      </w:r>
      <w:r>
        <w:rPr>
          <w:rFonts w:ascii="黑体" w:hAnsi="黑体" w:eastAsia="黑体"/>
          <w:spacing w:val="1"/>
          <w:lang w:eastAsia="zh-CN"/>
        </w:rPr>
        <w:t>招标文件的获取</w:t>
      </w:r>
      <w:bookmarkEnd w:id="44"/>
    </w:p>
    <w:p>
      <w:pPr>
        <w:pStyle w:val="2"/>
        <w:keepNext w:val="0"/>
        <w:keepLines w:val="0"/>
        <w:pageBreakBefore w:val="0"/>
        <w:widowControl w:val="0"/>
        <w:tabs>
          <w:tab w:val="left" w:pos="4716"/>
          <w:tab w:val="left" w:pos="6012"/>
          <w:tab w:val="left" w:pos="7166"/>
          <w:tab w:val="left" w:pos="8533"/>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月</w:t>
      </w:r>
      <w:r>
        <w:rPr>
          <w:rFonts w:hint="eastAsia" w:ascii="Times New Roman" w:hAnsi="Times New Roman" w:eastAsia="Times New Roman" w:cs="Times New Roman"/>
          <w:spacing w:val="-2"/>
          <w:u w:val="single" w:color="000000"/>
          <w:lang w:eastAsia="zh-CN"/>
        </w:rPr>
        <w:t>　　　　</w:t>
      </w:r>
      <w:r>
        <w:rPr>
          <w:spacing w:val="-2"/>
          <w:lang w:eastAsia="zh-CN"/>
        </w:rPr>
        <w:t>日至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年</w:t>
      </w:r>
    </w:p>
    <w:p>
      <w:pPr>
        <w:pStyle w:val="2"/>
        <w:keepNext w:val="0"/>
        <w:keepLines w:val="0"/>
        <w:pageBreakBefore w:val="0"/>
        <w:widowControl w:val="0"/>
        <w:tabs>
          <w:tab w:val="left" w:pos="1045"/>
          <w:tab w:val="left" w:pos="2202"/>
          <w:tab w:val="left" w:pos="4264"/>
          <w:tab w:val="left" w:pos="5527"/>
          <w:tab w:val="left" w:pos="7169"/>
          <w:tab w:val="left" w:pos="8535"/>
        </w:tabs>
        <w:kinsoku/>
        <w:wordWrap/>
        <w:overflowPunct/>
        <w:topLinePunct w:val="0"/>
        <w:autoSpaceDE/>
        <w:autoSpaceDN/>
        <w:bidi w:val="0"/>
        <w:adjustRightInd/>
        <w:snapToGrid/>
        <w:spacing w:line="336" w:lineRule="auto"/>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r>
        <w:rPr>
          <w:spacing w:val="-41"/>
          <w:lang w:eastAsia="zh-CN"/>
        </w:rPr>
        <w:t>，</w:t>
      </w:r>
      <w:r>
        <w:rPr>
          <w:lang w:eastAsia="zh-CN"/>
        </w:rPr>
        <w:t>下</w:t>
      </w:r>
      <w:r>
        <w:rPr>
          <w:spacing w:val="-3"/>
          <w:lang w:eastAsia="zh-CN"/>
        </w:rPr>
        <w:t>午</w:t>
      </w:r>
      <w:r>
        <w:rPr>
          <w:rFonts w:hint="eastAsia" w:ascii="Times New Roman" w:hAnsi="Times New Roman" w:eastAsia="Times New Roman" w:cs="Times New Roman"/>
          <w:spacing w:val="-2"/>
          <w:u w:val="single" w:color="000000"/>
          <w:lang w:eastAsia="zh-CN"/>
        </w:rPr>
        <w:t>　　　　</w:t>
      </w:r>
      <w:r>
        <w:rPr>
          <w:lang w:eastAsia="zh-CN"/>
        </w:rPr>
        <w:t>时至</w:t>
      </w:r>
      <w:r>
        <w:rPr>
          <w:rFonts w:hint="eastAsia" w:ascii="Times New Roman" w:hAnsi="Times New Roman" w:eastAsia="Times New Roman" w:cs="Times New Roman"/>
          <w:spacing w:val="-2"/>
          <w:u w:val="single" w:color="000000"/>
          <w:lang w:eastAsia="zh-CN"/>
        </w:rPr>
        <w:t>　　　</w:t>
      </w:r>
      <w:r>
        <w:rPr>
          <w:lang w:eastAsia="zh-CN"/>
        </w:rPr>
        <w:t>时</w:t>
      </w:r>
    </w:p>
    <w:p>
      <w:pPr>
        <w:pStyle w:val="2"/>
        <w:keepNext w:val="0"/>
        <w:keepLines w:val="0"/>
        <w:pageBreakBefore w:val="0"/>
        <w:widowControl w:val="0"/>
        <w:tabs>
          <w:tab w:val="left" w:pos="4152"/>
        </w:tabs>
        <w:kinsoku/>
        <w:wordWrap/>
        <w:overflowPunct/>
        <w:topLinePunct w:val="0"/>
        <w:autoSpaceDE/>
        <w:autoSpaceDN/>
        <w:bidi w:val="0"/>
        <w:adjustRightInd/>
        <w:snapToGrid/>
        <w:spacing w:line="336" w:lineRule="auto"/>
        <w:textAlignment w:val="auto"/>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spacing w:val="-5"/>
          <w:lang w:eastAsia="zh-CN"/>
        </w:rPr>
        <w:t>标文件的，需另加手续费（含邮费）</w:t>
      </w:r>
      <w:r>
        <w:rPr>
          <w:rFonts w:hint="eastAsia" w:ascii="Times New Roman" w:hAnsi="Times New Roman" w:eastAsia="Times New Roman" w:cs="Times New Roman"/>
          <w:spacing w:val="-2"/>
          <w:u w:val="single" w:color="000000"/>
          <w:lang w:eastAsia="zh-CN"/>
        </w:rPr>
        <w:t>　　　　</w:t>
      </w:r>
      <w:r>
        <w:rPr>
          <w:spacing w:val="-3"/>
          <w:lang w:eastAsia="zh-CN"/>
        </w:rPr>
        <w:t>元。招标人在收到单位介绍信和邮购款和技术资</w:t>
      </w:r>
      <w:r>
        <w:rPr>
          <w:spacing w:val="-2"/>
          <w:lang w:eastAsia="zh-CN"/>
        </w:rPr>
        <w:t>料押金（含手续费）后</w:t>
      </w:r>
      <w:r>
        <w:rPr>
          <w:rFonts w:hint="eastAsia" w:ascii="Times New Roman" w:hAnsi="Times New Roman" w:eastAsia="Times New Roman" w:cs="Times New Roman"/>
          <w:spacing w:val="-2"/>
          <w:u w:val="single" w:color="000000"/>
          <w:lang w:eastAsia="zh-CN"/>
        </w:rPr>
        <w:t>　　　　</w:t>
      </w:r>
      <w:r>
        <w:rPr>
          <w:spacing w:val="-2"/>
          <w:lang w:eastAsia="zh-CN"/>
        </w:rPr>
        <w:t>日内寄送。</w:t>
      </w:r>
    </w:p>
    <w:p>
      <w:pPr>
        <w:pStyle w:val="2"/>
        <w:keepNext w:val="0"/>
        <w:keepLines w:val="0"/>
        <w:pageBreakBefore w:val="0"/>
        <w:widowControl w:val="0"/>
        <w:tabs>
          <w:tab w:val="left" w:pos="4704"/>
          <w:tab w:val="left" w:pos="5858"/>
          <w:tab w:val="left" w:pos="7015"/>
          <w:tab w:val="left" w:pos="8170"/>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日</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3"/>
          <w:lang w:eastAsia="zh-CN"/>
        </w:rPr>
        <w:t>时至</w:t>
      </w:r>
    </w:p>
    <w:p>
      <w:pPr>
        <w:pStyle w:val="2"/>
        <w:keepNext w:val="0"/>
        <w:keepLines w:val="0"/>
        <w:pageBreakBefore w:val="0"/>
        <w:widowControl w:val="0"/>
        <w:tabs>
          <w:tab w:val="left" w:pos="1045"/>
          <w:tab w:val="left" w:pos="2202"/>
          <w:tab w:val="left" w:pos="3357"/>
          <w:tab w:val="left" w:pos="4512"/>
          <w:tab w:val="left" w:pos="8789"/>
        </w:tabs>
        <w:kinsoku/>
        <w:wordWrap/>
        <w:overflowPunct/>
        <w:topLinePunct w:val="0"/>
        <w:autoSpaceDE/>
        <w:autoSpaceDN/>
        <w:bidi w:val="0"/>
        <w:adjustRightInd/>
        <w:snapToGrid/>
        <w:spacing w:line="336" w:lineRule="auto"/>
        <w:textAlignment w:val="auto"/>
        <w:rPr>
          <w:rFonts w:ascii="Times New Roman" w:hAnsi="Times New Roman" w:eastAsia="Times New Roman" w:cs="Times New Roman"/>
          <w:lang w:eastAsia="zh-CN"/>
        </w:rPr>
      </w:pP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spacing w:val="-2"/>
          <w:lang w:eastAsia="zh-CN"/>
        </w:rPr>
        <w:t>月</w:t>
      </w:r>
      <w:r>
        <w:rPr>
          <w:rFonts w:hint="eastAsia" w:ascii="Times New Roman" w:hAnsi="Times New Roman" w:eastAsia="Times New Roman" w:cs="Times New Roman"/>
          <w:spacing w:val="-2"/>
          <w:u w:val="single" w:color="000000"/>
          <w:lang w:eastAsia="zh-CN"/>
        </w:rPr>
        <w:t>　　　　</w:t>
      </w:r>
      <w:r>
        <w:rPr>
          <w:spacing w:val="-3"/>
          <w:w w:val="95"/>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hint="eastAsia" w:ascii="Times New Roman" w:hAnsi="Times New Roman" w:eastAsia="Times New Roman" w:cs="Times New Roman"/>
          <w:spacing w:val="-2"/>
          <w:u w:val="single" w:color="000000"/>
          <w:lang w:eastAsia="zh-CN"/>
        </w:rPr>
        <w:t>　　　　　　　　　　</w:t>
      </w:r>
    </w:p>
    <w:p>
      <w:pPr>
        <w:pStyle w:val="2"/>
        <w:keepNext w:val="0"/>
        <w:keepLines w:val="0"/>
        <w:pageBreakBefore w:val="0"/>
        <w:widowControl w:val="0"/>
        <w:kinsoku/>
        <w:wordWrap/>
        <w:overflowPunct/>
        <w:topLinePunct w:val="0"/>
        <w:autoSpaceDE/>
        <w:autoSpaceDN/>
        <w:bidi w:val="0"/>
        <w:adjustRightInd/>
        <w:snapToGrid/>
        <w:spacing w:line="336" w:lineRule="auto"/>
        <w:textAlignment w:val="auto"/>
        <w:rPr>
          <w:lang w:eastAsia="zh-CN"/>
        </w:rPr>
      </w:pPr>
      <w:r>
        <w:rPr>
          <w:spacing w:val="-2"/>
          <w:lang w:eastAsia="zh-CN"/>
        </w:rPr>
        <w:t>（电子招标投标交易平台名称）下载电子招标文件。</w:t>
      </w:r>
    </w:p>
    <w:p>
      <w:pPr>
        <w:pStyle w:val="2"/>
        <w:keepNext w:val="0"/>
        <w:keepLines w:val="0"/>
        <w:pageBreakBefore w:val="0"/>
        <w:widowControl w:val="0"/>
        <w:tabs>
          <w:tab w:val="left" w:pos="3492"/>
          <w:tab w:val="left" w:pos="7063"/>
        </w:tabs>
        <w:kinsoku/>
        <w:wordWrap/>
        <w:overflowPunct/>
        <w:topLinePunct w:val="0"/>
        <w:autoSpaceDE/>
        <w:autoSpaceDN/>
        <w:bidi w:val="0"/>
        <w:adjustRightInd/>
        <w:snapToGrid/>
        <w:spacing w:line="336" w:lineRule="auto"/>
        <w:ind w:right="151" w:firstLine="419"/>
        <w:textAlignment w:val="auto"/>
        <w:rPr>
          <w:lang w:eastAsia="zh-CN"/>
        </w:rPr>
      </w:pPr>
      <w:r>
        <w:rPr>
          <w:rFonts w:ascii="Times New Roman" w:hAnsi="Times New Roman" w:eastAsia="Times New Roman" w:cs="Times New Roman"/>
          <w:lang w:eastAsia="zh-CN"/>
        </w:rPr>
        <w:t>5.2</w:t>
      </w:r>
      <w:r>
        <w:rPr>
          <w:spacing w:val="-2"/>
          <w:lang w:eastAsia="zh-CN"/>
        </w:rPr>
        <w:t>招标文件每套售价</w:t>
      </w:r>
      <w:r>
        <w:rPr>
          <w:rFonts w:hint="eastAsia" w:ascii="Times New Roman" w:hAnsi="Times New Roman" w:eastAsia="Times New Roman" w:cs="Times New Roman"/>
          <w:spacing w:val="-2"/>
          <w:u w:val="single" w:color="000000"/>
          <w:lang w:eastAsia="zh-CN"/>
        </w:rPr>
        <w:t>　　　　</w:t>
      </w:r>
      <w:r>
        <w:rPr>
          <w:spacing w:val="-2"/>
          <w:lang w:eastAsia="zh-CN"/>
        </w:rPr>
        <w:t>元，售后不退。技术资料押金</w:t>
      </w:r>
      <w:r>
        <w:rPr>
          <w:rFonts w:hint="eastAsia" w:ascii="Times New Roman" w:hAnsi="Times New Roman" w:eastAsia="Times New Roman" w:cs="Times New Roman"/>
          <w:spacing w:val="-2"/>
          <w:u w:val="single" w:color="000000"/>
          <w:lang w:eastAsia="zh-CN"/>
        </w:rPr>
        <w:t>　　　　</w:t>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hint="eastAsia" w:ascii="黑体" w:hAnsi="黑体" w:eastAsia="黑体"/>
          <w:b w:val="0"/>
          <w:bCs w:val="0"/>
          <w:lang w:eastAsia="zh-CN"/>
        </w:rPr>
      </w:pPr>
      <w:bookmarkStart w:id="45" w:name="_bookmark16"/>
      <w:bookmarkEnd w:id="45"/>
      <w:bookmarkStart w:id="46" w:name="_Toc18142"/>
      <w:r>
        <w:rPr>
          <w:rFonts w:ascii="黑体" w:hAnsi="黑体" w:eastAsia="黑体" w:cs="Times New Roman"/>
          <w:lang w:eastAsia="zh-CN"/>
        </w:rPr>
        <w:t>6.</w:t>
      </w:r>
      <w:r>
        <w:rPr>
          <w:rFonts w:ascii="黑体" w:hAnsi="黑体" w:eastAsia="黑体"/>
          <w:spacing w:val="1"/>
          <w:lang w:eastAsia="zh-CN"/>
        </w:rPr>
        <w:t>投标文件的递交</w:t>
      </w:r>
      <w:bookmarkEnd w:id="46"/>
    </w:p>
    <w:p>
      <w:pPr>
        <w:pStyle w:val="2"/>
        <w:keepNext w:val="0"/>
        <w:keepLines w:val="0"/>
        <w:pageBreakBefore w:val="0"/>
        <w:widowControl w:val="0"/>
        <w:tabs>
          <w:tab w:val="left" w:pos="7238"/>
          <w:tab w:val="left" w:pos="8393"/>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7241"/>
        </w:tabs>
        <w:kinsoku/>
        <w:wordWrap/>
        <w:overflowPunct/>
        <w:topLinePunct w:val="0"/>
        <w:autoSpaceDE/>
        <w:autoSpaceDN/>
        <w:bidi w:val="0"/>
        <w:adjustRightInd/>
        <w:snapToGrid/>
        <w:spacing w:line="336" w:lineRule="auto"/>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2"/>
          <w:lang w:eastAsia="zh-CN"/>
        </w:rPr>
        <w:t>分，地点为</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tabs>
          <w:tab w:val="left" w:pos="7226"/>
          <w:tab w:val="left" w:pos="8381"/>
        </w:tabs>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月</w:t>
      </w:r>
    </w:p>
    <w:p>
      <w:pPr>
        <w:pStyle w:val="2"/>
        <w:keepNext w:val="0"/>
        <w:keepLines w:val="0"/>
        <w:pageBreakBefore w:val="0"/>
        <w:widowControl w:val="0"/>
        <w:tabs>
          <w:tab w:val="left" w:pos="1045"/>
          <w:tab w:val="left" w:pos="2202"/>
          <w:tab w:val="left" w:pos="3357"/>
          <w:tab w:val="left" w:pos="8113"/>
        </w:tabs>
        <w:kinsoku/>
        <w:wordWrap/>
        <w:overflowPunct/>
        <w:topLinePunct w:val="0"/>
        <w:autoSpaceDE/>
        <w:autoSpaceDN/>
        <w:bidi w:val="0"/>
        <w:adjustRightInd/>
        <w:snapToGrid/>
        <w:spacing w:line="336" w:lineRule="auto"/>
        <w:ind w:right="153"/>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2"/>
          <w:lang w:eastAsia="zh-CN"/>
        </w:rPr>
        <w:t>时</w:t>
      </w:r>
      <w:r>
        <w:rPr>
          <w:rFonts w:hint="eastAsia" w:ascii="Times New Roman" w:hAnsi="Times New Roman" w:eastAsia="Times New Roman" w:cs="Times New Roman"/>
          <w:spacing w:val="-2"/>
          <w:u w:val="single" w:color="000000"/>
          <w:lang w:eastAsia="zh-CN"/>
        </w:rPr>
        <w:t>　　　　</w:t>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spacing w:val="-3"/>
          <w:lang w:eastAsia="zh-CN"/>
        </w:rPr>
        <w:t>（</w:t>
      </w:r>
      <w:r>
        <w:rPr>
          <w:lang w:eastAsia="zh-CN"/>
        </w:rPr>
        <w:t xml:space="preserve">电子 </w:t>
      </w:r>
      <w:r>
        <w:rPr>
          <w:spacing w:val="-2"/>
          <w:lang w:eastAsia="zh-CN"/>
        </w:rPr>
        <w:t>招标投标交易平台名称）递交电子投标文件。</w:t>
      </w:r>
    </w:p>
    <w:p>
      <w:pPr>
        <w:pStyle w:val="2"/>
        <w:keepNext w:val="0"/>
        <w:keepLines w:val="0"/>
        <w:pageBreakBefore w:val="0"/>
        <w:widowControl w:val="0"/>
        <w:kinsoku/>
        <w:wordWrap/>
        <w:overflowPunct/>
        <w:topLinePunct w:val="0"/>
        <w:autoSpaceDE/>
        <w:autoSpaceDN/>
        <w:bidi w:val="0"/>
        <w:adjustRightInd/>
        <w:snapToGrid/>
        <w:spacing w:line="336" w:lineRule="auto"/>
        <w:ind w:right="151" w:firstLine="419"/>
        <w:textAlignment w:val="auto"/>
        <w:rPr>
          <w:lang w:eastAsia="zh-CN"/>
        </w:rPr>
      </w:pPr>
      <w:r>
        <w:rPr>
          <w:rFonts w:ascii="Times New Roman" w:hAnsi="Times New Roman" w:eastAsia="Times New Roman" w:cs="Times New Roman"/>
          <w:spacing w:val="-4"/>
          <w:lang w:eastAsia="zh-CN"/>
        </w:rPr>
        <w:t>6.2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2"/>
        <w:keepNext w:val="0"/>
        <w:keepLines w:val="0"/>
        <w:pageBreakBefore w:val="0"/>
        <w:widowControl w:val="0"/>
        <w:kinsoku/>
        <w:wordWrap/>
        <w:overflowPunct/>
        <w:topLinePunct w:val="0"/>
        <w:autoSpaceDE/>
        <w:autoSpaceDN/>
        <w:bidi w:val="0"/>
        <w:adjustRightInd/>
        <w:snapToGrid/>
        <w:spacing w:line="336" w:lineRule="auto"/>
        <w:ind w:left="520"/>
        <w:textAlignment w:val="auto"/>
        <w:rPr>
          <w:lang w:eastAsia="zh-CN"/>
        </w:rPr>
      </w:pPr>
      <w:r>
        <w:rPr>
          <w:rFonts w:ascii="Times New Roman" w:hAnsi="Times New Roman" w:eastAsia="Times New Roman" w:cs="Times New Roman"/>
          <w:spacing w:val="-1"/>
          <w:lang w:eastAsia="zh-CN"/>
        </w:rPr>
        <w:t>6.2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hint="eastAsia" w:ascii="黑体" w:hAnsi="黑体" w:eastAsia="黑体"/>
          <w:b w:val="0"/>
          <w:bCs w:val="0"/>
          <w:lang w:eastAsia="zh-CN"/>
        </w:rPr>
      </w:pPr>
      <w:bookmarkStart w:id="47" w:name="_bookmark17"/>
      <w:bookmarkEnd w:id="47"/>
      <w:bookmarkStart w:id="48" w:name="_Toc24887"/>
      <w:r>
        <w:rPr>
          <w:rFonts w:ascii="黑体" w:hAnsi="黑体" w:eastAsia="黑体" w:cs="Times New Roman"/>
          <w:lang w:eastAsia="zh-CN"/>
        </w:rPr>
        <w:t>7.</w:t>
      </w:r>
      <w:r>
        <w:rPr>
          <w:rFonts w:ascii="黑体" w:hAnsi="黑体" w:eastAsia="黑体"/>
          <w:spacing w:val="2"/>
          <w:lang w:eastAsia="zh-CN"/>
        </w:rPr>
        <w:t>确认</w:t>
      </w:r>
      <w:bookmarkEnd w:id="48"/>
    </w:p>
    <w:p>
      <w:pPr>
        <w:pStyle w:val="2"/>
        <w:keepNext w:val="0"/>
        <w:keepLines w:val="0"/>
        <w:pageBreakBefore w:val="0"/>
        <w:widowControl w:val="0"/>
        <w:tabs>
          <w:tab w:val="left" w:pos="4209"/>
          <w:tab w:val="left" w:pos="5369"/>
          <w:tab w:val="left" w:pos="6530"/>
          <w:tab w:val="left" w:pos="7690"/>
        </w:tabs>
        <w:kinsoku/>
        <w:wordWrap/>
        <w:overflowPunct/>
        <w:topLinePunct w:val="0"/>
        <w:autoSpaceDE/>
        <w:autoSpaceDN/>
        <w:bidi w:val="0"/>
        <w:adjustRightInd/>
        <w:snapToGrid/>
        <w:spacing w:line="336" w:lineRule="auto"/>
        <w:ind w:right="154" w:firstLine="419"/>
        <w:jc w:val="both"/>
        <w:textAlignment w:val="auto"/>
        <w:rPr>
          <w:lang w:eastAsia="zh-CN"/>
        </w:rPr>
      </w:pPr>
      <w:r>
        <w:rPr>
          <w:spacing w:val="-1"/>
          <w:lang w:eastAsia="zh-CN"/>
        </w:rPr>
        <w:t>你单位收到本邀请书后，请于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6"/>
        <w:keepNext w:val="0"/>
        <w:keepLines w:val="0"/>
        <w:pageBreakBefore w:val="0"/>
        <w:widowControl w:val="0"/>
        <w:kinsoku/>
        <w:wordWrap/>
        <w:overflowPunct/>
        <w:topLinePunct w:val="0"/>
        <w:autoSpaceDE/>
        <w:autoSpaceDN/>
        <w:bidi w:val="0"/>
        <w:adjustRightInd/>
        <w:snapToGrid/>
        <w:spacing w:line="336" w:lineRule="auto"/>
        <w:textAlignment w:val="auto"/>
        <w:outlineLvl w:val="1"/>
        <w:rPr>
          <w:rFonts w:ascii="黑体" w:hAnsi="黑体" w:eastAsia="黑体"/>
          <w:b w:val="0"/>
          <w:bCs w:val="0"/>
          <w:lang w:eastAsia="zh-CN"/>
        </w:rPr>
      </w:pPr>
      <w:bookmarkStart w:id="49" w:name="_bookmark18"/>
      <w:bookmarkEnd w:id="49"/>
      <w:bookmarkStart w:id="50" w:name="_Toc13263"/>
      <w:r>
        <w:rPr>
          <w:rFonts w:ascii="黑体" w:hAnsi="黑体" w:eastAsia="黑体" w:cs="Times New Roman"/>
          <w:lang w:eastAsia="zh-CN"/>
        </w:rPr>
        <w:t>8.</w:t>
      </w:r>
      <w:r>
        <w:rPr>
          <w:rFonts w:ascii="黑体" w:hAnsi="黑体" w:eastAsia="黑体"/>
          <w:spacing w:val="1"/>
          <w:lang w:eastAsia="zh-CN"/>
        </w:rPr>
        <w:t>联系方式</w:t>
      </w:r>
      <w:bookmarkEnd w:id="50"/>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w:t>
      </w:r>
      <w:r>
        <w:rPr>
          <w:lang w:eastAsia="zh-CN"/>
        </w:rPr>
        <w:t>编：</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联 系人：</w:t>
      </w:r>
      <w:r>
        <w:rPr>
          <w:rFonts w:hint="eastAsia"/>
          <w:u w:val="single"/>
          <w:lang w:eastAsia="zh-CN"/>
        </w:rPr>
        <w:t xml:space="preserve">                      </w:t>
      </w:r>
      <w:r>
        <w:rPr>
          <w:lang w:eastAsia="zh-CN"/>
        </w:rPr>
        <w:t>联</w:t>
      </w:r>
      <w:r>
        <w:rPr>
          <w:rFonts w:hint="eastAsia"/>
          <w:lang w:val="en-US" w:eastAsia="zh-CN"/>
        </w:rPr>
        <w:t xml:space="preserve"> </w:t>
      </w:r>
      <w:r>
        <w:rPr>
          <w:lang w:eastAsia="zh-CN"/>
        </w:rPr>
        <w:t>系</w:t>
      </w:r>
      <w:r>
        <w:rPr>
          <w:rFonts w:hint="eastAsia"/>
          <w:lang w:val="en-US" w:eastAsia="zh-CN"/>
        </w:rPr>
        <w:t xml:space="preserve"> </w:t>
      </w:r>
      <w:r>
        <w:rPr>
          <w:lang w:eastAsia="zh-CN"/>
        </w:rPr>
        <w:t>人：</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w:t>
      </w:r>
      <w:r>
        <w:rPr>
          <w:lang w:eastAsia="zh-CN"/>
        </w:rPr>
        <w:t>话：</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w:t>
      </w:r>
      <w:r>
        <w:rPr>
          <w:lang w:eastAsia="zh-CN"/>
        </w:rPr>
        <w:t>真：</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r>
        <w:rPr>
          <w:rFonts w:hint="eastAsia"/>
          <w:u w:val="single"/>
          <w:lang w:val="en-US" w:eastAsia="zh-CN"/>
        </w:rPr>
        <w:t xml:space="preserve"> </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w:t>
      </w:r>
      <w:r>
        <w:rPr>
          <w:lang w:eastAsia="zh-CN"/>
        </w:rPr>
        <w:t>址：</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u w:val="single"/>
          <w:lang w:eastAsia="zh-CN"/>
        </w:rPr>
      </w:pPr>
      <w:r>
        <w:rPr>
          <w:lang w:eastAsia="zh-CN"/>
        </w:rPr>
        <w:t>账</w:t>
      </w:r>
      <w:r>
        <w:rPr>
          <w:rFonts w:hint="eastAsia"/>
          <w:lang w:eastAsia="zh-CN"/>
        </w:rPr>
        <w:t>　　</w:t>
      </w:r>
      <w:r>
        <w:rPr>
          <w:lang w:eastAsia="zh-CN"/>
        </w:rPr>
        <w:t>号：</w:t>
      </w:r>
      <w:r>
        <w:rPr>
          <w:rFonts w:hint="eastAsia"/>
          <w:u w:val="single"/>
          <w:lang w:eastAsia="zh-CN"/>
        </w:rPr>
        <w:t xml:space="preserve">                     </w:t>
      </w:r>
      <w:r>
        <w:rPr>
          <w:lang w:eastAsia="zh-CN"/>
        </w:rPr>
        <w:t>账</w:t>
      </w:r>
      <w:r>
        <w:rPr>
          <w:rFonts w:hint="eastAsia"/>
          <w:lang w:eastAsia="zh-CN"/>
        </w:rPr>
        <w:t>　　</w:t>
      </w:r>
      <w:r>
        <w:rPr>
          <w:lang w:eastAsia="zh-CN"/>
        </w:rPr>
        <w:t>号：</w:t>
      </w:r>
      <w:r>
        <w:rPr>
          <w:rFonts w:hint="eastAsia"/>
          <w:u w:val="single"/>
          <w:lang w:eastAsia="zh-CN"/>
        </w:rPr>
        <w:t xml:space="preserve">                          </w:t>
      </w:r>
    </w:p>
    <w:p>
      <w:pPr>
        <w:pStyle w:val="2"/>
        <w:keepNext w:val="0"/>
        <w:keepLines w:val="0"/>
        <w:pageBreakBefore w:val="0"/>
        <w:widowControl w:val="0"/>
        <w:tabs>
          <w:tab w:val="left" w:pos="4228"/>
          <w:tab w:val="left" w:pos="7990"/>
        </w:tabs>
        <w:kinsoku/>
        <w:wordWrap/>
        <w:overflowPunct/>
        <w:topLinePunct w:val="0"/>
        <w:autoSpaceDE/>
        <w:autoSpaceDN/>
        <w:bidi w:val="0"/>
        <w:adjustRightInd/>
        <w:snapToGrid/>
        <w:spacing w:line="336" w:lineRule="auto"/>
        <w:ind w:left="522" w:right="868"/>
        <w:textAlignment w:val="auto"/>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outlineLvl w:val="0"/>
        <w:rPr>
          <w:rFonts w:hint="eastAsia" w:ascii="黑体" w:hAnsi="黑体" w:eastAsia="黑体" w:cs="黑体"/>
          <w:b w:val="0"/>
          <w:bCs w:val="0"/>
          <w:spacing w:val="-1"/>
          <w:kern w:val="0"/>
          <w:sz w:val="30"/>
          <w:szCs w:val="30"/>
          <w:lang w:val="en-US" w:eastAsia="zh-CN" w:bidi="ar-SA"/>
        </w:rPr>
      </w:pPr>
      <w:bookmarkStart w:id="51" w:name="_bookmark19"/>
      <w:bookmarkEnd w:id="51"/>
      <w:bookmarkStart w:id="52" w:name="_Toc22995"/>
      <w:bookmarkStart w:id="53" w:name="_Toc3872"/>
      <w:r>
        <w:rPr>
          <w:rFonts w:hint="eastAsia" w:ascii="黑体" w:hAnsi="黑体" w:eastAsia="黑体" w:cs="黑体"/>
          <w:b w:val="0"/>
          <w:bCs w:val="0"/>
          <w:spacing w:val="-1"/>
          <w:kern w:val="0"/>
          <w:sz w:val="30"/>
          <w:szCs w:val="30"/>
          <w:lang w:val="en-US" w:eastAsia="zh-CN" w:bidi="ar-SA"/>
        </w:rPr>
        <w:t>附件：确认通知</w:t>
      </w:r>
      <w:bookmarkEnd w:id="52"/>
      <w:bookmarkEnd w:id="53"/>
    </w:p>
    <w:p>
      <w:pPr>
        <w:spacing w:before="9" w:line="130" w:lineRule="atLeast"/>
        <w:rPr>
          <w:rFonts w:ascii="宋体" w:hAnsi="宋体" w:eastAsia="宋体" w:cs="宋体"/>
          <w:sz w:val="9"/>
          <w:szCs w:val="9"/>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z w:val="40"/>
          <w:szCs w:val="40"/>
          <w:lang w:eastAsia="zh-CN"/>
        </w:rPr>
        <w:t>确</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认</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通</w:t>
      </w:r>
      <w:r>
        <w:rPr>
          <w:rFonts w:hint="eastAsia" w:ascii="方正小标宋简体" w:hAnsi="方正小标宋简体" w:eastAsia="方正小标宋简体" w:cs="方正小标宋简体"/>
          <w:sz w:val="40"/>
          <w:szCs w:val="40"/>
          <w:lang w:val="en-US" w:eastAsia="zh-CN"/>
        </w:rPr>
        <w:t xml:space="preserve"> </w:t>
      </w:r>
      <w:r>
        <w:rPr>
          <w:rFonts w:hint="eastAsia" w:ascii="方正小标宋简体" w:hAnsi="方正小标宋简体" w:eastAsia="方正小标宋简体" w:cs="方正小标宋简体"/>
          <w:sz w:val="40"/>
          <w:szCs w:val="40"/>
          <w:lang w:eastAsia="zh-CN"/>
        </w:rPr>
        <w:t>知</w:t>
      </w:r>
    </w:p>
    <w:p>
      <w:pPr>
        <w:spacing w:before="3" w:line="110" w:lineRule="atLeast"/>
        <w:rPr>
          <w:rFonts w:ascii="宋体" w:hAnsi="宋体" w:eastAsia="宋体" w:cs="宋体"/>
          <w:sz w:val="8"/>
          <w:szCs w:val="8"/>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line="360" w:lineRule="auto"/>
        <w:textAlignment w:val="auto"/>
        <w:rPr>
          <w:lang w:eastAsia="zh-CN"/>
        </w:rPr>
      </w:pPr>
      <w:r>
        <w:rPr>
          <w:rFonts w:hint="eastAsia" w:ascii="Times New Roman" w:hAnsi="Times New Roman" w:eastAsia="Times New Roman" w:cs="Times New Roman"/>
          <w:u w:val="single" w:color="000000"/>
          <w:lang w:eastAsia="zh-CN"/>
        </w:rPr>
        <w:t>　　　　　　　　　　　</w:t>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305"/>
          <w:tab w:val="left" w:pos="3460"/>
          <w:tab w:val="left" w:pos="4617"/>
          <w:tab w:val="left" w:pos="6612"/>
          <w:tab w:val="left" w:pos="7766"/>
          <w:tab w:val="left" w:pos="8789"/>
        </w:tabs>
        <w:kinsoku/>
        <w:wordWrap/>
        <w:overflowPunct/>
        <w:topLinePunct w:val="0"/>
        <w:autoSpaceDE/>
        <w:autoSpaceDN/>
        <w:bidi w:val="0"/>
        <w:adjustRightInd/>
        <w:snapToGrid/>
        <w:spacing w:line="360" w:lineRule="auto"/>
        <w:ind w:left="0" w:firstLine="416" w:firstLineChars="200"/>
        <w:textAlignment w:val="auto"/>
        <w:rPr>
          <w:lang w:eastAsia="zh-CN"/>
        </w:rPr>
      </w:pPr>
      <w:r>
        <w:rPr>
          <w:spacing w:val="-1"/>
          <w:lang w:eastAsia="zh-CN"/>
        </w:rPr>
        <w:t>我方已于</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年</w:t>
      </w:r>
      <w:r>
        <w:rPr>
          <w:rFonts w:hint="eastAsia" w:ascii="Times New Roman" w:hAnsi="Times New Roman" w:eastAsia="Times New Roman" w:cs="Times New Roman"/>
          <w:spacing w:val="-1"/>
          <w:u w:val="single" w:color="000000"/>
          <w:lang w:eastAsia="zh-CN"/>
        </w:rPr>
        <w:t>　　　</w:t>
      </w:r>
      <w:r>
        <w:rPr>
          <w:lang w:eastAsia="zh-CN"/>
        </w:rPr>
        <w:t>月</w:t>
      </w:r>
      <w:r>
        <w:rPr>
          <w:rFonts w:hint="eastAsia" w:ascii="Times New Roman" w:hAnsi="Times New Roman" w:eastAsia="Times New Roman" w:cs="Times New Roman"/>
          <w:spacing w:val="-1"/>
          <w:u w:val="single" w:color="000000"/>
          <w:lang w:eastAsia="zh-CN"/>
        </w:rPr>
        <w:t>　　　</w:t>
      </w:r>
      <w:r>
        <w:rPr>
          <w:spacing w:val="-2"/>
          <w:lang w:eastAsia="zh-CN"/>
        </w:rPr>
        <w:t>日收到你方</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年</w:t>
      </w:r>
      <w:r>
        <w:rPr>
          <w:rFonts w:hint="eastAsia" w:ascii="Times New Roman" w:hAnsi="Times New Roman" w:eastAsia="Times New Roman" w:cs="Times New Roman"/>
          <w:spacing w:val="-1"/>
          <w:u w:val="single" w:color="000000"/>
          <w:lang w:eastAsia="zh-CN"/>
        </w:rPr>
        <w:t>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eastAsia="Times New Roman" w:cs="Times New Roman"/>
          <w:spacing w:val="-1"/>
          <w:u w:val="single" w:color="000000"/>
          <w:lang w:eastAsia="zh-CN"/>
        </w:rPr>
        <w:t>　　</w:t>
      </w:r>
      <w:r>
        <w:rPr>
          <w:lang w:eastAsia="zh-CN"/>
        </w:rPr>
        <w:t>月</w:t>
      </w:r>
      <w:r>
        <w:rPr>
          <w:rFonts w:hint="eastAsia" w:ascii="Times New Roman" w:hAnsi="Times New Roman" w:eastAsia="Times New Roman" w:cs="Times New Roman"/>
          <w:spacing w:val="-1"/>
          <w:u w:val="single" w:color="000000"/>
          <w:lang w:eastAsia="zh-CN"/>
        </w:rPr>
        <w:t>　　　</w:t>
      </w:r>
      <w:r>
        <w:rPr>
          <w:spacing w:val="-1"/>
          <w:lang w:eastAsia="zh-CN"/>
        </w:rPr>
        <w:t>日发出的</w:t>
      </w:r>
      <w:r>
        <w:rPr>
          <w:rFonts w:hint="eastAsia" w:ascii="Times New Roman" w:hAnsi="Times New Roman" w:eastAsia="Times New Roman" w:cs="Times New Roman"/>
          <w:spacing w:val="-1"/>
          <w:u w:val="single" w:color="000000"/>
          <w:lang w:eastAsia="zh-CN"/>
        </w:rPr>
        <w:t>　　　　　　　　　</w:t>
      </w:r>
      <w:r>
        <w:rPr>
          <w:spacing w:val="-2"/>
          <w:lang w:eastAsia="zh-CN"/>
        </w:rPr>
        <w:t>（项目名称）设计招标的投标邀请书，并确认</w:t>
      </w:r>
      <w:r>
        <w:rPr>
          <w:rFonts w:hint="eastAsia" w:ascii="Times New Roman" w:hAnsi="Times New Roman" w:eastAsia="Times New Roman" w:cs="Times New Roman"/>
          <w:spacing w:val="-1"/>
          <w:u w:val="single" w:color="000000"/>
          <w:lang w:eastAsia="zh-CN"/>
        </w:rPr>
        <w:t>　　　　　　</w:t>
      </w:r>
      <w:r>
        <w:rPr>
          <w:spacing w:val="-1"/>
          <w:lang w:eastAsia="zh-CN"/>
        </w:rPr>
        <w:t>（参加</w:t>
      </w:r>
      <w:r>
        <w:rPr>
          <w:rFonts w:ascii="Times New Roman" w:hAnsi="Times New Roman" w:eastAsia="Times New Roman" w:cs="Times New Roman"/>
          <w:spacing w:val="-1"/>
          <w:lang w:eastAsia="zh-CN"/>
        </w:rPr>
        <w:t>/</w:t>
      </w:r>
      <w:r>
        <w:rPr>
          <w:spacing w:val="-1"/>
          <w:lang w:eastAsia="zh-CN"/>
        </w:rPr>
        <w:t>不参加）投标。</w:t>
      </w:r>
      <w:r>
        <w:rPr>
          <w:spacing w:val="-2"/>
          <w:lang w:eastAsia="zh-CN"/>
        </w:rPr>
        <w:t>特此确认。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8"/>
          <w:szCs w:val="18"/>
          <w:lang w:eastAsia="zh-CN"/>
        </w:rPr>
      </w:pPr>
    </w:p>
    <w:p>
      <w:pPr>
        <w:pStyle w:val="2"/>
        <w:keepNext w:val="0"/>
        <w:keepLines w:val="0"/>
        <w:pageBreakBefore w:val="0"/>
        <w:widowControl w:val="0"/>
        <w:tabs>
          <w:tab w:val="left" w:pos="7238"/>
        </w:tabs>
        <w:kinsoku/>
        <w:wordWrap/>
        <w:overflowPunct/>
        <w:topLinePunct w:val="0"/>
        <w:autoSpaceDE/>
        <w:autoSpaceDN/>
        <w:bidi w:val="0"/>
        <w:adjustRightInd/>
        <w:snapToGrid/>
        <w:spacing w:line="360" w:lineRule="auto"/>
        <w:ind w:left="3041"/>
        <w:textAlignment w:val="auto"/>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2"/>
        <w:keepNext w:val="0"/>
        <w:keepLines w:val="0"/>
        <w:pageBreakBefore w:val="0"/>
        <w:widowControl w:val="0"/>
        <w:tabs>
          <w:tab w:val="left" w:pos="6398"/>
        </w:tabs>
        <w:kinsoku/>
        <w:wordWrap/>
        <w:overflowPunct/>
        <w:topLinePunct w:val="0"/>
        <w:autoSpaceDE/>
        <w:autoSpaceDN/>
        <w:bidi w:val="0"/>
        <w:adjustRightInd/>
        <w:snapToGrid/>
        <w:spacing w:line="360" w:lineRule="auto"/>
        <w:ind w:left="3041"/>
        <w:textAlignment w:val="auto"/>
        <w:rPr>
          <w:lang w:eastAsia="zh-CN"/>
        </w:rPr>
      </w:pPr>
      <w:r>
        <w:rPr>
          <w:spacing w:val="-2"/>
          <w:lang w:eastAsia="zh-CN"/>
        </w:rPr>
        <w:t>法定代表人：</w:t>
      </w:r>
      <w:r>
        <w:rPr>
          <w:rFonts w:ascii="Times New Roman" w:hAnsi="Times New Roman" w:eastAsia="Times New Roman" w:cs="Times New Roman"/>
          <w:spacing w:val="-2"/>
          <w:u w:val="single" w:color="000000"/>
          <w:lang w:eastAsia="zh-CN"/>
        </w:rPr>
        <w:tab/>
      </w:r>
      <w:r>
        <w:rPr>
          <w:rFonts w:hint="eastAsia" w:ascii="Times New Roman" w:hAnsi="Times New Roman" w:cs="Times New Roman" w:eastAsiaTheme="minorEastAsia"/>
          <w:spacing w:val="-2"/>
          <w:u w:val="single" w:color="000000"/>
          <w:lang w:eastAsia="zh-CN"/>
        </w:rPr>
        <w:t xml:space="preserve">                       </w:t>
      </w:r>
      <w:r>
        <w:rPr>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2"/>
        <w:keepNext w:val="0"/>
        <w:keepLines w:val="0"/>
        <w:pageBreakBefore w:val="0"/>
        <w:widowControl w:val="0"/>
        <w:tabs>
          <w:tab w:val="left" w:pos="5381"/>
          <w:tab w:val="left" w:pos="6538"/>
          <w:tab w:val="left" w:pos="7692"/>
        </w:tabs>
        <w:kinsoku/>
        <w:wordWrap/>
        <w:overflowPunct/>
        <w:topLinePunct w:val="0"/>
        <w:autoSpaceDE/>
        <w:autoSpaceDN/>
        <w:bidi w:val="0"/>
        <w:adjustRightInd/>
        <w:snapToGrid/>
        <w:spacing w:line="360" w:lineRule="auto"/>
        <w:ind w:left="4435"/>
        <w:textAlignment w:val="auto"/>
        <w:rPr>
          <w:spacing w:val="0"/>
          <w:lang w:eastAsia="zh-CN"/>
        </w:rPr>
      </w:pPr>
      <w:r>
        <w:rPr>
          <w:rFonts w:hint="eastAsia" w:ascii="Times New Roman" w:hAnsi="Times New Roman" w:eastAsia="Times New Roman" w:cs="Times New Roman"/>
          <w:spacing w:val="-1"/>
          <w:u w:val="single" w:color="000000"/>
          <w:lang w:eastAsia="zh-CN"/>
        </w:rPr>
        <w:t>　　　</w:t>
      </w:r>
      <w:r>
        <w:rPr>
          <w:spacing w:val="0"/>
          <w:lang w:eastAsia="zh-CN"/>
        </w:rPr>
        <w:t>年</w:t>
      </w:r>
      <w:r>
        <w:rPr>
          <w:rFonts w:hint="eastAsia" w:ascii="Times New Roman" w:hAnsi="Times New Roman" w:eastAsia="Times New Roman" w:cs="Times New Roman"/>
          <w:spacing w:val="-1"/>
          <w:u w:val="single" w:color="000000"/>
          <w:lang w:eastAsia="zh-CN"/>
        </w:rPr>
        <w:t>　　　</w:t>
      </w:r>
      <w:r>
        <w:rPr>
          <w:spacing w:val="0"/>
          <w:w w:val="100"/>
          <w:lang w:eastAsia="zh-CN"/>
        </w:rPr>
        <w:t>月</w:t>
      </w:r>
      <w:r>
        <w:rPr>
          <w:rFonts w:hint="eastAsia" w:ascii="Times New Roman" w:hAnsi="Times New Roman" w:eastAsia="Times New Roman" w:cs="Times New Roman"/>
          <w:spacing w:val="-1"/>
          <w:u w:val="single" w:color="000000"/>
          <w:lang w:eastAsia="zh-CN"/>
        </w:rPr>
        <w:t>　　　</w:t>
      </w:r>
      <w:r>
        <w:rPr>
          <w:spacing w:val="0"/>
          <w:lang w:eastAsia="zh-CN"/>
        </w:rPr>
        <w:t>日</w:t>
      </w:r>
    </w:p>
    <w:p>
      <w:pPr>
        <w:rPr>
          <w:lang w:eastAsia="zh-CN"/>
        </w:rPr>
        <w:sectPr>
          <w:footerReference r:id="rId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54" w:name="_bookmark20"/>
      <w:bookmarkEnd w:id="54"/>
      <w:bookmarkStart w:id="55" w:name="_Toc17998"/>
      <w:bookmarkStart w:id="56" w:name="_Toc223"/>
      <w:r>
        <w:rPr>
          <w:rFonts w:hint="eastAsia" w:ascii="方正小标宋简体" w:hAnsi="方正小标宋简体" w:eastAsia="方正小标宋简体" w:cs="方正小标宋简体"/>
          <w:b w:val="0"/>
          <w:bCs w:val="0"/>
          <w:kern w:val="44"/>
          <w:sz w:val="40"/>
          <w:szCs w:val="40"/>
          <w:lang w:eastAsia="zh-CN"/>
        </w:rPr>
        <w:t>第二章　投标人须知</w:t>
      </w:r>
      <w:bookmarkEnd w:id="55"/>
      <w:bookmarkEnd w:id="56"/>
    </w:p>
    <w:p>
      <w:pPr>
        <w:pStyle w:val="6"/>
        <w:ind w:left="220"/>
        <w:outlineLvl w:val="1"/>
        <w:rPr>
          <w:rFonts w:hint="eastAsia" w:ascii="黑体" w:hAnsi="黑体" w:eastAsia="黑体" w:cs="黑体"/>
          <w:b w:val="0"/>
          <w:bCs w:val="0"/>
          <w:spacing w:val="1"/>
          <w:sz w:val="28"/>
          <w:szCs w:val="28"/>
          <w:lang w:eastAsia="zh-CN"/>
        </w:rPr>
      </w:pPr>
      <w:bookmarkStart w:id="57" w:name="_bookmark21"/>
      <w:bookmarkEnd w:id="57"/>
    </w:p>
    <w:p>
      <w:pPr>
        <w:pStyle w:val="6"/>
        <w:ind w:left="220"/>
        <w:outlineLvl w:val="1"/>
        <w:rPr>
          <w:rFonts w:hint="eastAsia" w:ascii="黑体" w:hAnsi="黑体" w:eastAsia="黑体" w:cs="黑体"/>
          <w:b w:val="0"/>
          <w:bCs w:val="0"/>
          <w:sz w:val="28"/>
          <w:szCs w:val="28"/>
          <w:lang w:eastAsia="zh-CN"/>
        </w:rPr>
      </w:pPr>
      <w:bookmarkStart w:id="58" w:name="_Toc32117"/>
      <w:r>
        <w:rPr>
          <w:rFonts w:hint="eastAsia" w:ascii="黑体" w:hAnsi="黑体" w:eastAsia="黑体" w:cs="黑体"/>
          <w:b w:val="0"/>
          <w:bCs w:val="0"/>
          <w:spacing w:val="1"/>
          <w:sz w:val="28"/>
          <w:szCs w:val="28"/>
          <w:lang w:eastAsia="zh-CN"/>
        </w:rPr>
        <w:t>投标人须知前附表</w:t>
      </w:r>
      <w:bookmarkEnd w:id="58"/>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0"/>
        <w:gridCol w:w="2007"/>
        <w:gridCol w:w="5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blHeader/>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条款号</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条款名称</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b w:val="0"/>
                <w:bCs w:val="0"/>
                <w:spacing w:val="0"/>
                <w:w w:val="100"/>
                <w:sz w:val="21"/>
                <w:szCs w:val="21"/>
              </w:rPr>
            </w:pPr>
            <w:r>
              <w:rPr>
                <w:rFonts w:hint="eastAsia" w:ascii="黑体" w:hAnsi="黑体" w:eastAsia="黑体" w:cs="黑体"/>
                <w:b w:val="0"/>
                <w:bCs w:val="0"/>
                <w:spacing w:val="0"/>
                <w:w w:val="100"/>
                <w:sz w:val="21"/>
                <w:szCs w:val="21"/>
              </w:rPr>
              <w:t>编</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列</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内</w:t>
            </w:r>
            <w:r>
              <w:rPr>
                <w:rFonts w:hint="eastAsia" w:ascii="黑体" w:hAnsi="黑体" w:eastAsia="黑体" w:cs="黑体"/>
                <w:b w:val="0"/>
                <w:bCs w:val="0"/>
                <w:spacing w:val="0"/>
                <w:w w:val="100"/>
                <w:sz w:val="21"/>
                <w:szCs w:val="21"/>
                <w:lang w:val="en-US" w:eastAsia="zh-CN"/>
              </w:rPr>
              <w:t xml:space="preserve"> </w:t>
            </w:r>
            <w:r>
              <w:rPr>
                <w:rFonts w:hint="eastAsia" w:ascii="黑体" w:hAnsi="黑体" w:eastAsia="黑体" w:cs="黑体"/>
                <w:b w:val="0"/>
                <w:bCs w:val="0"/>
                <w:spacing w:val="0"/>
                <w:w w:val="100"/>
                <w:sz w:val="21"/>
                <w:szCs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名称：</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地址：</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联系人：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招标代理机构</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名称：</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地址：</w:t>
            </w: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联系人：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招标项目名称</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项目建设地点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1.1.6</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项目建设规模</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1.1.7</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项目投资估算</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资金来源及比例</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1.2.2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资金落实情况</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招标范围</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设计服务期限</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1.3.3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质量标准</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Microsoft JhengHei" w:hAnsi="Microsoft JhengHei" w:eastAsia="Microsoft JhengHei" w:cs="Microsoft JhengHei"/>
                <w:spacing w:val="0"/>
                <w:w w:val="100"/>
                <w:sz w:val="11"/>
                <w:szCs w:val="11"/>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投标人资质</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条件、能力、</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信誉</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1</w:t>
            </w:r>
            <w:r>
              <w:rPr>
                <w:rFonts w:ascii="宋体" w:hAnsi="宋体" w:eastAsia="宋体" w:cs="宋体"/>
                <w:spacing w:val="0"/>
                <w:w w:val="100"/>
                <w:sz w:val="21"/>
                <w:szCs w:val="21"/>
                <w:lang w:eastAsia="zh-CN"/>
              </w:rPr>
              <w:t>）资质要求：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2</w:t>
            </w:r>
            <w:r>
              <w:rPr>
                <w:rFonts w:ascii="宋体" w:hAnsi="宋体" w:eastAsia="宋体" w:cs="宋体"/>
                <w:spacing w:val="0"/>
                <w:w w:val="100"/>
                <w:sz w:val="21"/>
                <w:szCs w:val="21"/>
                <w:lang w:eastAsia="zh-CN"/>
              </w:rPr>
              <w:t>）财务要求：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3</w:t>
            </w:r>
            <w:r>
              <w:rPr>
                <w:rFonts w:ascii="宋体" w:hAnsi="宋体" w:eastAsia="宋体" w:cs="宋体"/>
                <w:spacing w:val="0"/>
                <w:w w:val="100"/>
                <w:sz w:val="21"/>
                <w:szCs w:val="21"/>
                <w:lang w:eastAsia="zh-CN"/>
              </w:rPr>
              <w:t>）业绩要求：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4</w:t>
            </w:r>
            <w:r>
              <w:rPr>
                <w:rFonts w:ascii="宋体" w:hAnsi="宋体" w:eastAsia="宋体" w:cs="宋体"/>
                <w:spacing w:val="0"/>
                <w:w w:val="100"/>
                <w:sz w:val="21"/>
                <w:szCs w:val="21"/>
                <w:lang w:eastAsia="zh-CN"/>
              </w:rPr>
              <w:t>）信誉要求：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5</w:t>
            </w:r>
            <w:r>
              <w:rPr>
                <w:rFonts w:ascii="宋体" w:hAnsi="宋体" w:eastAsia="宋体" w:cs="宋体"/>
                <w:spacing w:val="0"/>
                <w:w w:val="100"/>
                <w:sz w:val="21"/>
                <w:szCs w:val="21"/>
                <w:lang w:eastAsia="zh-CN"/>
              </w:rPr>
              <w:t>）项目负责人的资格要求：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w:t>
            </w:r>
            <w:r>
              <w:rPr>
                <w:rFonts w:ascii="Times New Roman" w:hAnsi="Times New Roman" w:eastAsia="Times New Roman" w:cs="Times New Roman"/>
                <w:spacing w:val="0"/>
                <w:w w:val="100"/>
                <w:sz w:val="21"/>
                <w:szCs w:val="21"/>
                <w:lang w:eastAsia="zh-CN"/>
              </w:rPr>
              <w:t>6</w:t>
            </w:r>
            <w:r>
              <w:rPr>
                <w:rFonts w:ascii="宋体" w:hAnsi="宋体" w:eastAsia="宋体" w:cs="宋体"/>
                <w:spacing w:val="0"/>
                <w:w w:val="100"/>
                <w:sz w:val="21"/>
                <w:szCs w:val="21"/>
                <w:lang w:eastAsia="zh-CN"/>
              </w:rPr>
              <w:t>）其他主要人员要求：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7</w:t>
            </w:r>
            <w:r>
              <w:rPr>
                <w:rFonts w:ascii="宋体" w:hAnsi="宋体" w:eastAsia="宋体" w:cs="宋体"/>
                <w:spacing w:val="0"/>
                <w:w w:val="100"/>
                <w:sz w:val="21"/>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是否接受联合体</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不接受</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1.4.3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投标人不得存在的其他情形</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1.9.1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踏勘现场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不组织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组织，踏勘时间：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rPr>
            </w:pPr>
            <w:r>
              <w:rPr>
                <w:rFonts w:ascii="宋体" w:hAnsi="宋体" w:eastAsia="宋体" w:cs="宋体"/>
                <w:spacing w:val="0"/>
                <w:w w:val="100"/>
                <w:sz w:val="21"/>
                <w:szCs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3"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投标预备会</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不召开</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召开，召开时间：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rPr>
            </w:pPr>
            <w:r>
              <w:rPr>
                <w:rFonts w:ascii="宋体" w:hAnsi="宋体" w:eastAsia="宋体" w:cs="宋体"/>
                <w:spacing w:val="0"/>
                <w:w w:val="100"/>
                <w:sz w:val="21"/>
                <w:szCs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1.10.2</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投标人在投标预备会前提出问题</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1.10.3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分包</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允许，分包内容要求：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分包金额要求：</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840" w:firstLineChars="40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对分包人的资质要求：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实质性要求和</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条件</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1.12.3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8"/>
                <w:szCs w:val="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偏差</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4"/>
                <w:szCs w:val="24"/>
                <w:lang w:eastAsia="zh-CN"/>
              </w:rPr>
              <w:t>允许，</w:t>
            </w:r>
            <w:r>
              <w:rPr>
                <w:rFonts w:ascii="宋体" w:hAnsi="宋体" w:eastAsia="宋体" w:cs="宋体"/>
                <w:spacing w:val="0"/>
                <w:w w:val="100"/>
                <w:sz w:val="21"/>
                <w:szCs w:val="21"/>
                <w:lang w:eastAsia="zh-CN"/>
              </w:rPr>
              <w:t>偏差范围：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922" w:leftChars="419" w:right="0" w:firstLine="0" w:firstLineChars="0"/>
              <w:textAlignment w:val="auto"/>
              <w:rPr>
                <w:rFonts w:ascii="宋体" w:hAnsi="宋体" w:eastAsia="宋体" w:cs="宋体"/>
                <w:spacing w:val="0"/>
                <w:w w:val="100"/>
                <w:sz w:val="21"/>
                <w:szCs w:val="21"/>
              </w:rPr>
            </w:pPr>
            <w:r>
              <w:rPr>
                <w:rFonts w:ascii="宋体" w:hAnsi="宋体" w:eastAsia="宋体" w:cs="宋体"/>
                <w:spacing w:val="0"/>
                <w:w w:val="100"/>
                <w:sz w:val="21"/>
                <w:szCs w:val="21"/>
              </w:rPr>
              <w:t>偏差幅度：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构成招标文件的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其他资料</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4"/>
                <w:szCs w:val="14"/>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7"/>
                <w:szCs w:val="17"/>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2.2.1</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投标人要求澄清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2.2.3</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投标人确认收到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招标文件澄清</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招标文件修改</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发出的形式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2.3.2</w:t>
            </w:r>
          </w:p>
        </w:tc>
        <w:tc>
          <w:tcPr>
            <w:tcW w:w="2007" w:type="dxa"/>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投标人确认收到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招标文件修改</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2007" w:type="dxa"/>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spacing w:val="0"/>
                <w:w w:val="100"/>
              </w:rPr>
            </w:pP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构成投标文件的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其他资料</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增值税税金的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计算方法</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报价方式</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最高投标限价</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有，最高投标限价：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3.2.5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投标报价的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其他要求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3.3.1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投标有效期</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1"/>
                <w:szCs w:val="11"/>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3.4.1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投标保证金</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是否要求投标人递交投标保证金：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要求，投标保证金的形式：</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w:t>
            </w:r>
            <w:r>
              <w:rPr>
                <w:rFonts w:ascii="宋体" w:hAnsi="宋体" w:eastAsia="宋体" w:cs="宋体"/>
                <w:spacing w:val="0"/>
                <w:w w:val="100"/>
                <w:sz w:val="21"/>
                <w:szCs w:val="21"/>
                <w:lang w:eastAsia="zh-CN"/>
              </w:rPr>
              <w:t>投标保证金的金额：</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5"/>
                <w:szCs w:val="15"/>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3.4.4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其他可以不予</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退还投标保证金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的情形</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资格审查资料的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特殊要求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近年财务状况的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年份要求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659"/>
                <w:tab w:val="left" w:pos="1640"/>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近年完成的类似项目情况的时间要求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798"/>
                <w:tab w:val="left" w:pos="1568"/>
                <w:tab w:val="left" w:pos="233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3.5.5</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110" w:leftChars="-50" w:right="-110" w:rightChars="-5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近年发生的诉讼及</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110" w:leftChars="-50" w:right="-110" w:rightChars="-5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仲裁情况的时间要求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1396"/>
                <w:tab w:val="left" w:pos="2166"/>
                <w:tab w:val="left" w:pos="293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日至</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3.6.1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是否允许递交备选投标方案</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不允许</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3.7.3A</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2</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投标文件副本份数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及其他要求</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投标文件副本份数：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是否要求提交电子版文件：</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3.7.3A</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3</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投标文件是否需</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分册装订</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不需要</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需要，分册装订要求：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投标文件所附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证书证件要求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3.7.3</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投标文件签字或</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盖章要求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4.1.1</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B</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投标文件加密要求</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4.1.2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封套上应载明的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信息</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招标人名称：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招标人地址：</w:t>
            </w:r>
          </w:p>
          <w:p>
            <w:pPr>
              <w:pStyle w:val="22"/>
              <w:keepNext w:val="0"/>
              <w:keepLines w:val="0"/>
              <w:pageBreakBefore w:val="0"/>
              <w:widowControl w:val="0"/>
              <w:tabs>
                <w:tab w:val="left" w:pos="1156"/>
              </w:tabs>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（项目名称）设计招标项目投标文件</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招标项目编号：</w:t>
            </w:r>
          </w:p>
          <w:p>
            <w:pPr>
              <w:pStyle w:val="22"/>
              <w:keepNext w:val="0"/>
              <w:keepLines w:val="0"/>
              <w:pageBreakBefore w:val="0"/>
              <w:widowControl w:val="0"/>
              <w:tabs>
                <w:tab w:val="left" w:pos="733"/>
                <w:tab w:val="left" w:pos="1364"/>
                <w:tab w:val="left" w:pos="1993"/>
                <w:tab w:val="left" w:pos="2622"/>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在</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年</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月</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日</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时前不得开启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4.2.1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投标截止时间</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4.2.2</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A</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递交投标文件地点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4.2.3</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投标文件是否退还</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4"/>
                <w:szCs w:val="24"/>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4"/>
                <w:szCs w:val="24"/>
                <w:lang w:eastAsia="zh-CN"/>
              </w:rPr>
              <w:t>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是，退还时间：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21"/>
                <w:szCs w:val="21"/>
              </w:rPr>
              <w:t>5.1</w:t>
            </w:r>
            <w:r>
              <w:rPr>
                <w:rFonts w:ascii="宋体" w:hAnsi="宋体" w:eastAsia="宋体" w:cs="宋体"/>
                <w:spacing w:val="0"/>
                <w:w w:val="100"/>
                <w:sz w:val="21"/>
                <w:szCs w:val="21"/>
              </w:rPr>
              <w:t>（</w:t>
            </w:r>
            <w:r>
              <w:rPr>
                <w:rFonts w:ascii="Times New Roman" w:hAnsi="Times New Roman" w:eastAsia="Times New Roman" w:cs="Times New Roman"/>
                <w:spacing w:val="0"/>
                <w:w w:val="100"/>
                <w:sz w:val="21"/>
                <w:szCs w:val="21"/>
              </w:rPr>
              <w:t>A</w:t>
            </w:r>
            <w:r>
              <w:rPr>
                <w:rFonts w:ascii="宋体" w:hAnsi="宋体" w:eastAsia="宋体" w:cs="宋体"/>
                <w:spacing w:val="0"/>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0"/>
                <w:szCs w:val="10"/>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开标时间和地点</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开标时间：同投标截止时间</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Times New Roman" w:hAnsi="Times New Roman" w:eastAsia="Times New Roman" w:cs="Times New Roman"/>
                <w:spacing w:val="-17"/>
                <w:w w:val="100"/>
                <w:sz w:val="21"/>
                <w:szCs w:val="21"/>
              </w:rPr>
              <w:t>5.2</w:t>
            </w:r>
            <w:r>
              <w:rPr>
                <w:rFonts w:ascii="宋体" w:hAnsi="宋体" w:eastAsia="宋体" w:cs="宋体"/>
                <w:spacing w:val="-17"/>
                <w:w w:val="100"/>
                <w:sz w:val="21"/>
                <w:szCs w:val="21"/>
              </w:rPr>
              <w:t>（</w:t>
            </w:r>
            <w:r>
              <w:rPr>
                <w:rFonts w:ascii="Times New Roman" w:hAnsi="Times New Roman" w:eastAsia="Times New Roman" w:cs="Times New Roman"/>
                <w:spacing w:val="-17"/>
                <w:w w:val="100"/>
                <w:sz w:val="21"/>
                <w:szCs w:val="21"/>
              </w:rPr>
              <w:t>4</w:t>
            </w:r>
            <w:r>
              <w:rPr>
                <w:rFonts w:ascii="宋体" w:hAnsi="宋体" w:eastAsia="宋体" w:cs="宋体"/>
                <w:spacing w:val="-17"/>
                <w:w w:val="100"/>
                <w:sz w:val="21"/>
                <w:szCs w:val="21"/>
              </w:rPr>
              <w:t>）（</w:t>
            </w:r>
            <w:r>
              <w:rPr>
                <w:rFonts w:ascii="Times New Roman" w:hAnsi="Times New Roman" w:eastAsia="Times New Roman" w:cs="Times New Roman"/>
                <w:spacing w:val="-17"/>
                <w:w w:val="100"/>
                <w:sz w:val="21"/>
                <w:szCs w:val="21"/>
              </w:rPr>
              <w:t>A</w:t>
            </w:r>
            <w:r>
              <w:rPr>
                <w:rFonts w:ascii="宋体" w:hAnsi="宋体" w:eastAsia="宋体" w:cs="宋体"/>
                <w:spacing w:val="-17"/>
                <w:w w:val="100"/>
                <w:sz w:val="21"/>
                <w:szCs w:val="21"/>
              </w:rPr>
              <w:t>）</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开标程序</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开标顺序：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6.1.1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评标委员会的组建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2308"/>
                <w:tab w:val="left" w:pos="2728"/>
                <w:tab w:val="left" w:pos="3825"/>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评标委员会构成：</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人其中招标人代表</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人，专家</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lang w:eastAsia="zh-CN"/>
              </w:rPr>
              <w:t>人； 评标专家确定方式：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6.3.2</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评标委员会推荐</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中标候选人的人数</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中标候选人公示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媒介及期限</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公示媒介：</w:t>
            </w:r>
          </w:p>
          <w:p>
            <w:pPr>
              <w:pStyle w:val="22"/>
              <w:keepNext w:val="0"/>
              <w:keepLines w:val="0"/>
              <w:pageBreakBefore w:val="0"/>
              <w:widowControl w:val="0"/>
              <w:tabs>
                <w:tab w:val="left" w:pos="2099"/>
              </w:tabs>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宋体" w:hAnsi="宋体" w:eastAsia="宋体" w:cs="宋体"/>
                <w:spacing w:val="0"/>
                <w:w w:val="100"/>
                <w:sz w:val="21"/>
                <w:szCs w:val="21"/>
              </w:rPr>
              <w:t>公示期限：</w:t>
            </w:r>
            <w:r>
              <w:rPr>
                <w:rFonts w:hint="eastAsia" w:ascii="Times New Roman" w:hAnsi="Times New Roman" w:eastAsia="Times New Roman" w:cs="Times New Roman"/>
                <w:spacing w:val="0"/>
                <w:w w:val="100"/>
                <w:sz w:val="21"/>
                <w:szCs w:val="21"/>
                <w:u w:val="single" w:color="000000"/>
                <w:lang w:eastAsia="zh-CN"/>
              </w:rPr>
              <w:t>　　　</w:t>
            </w:r>
            <w:r>
              <w:rPr>
                <w:rFonts w:ascii="宋体" w:hAnsi="宋体" w:eastAsia="宋体" w:cs="宋体"/>
                <w:spacing w:val="0"/>
                <w:w w:val="100"/>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7.4</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是否授权评标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委员会确定中标人</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是</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7.6</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技术成果经济补偿</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不补偿</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补偿，补偿标准：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7"/>
                <w:szCs w:val="17"/>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7.7.1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8"/>
                <w:szCs w:val="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履约保证金</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是否要求中标人提交履约保证金：</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要求，履约保证金的形式：</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w:t>
            </w:r>
            <w:r>
              <w:rPr>
                <w:rFonts w:hint="eastAsia" w:ascii="宋体" w:hAnsi="宋体" w:eastAsia="宋体" w:cs="宋体"/>
                <w:spacing w:val="0"/>
                <w:w w:val="100"/>
                <w:sz w:val="21"/>
                <w:szCs w:val="21"/>
                <w:lang w:val="en-US" w:eastAsia="zh-CN"/>
              </w:rPr>
              <w:t xml:space="preserve">  </w:t>
            </w:r>
            <w:r>
              <w:rPr>
                <w:rFonts w:ascii="宋体" w:hAnsi="宋体" w:eastAsia="宋体" w:cs="宋体"/>
                <w:spacing w:val="0"/>
                <w:w w:val="100"/>
                <w:sz w:val="21"/>
                <w:szCs w:val="21"/>
                <w:lang w:eastAsia="zh-CN"/>
              </w:rPr>
              <w:t>履约保证金的金额：</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ascii="Times New Roman" w:hAnsi="Times New Roman" w:eastAsia="Times New Roman" w:cs="Times New Roman"/>
                <w:spacing w:val="0"/>
                <w:w w:val="100"/>
                <w:sz w:val="32"/>
                <w:szCs w:val="32"/>
                <w:lang w:eastAsia="zh-CN"/>
              </w:rPr>
              <w:t>□</w:t>
            </w:r>
            <w:r>
              <w:rPr>
                <w:rFonts w:ascii="宋体" w:hAnsi="宋体" w:eastAsia="宋体" w:cs="宋体"/>
                <w:spacing w:val="0"/>
                <w:w w:val="100"/>
                <w:sz w:val="21"/>
                <w:szCs w:val="21"/>
                <w:lang w:eastAsia="zh-CN"/>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21"/>
                <w:szCs w:val="21"/>
              </w:rPr>
            </w:pPr>
            <w:r>
              <w:rPr>
                <w:rFonts w:ascii="Times New Roman"/>
                <w:spacing w:val="0"/>
                <w:w w:val="100"/>
                <w:sz w:val="21"/>
              </w:rPr>
              <w:t>9</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Times New Roman" w:cs="Times New Roman"/>
                <w:spacing w:val="0"/>
                <w:w w:val="100"/>
                <w:sz w:val="10"/>
                <w:szCs w:val="10"/>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是否采用电子</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ascii="宋体" w:hAnsi="宋体" w:eastAsia="宋体" w:cs="宋体"/>
                <w:spacing w:val="0"/>
                <w:w w:val="100"/>
                <w:sz w:val="21"/>
                <w:szCs w:val="21"/>
                <w:lang w:eastAsia="zh-CN"/>
              </w:rPr>
              <w:t>招标投标</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rPr>
            </w:pPr>
            <w:r>
              <w:rPr>
                <w:rFonts w:ascii="Times New Roman" w:hAnsi="Times New Roman" w:eastAsia="Times New Roman" w:cs="Times New Roman"/>
                <w:spacing w:val="0"/>
                <w:w w:val="100"/>
                <w:sz w:val="32"/>
                <w:szCs w:val="32"/>
              </w:rPr>
              <w:t>□</w:t>
            </w:r>
            <w:r>
              <w:rPr>
                <w:rFonts w:ascii="宋体" w:hAnsi="宋体" w:eastAsia="宋体" w:cs="宋体"/>
                <w:spacing w:val="0"/>
                <w:w w:val="100"/>
                <w:sz w:val="21"/>
                <w:szCs w:val="21"/>
              </w:rPr>
              <w:t>是，具体要求：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6"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10</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暗标说明</w:t>
            </w:r>
          </w:p>
        </w:tc>
        <w:tc>
          <w:tcPr>
            <w:tcW w:w="5548"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投标人</w:t>
            </w:r>
            <w:r>
              <w:rPr>
                <w:rFonts w:hint="eastAsia" w:ascii="宋体" w:hAnsi="宋体" w:eastAsia="宋体" w:cs="宋体"/>
                <w:spacing w:val="0"/>
                <w:w w:val="100"/>
                <w:sz w:val="21"/>
                <w:szCs w:val="21"/>
                <w:lang w:val="en-US" w:eastAsia="zh-CN"/>
              </w:rPr>
              <w:t>设计</w:t>
            </w:r>
            <w:r>
              <w:rPr>
                <w:rFonts w:hint="eastAsia" w:ascii="宋体" w:hAnsi="宋体" w:eastAsia="宋体" w:cs="宋体"/>
                <w:spacing w:val="0"/>
                <w:w w:val="100"/>
                <w:sz w:val="21"/>
                <w:szCs w:val="21"/>
                <w:lang w:eastAsia="zh-CN"/>
              </w:rPr>
              <w:t>方案采用暗标方式，投标文件暗标部分编制要求如下：</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1.版面要求：A4 纸张大小。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2.颜色要求：所有文字、图表均为黑色。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ascii="宋体" w:hAnsi="宋体" w:eastAsia="宋体" w:cs="宋体"/>
                <w:spacing w:val="0"/>
                <w:w w:val="100"/>
                <w:sz w:val="21"/>
                <w:szCs w:val="21"/>
                <w:lang w:eastAsia="zh-CN"/>
              </w:rPr>
            </w:pPr>
            <w:r>
              <w:rPr>
                <w:rFonts w:hint="eastAsia" w:ascii="宋体" w:hAnsi="宋体" w:eastAsia="宋体" w:cs="宋体"/>
                <w:spacing w:val="0"/>
                <w:w w:val="100"/>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eastAsiaTheme="minorEastAsia"/>
                <w:spacing w:val="0"/>
                <w:w w:val="100"/>
                <w:lang w:eastAsia="zh-CN"/>
              </w:rPr>
            </w:pPr>
            <w:r>
              <w:rPr>
                <w:rFonts w:hint="eastAsia" w:ascii="宋体" w:hAnsi="宋体" w:eastAsia="宋体" w:cs="宋体"/>
                <w:spacing w:val="0"/>
                <w:w w:val="100"/>
                <w:sz w:val="21"/>
                <w:szCs w:val="21"/>
                <w:lang w:eastAsia="zh-CN"/>
              </w:rPr>
              <w:t>不符合上述实质性要求的，投标文件作否决投标处理。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970"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Times New Roman" w:hAnsi="Times New Roman" w:eastAsia="宋体" w:cs="Times New Roman"/>
                <w:spacing w:val="0"/>
                <w:w w:val="100"/>
                <w:sz w:val="21"/>
                <w:szCs w:val="21"/>
                <w:lang w:eastAsia="zh-CN"/>
              </w:rPr>
            </w:pPr>
            <w:r>
              <w:rPr>
                <w:rFonts w:hint="eastAsia" w:ascii="Times New Roman" w:eastAsia="宋体"/>
                <w:spacing w:val="0"/>
                <w:w w:val="100"/>
                <w:sz w:val="21"/>
                <w:lang w:eastAsia="zh-CN"/>
              </w:rPr>
              <w:t>11</w:t>
            </w:r>
          </w:p>
        </w:tc>
        <w:tc>
          <w:tcPr>
            <w:tcW w:w="2007" w:type="dxa"/>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需要补充的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ascii="宋体" w:hAnsi="宋体" w:eastAsia="宋体" w:cs="宋体"/>
                <w:spacing w:val="0"/>
                <w:w w:val="100"/>
                <w:sz w:val="21"/>
                <w:szCs w:val="21"/>
              </w:rPr>
            </w:pPr>
            <w:r>
              <w:rPr>
                <w:rFonts w:ascii="宋体" w:hAnsi="宋体" w:eastAsia="宋体" w:cs="宋体"/>
                <w:spacing w:val="0"/>
                <w:w w:val="100"/>
                <w:sz w:val="21"/>
                <w:szCs w:val="21"/>
              </w:rPr>
              <w:t>其他内容</w:t>
            </w:r>
          </w:p>
        </w:tc>
        <w:tc>
          <w:tcPr>
            <w:tcW w:w="5548" w:type="dxa"/>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spacing w:val="0"/>
                <w:w w:val="100"/>
              </w:rPr>
            </w:pPr>
          </w:p>
        </w:tc>
      </w:tr>
    </w:tbl>
    <w:p>
      <w:pPr>
        <w:rPr>
          <w:rFonts w:ascii="宋体" w:hAnsi="宋体" w:eastAsia="宋体" w:cs="宋体"/>
          <w:sz w:val="21"/>
          <w:szCs w:val="21"/>
          <w:lang w:eastAsia="zh-CN"/>
        </w:rPr>
        <w:sectPr>
          <w:footerReference r:id="rId10"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7"/>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b w:val="0"/>
          <w:bCs w:val="0"/>
          <w:spacing w:val="0"/>
        </w:rPr>
      </w:pPr>
      <w:bookmarkStart w:id="59" w:name="_bookmark22"/>
      <w:bookmarkEnd w:id="59"/>
      <w:bookmarkStart w:id="60" w:name="_Toc22954"/>
      <w:r>
        <w:rPr>
          <w:rFonts w:ascii="Times New Roman" w:hAnsi="Times New Roman" w:eastAsia="Times New Roman" w:cs="Times New Roman"/>
          <w:spacing w:val="0"/>
        </w:rPr>
        <w:t>1.</w:t>
      </w:r>
      <w:r>
        <w:rPr>
          <w:spacing w:val="0"/>
        </w:rPr>
        <w:t>总则</w:t>
      </w:r>
      <w:bookmarkEnd w:id="60"/>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rPr>
      </w:pPr>
      <w:bookmarkStart w:id="61" w:name="_bookmark23"/>
      <w:bookmarkEnd w:id="61"/>
      <w:r>
        <w:rPr>
          <w:rFonts w:hint="eastAsia" w:ascii="Times New Roman" w:hAnsi="Times New Roman" w:eastAsia="宋体" w:cs="Times New Roman"/>
          <w:spacing w:val="0"/>
          <w:lang w:eastAsia="zh-CN"/>
        </w:rPr>
        <w:t>　</w:t>
      </w:r>
      <w:bookmarkStart w:id="62" w:name="_Toc6587"/>
      <w:r>
        <w:rPr>
          <w:rFonts w:ascii="Times New Roman" w:hAnsi="Times New Roman" w:eastAsia="Times New Roman" w:cs="Times New Roman"/>
          <w:spacing w:val="0"/>
        </w:rPr>
        <w:t>1.1</w:t>
      </w:r>
      <w:r>
        <w:rPr>
          <w:spacing w:val="0"/>
        </w:rPr>
        <w:t>招标项目概况</w:t>
      </w:r>
      <w:bookmarkEnd w:id="6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w:t>
      </w:r>
      <w:r>
        <w:rPr>
          <w:spacing w:val="0"/>
          <w:lang w:eastAsia="zh-CN"/>
        </w:rPr>
        <w:t>根据《中华人民共和国招标投标法》、《中华人民共和国招标投标法实施条例》等有关 法律、法规和规章的规定，本招标项目已具备招标条件，现对设计进行招标。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w:t>
      </w:r>
      <w:r>
        <w:rPr>
          <w:spacing w:val="0"/>
          <w:lang w:eastAsia="zh-CN"/>
        </w:rPr>
        <w:t>招标人：见投标人须知前附表。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1.1.3</w:t>
      </w:r>
      <w:r>
        <w:rPr>
          <w:spacing w:val="0"/>
          <w:lang w:eastAsia="zh-CN"/>
        </w:rPr>
        <w:t>招标代理机构：见投标人须知前附表。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w:t>
      </w:r>
      <w:r>
        <w:rPr>
          <w:spacing w:val="0"/>
          <w:lang w:eastAsia="zh-CN"/>
        </w:rPr>
        <w:t>招标项目名称：见投标人须知前附表。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w:t>
      </w:r>
      <w:r>
        <w:rPr>
          <w:spacing w:val="0"/>
          <w:lang w:eastAsia="zh-CN"/>
        </w:rPr>
        <w:t>项目建设地点：见投标人须知前附表。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1.1.6</w:t>
      </w:r>
      <w:r>
        <w:rPr>
          <w:spacing w:val="0"/>
          <w:lang w:eastAsia="zh-CN"/>
        </w:rPr>
        <w:t>项目建设规模：见投标人须知前附表。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1.1.7</w:t>
      </w:r>
      <w:r>
        <w:rPr>
          <w:spacing w:val="0"/>
          <w:lang w:eastAsia="zh-CN"/>
        </w:rPr>
        <w:t>项目投资估算：见投标人须知前附表。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3" w:name="_bookmark24"/>
      <w:bookmarkEnd w:id="63"/>
      <w:r>
        <w:rPr>
          <w:rFonts w:hint="eastAsia" w:ascii="Times New Roman" w:hAnsi="Times New Roman" w:eastAsia="Times New Roman" w:cs="Times New Roman"/>
          <w:spacing w:val="0"/>
          <w:lang w:eastAsia="zh-CN"/>
        </w:rPr>
        <w:t>　</w:t>
      </w:r>
      <w:bookmarkStart w:id="64" w:name="_Toc3689"/>
      <w:r>
        <w:rPr>
          <w:rFonts w:ascii="Times New Roman" w:hAnsi="Times New Roman" w:eastAsia="Times New Roman" w:cs="Times New Roman"/>
          <w:spacing w:val="0"/>
          <w:lang w:eastAsia="zh-CN"/>
        </w:rPr>
        <w:t>1.2</w:t>
      </w:r>
      <w:r>
        <w:rPr>
          <w:spacing w:val="0"/>
          <w:lang w:eastAsia="zh-CN"/>
        </w:rPr>
        <w:t>招标项目的资金来源和落实情况</w:t>
      </w:r>
      <w:bookmarkEnd w:id="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w:t>
      </w:r>
      <w:r>
        <w:rPr>
          <w:spacing w:val="0"/>
          <w:lang w:eastAsia="zh-CN"/>
        </w:rPr>
        <w:t>资金来源及比例：见投标人须知前附表。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w:t>
      </w:r>
      <w:r>
        <w:rPr>
          <w:spacing w:val="0"/>
          <w:lang w:eastAsia="zh-CN"/>
        </w:rPr>
        <w:t>资金落实情况：见投标人须知前附表。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5" w:name="_bookmark25"/>
      <w:bookmarkEnd w:id="65"/>
      <w:r>
        <w:rPr>
          <w:rFonts w:hint="eastAsia" w:ascii="Times New Roman" w:hAnsi="Times New Roman" w:eastAsia="Times New Roman" w:cs="Times New Roman"/>
          <w:spacing w:val="0"/>
          <w:lang w:eastAsia="zh-CN"/>
        </w:rPr>
        <w:t>　</w:t>
      </w:r>
      <w:bookmarkStart w:id="66" w:name="_Toc14575"/>
      <w:r>
        <w:rPr>
          <w:rFonts w:ascii="Times New Roman" w:hAnsi="Times New Roman" w:eastAsia="Times New Roman" w:cs="Times New Roman"/>
          <w:spacing w:val="0"/>
          <w:lang w:eastAsia="zh-CN"/>
        </w:rPr>
        <w:t>1.3</w:t>
      </w:r>
      <w:r>
        <w:rPr>
          <w:spacing w:val="0"/>
          <w:lang w:eastAsia="zh-CN"/>
        </w:rPr>
        <w:t>招标范围、设计服务期限和质量标准</w:t>
      </w:r>
      <w:bookmarkEnd w:id="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w:t>
      </w:r>
      <w:r>
        <w:rPr>
          <w:spacing w:val="0"/>
          <w:lang w:eastAsia="zh-CN"/>
        </w:rPr>
        <w:t>招标范围：见投标人须知前附表。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w:t>
      </w:r>
      <w:r>
        <w:rPr>
          <w:spacing w:val="0"/>
          <w:lang w:eastAsia="zh-CN"/>
        </w:rPr>
        <w:t>设计服务期限：见投标人须知前附表。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w:t>
      </w:r>
      <w:r>
        <w:rPr>
          <w:spacing w:val="0"/>
          <w:lang w:eastAsia="zh-CN"/>
        </w:rPr>
        <w:t>质量标准：见投标人须知前附表。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7" w:name="_bookmark26"/>
      <w:bookmarkEnd w:id="67"/>
      <w:r>
        <w:rPr>
          <w:rFonts w:hint="eastAsia" w:ascii="Times New Roman" w:hAnsi="Times New Roman" w:eastAsia="Times New Roman" w:cs="Times New Roman"/>
          <w:spacing w:val="0"/>
          <w:lang w:eastAsia="zh-CN"/>
        </w:rPr>
        <w:t>　</w:t>
      </w:r>
      <w:bookmarkStart w:id="68" w:name="_Toc27164"/>
      <w:r>
        <w:rPr>
          <w:rFonts w:ascii="Times New Roman" w:hAnsi="Times New Roman" w:eastAsia="Times New Roman" w:cs="Times New Roman"/>
          <w:spacing w:val="0"/>
          <w:lang w:eastAsia="zh-CN"/>
        </w:rPr>
        <w:t>1.4</w:t>
      </w:r>
      <w:r>
        <w:rPr>
          <w:spacing w:val="0"/>
          <w:lang w:eastAsia="zh-CN"/>
        </w:rPr>
        <w:t>投标人资格要求</w:t>
      </w:r>
      <w:bookmarkEnd w:id="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w:t>
      </w:r>
      <w:r>
        <w:rPr>
          <w:spacing w:val="0"/>
          <w:lang w:eastAsia="zh-CN"/>
        </w:rPr>
        <w:t>投标人应具备承担本招标项目资质条件、能力和信誉：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）资质要求：见投标人须知前附表；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）财务要求：见投标人须知前附表；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）业绩要求：见投标人须知前附表；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）信誉要求：见投标人须知前附表；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）项目负责人的资格要求：应当具备工程设计类注册执业资格（如有），具体要求见投标 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）其他主要人员要求：见投标人须知前附表。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）其他要求：见投标人须知前附表。需要提交的相关证明材料见本章第</w:t>
      </w:r>
      <w:r>
        <w:rPr>
          <w:rFonts w:ascii="Times New Roman" w:hAnsi="Times New Roman" w:eastAsia="Times New Roman" w:cs="Times New Roman"/>
          <w:spacing w:val="0"/>
          <w:lang w:eastAsia="zh-CN"/>
        </w:rPr>
        <w:t>3.5</w:t>
      </w:r>
      <w:r>
        <w:rPr>
          <w:spacing w:val="0"/>
          <w:lang w:eastAsia="zh-CN"/>
        </w:rPr>
        <w:t>款的规定。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w:t>
      </w:r>
      <w:r>
        <w:rPr>
          <w:spacing w:val="0"/>
          <w:lang w:eastAsia="zh-CN"/>
        </w:rPr>
        <w:t>投标人须知前附表规定接受联合体投标的，联合体除应符合本章第</w:t>
      </w:r>
      <w:r>
        <w:rPr>
          <w:rFonts w:ascii="Times New Roman" w:hAnsi="Times New Roman" w:eastAsia="Times New Roman" w:cs="Times New Roman"/>
          <w:spacing w:val="0"/>
          <w:lang w:eastAsia="zh-CN"/>
        </w:rPr>
        <w:t>1.4.1</w:t>
      </w:r>
      <w:r>
        <w:rPr>
          <w:spacing w:val="0"/>
          <w:lang w:eastAsia="zh-CN"/>
        </w:rPr>
        <w:t>项和投标人须知前附表的要求外，还应遵守以下规定：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）联合体各方应按招标文件提供的格式签订联合体协议书，明确联合体牵头人和各方权利义务，并承诺就中标项目向招标人承担连带责任；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）由同一专业的单位组成的联合体，按照资质等级较低的单位确定资质等级；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）联合体各方不得再以自己名义单独或参加其他联合体在本招标项目中投标，否则各相关投标均无效。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1.4.3</w:t>
      </w:r>
      <w:r>
        <w:rPr>
          <w:spacing w:val="0"/>
          <w:lang w:eastAsia="zh-CN"/>
        </w:rPr>
        <w:t>投标人不得存在下列情形之一：</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）为招标人不具有独立法人资格的附属机构（单位）；</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）与招标人存在利害关系且可能影响招标公正性；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）与本招标项目的其他投标人为同一个单位负责人；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）与本招标项目的其他投标人存在控股、管理关系；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）为本招标项目的代建人；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）为本招标项目的招标代理机构；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）与本招标项目的代建人或招标代理机构同为一个法定代表人；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）与本招标项目的代建人或招标代理机构存在控股或参股关系；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9</w:t>
      </w:r>
      <w:r>
        <w:rPr>
          <w:spacing w:val="0"/>
          <w:lang w:eastAsia="zh-CN"/>
        </w:rPr>
        <w:t>）被依法暂停或者取消投标资格；</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10</w:t>
      </w:r>
      <w:r>
        <w:rPr>
          <w:spacing w:val="0"/>
          <w:lang w:eastAsia="zh-CN"/>
        </w:rPr>
        <w:t>）被责令停产停业、暂扣或者吊销许可证、暂扣或者吊销执照；</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11</w:t>
      </w:r>
      <w:r>
        <w:rPr>
          <w:spacing w:val="0"/>
          <w:lang w:eastAsia="zh-CN"/>
        </w:rPr>
        <w:t>）进入清算程序，或被宣告破产，或其他丧失履约能力的情形；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12</w:t>
      </w:r>
      <w:r>
        <w:rPr>
          <w:spacing w:val="0"/>
          <w:lang w:eastAsia="zh-CN"/>
        </w:rPr>
        <w:t>）在最近三年内发生重大设计质量问题（以相关行业主管部门的行政处罚决定或司法机关出具的有关法律文书为准）；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13</w:t>
      </w:r>
      <w:r>
        <w:rPr>
          <w:spacing w:val="0"/>
          <w:lang w:eastAsia="zh-CN"/>
        </w:rPr>
        <w:t>）被工商行政管理机关在全国企业信用信息公示系统中列入严重违法失信企业名单；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14</w:t>
      </w:r>
      <w:r>
        <w:rPr>
          <w:spacing w:val="0"/>
          <w:lang w:eastAsia="zh-CN"/>
        </w:rPr>
        <w:t>）被最高人民法院在</w:t>
      </w:r>
      <w:r>
        <w:rPr>
          <w:rFonts w:ascii="Times New Roman" w:hAnsi="Times New Roman" w:eastAsia="Times New Roman" w:cs="Times New Roman"/>
          <w:spacing w:val="0"/>
          <w:lang w:eastAsia="zh-CN"/>
        </w:rPr>
        <w:t>“</w:t>
      </w:r>
      <w:r>
        <w:rPr>
          <w:spacing w:val="0"/>
          <w:lang w:eastAsia="zh-CN"/>
        </w:rPr>
        <w:t>信用中国</w:t>
      </w:r>
      <w:r>
        <w:rPr>
          <w:rFonts w:ascii="Times New Roman" w:hAnsi="Times New Roman" w:eastAsia="Times New Roman" w:cs="Times New Roman"/>
          <w:spacing w:val="0"/>
          <w:lang w:eastAsia="zh-CN"/>
        </w:rPr>
        <w:t>”</w:t>
      </w:r>
      <w:r>
        <w:rPr>
          <w:spacing w:val="0"/>
          <w:lang w:eastAsia="zh-CN"/>
        </w:rPr>
        <w:t>网站（</w:t>
      </w:r>
      <w:r>
        <w:rPr>
          <w:spacing w:val="0"/>
        </w:rPr>
        <w:fldChar w:fldCharType="begin"/>
      </w:r>
      <w:r>
        <w:rPr>
          <w:spacing w:val="0"/>
        </w:rPr>
        <w:instrText xml:space="preserve"> HYPERLINK "http://www.creditchina.gov.cn/" \h </w:instrText>
      </w:r>
      <w:r>
        <w:rPr>
          <w:spacing w:val="0"/>
        </w:rPr>
        <w:fldChar w:fldCharType="separate"/>
      </w:r>
      <w:r>
        <w:rPr>
          <w:rFonts w:ascii="Times New Roman" w:hAnsi="Times New Roman" w:eastAsia="Times New Roman" w:cs="Times New Roman"/>
          <w:spacing w:val="0"/>
          <w:lang w:eastAsia="zh-CN"/>
        </w:rPr>
        <w:t>www.creditchina.gov.cn</w:t>
      </w:r>
      <w:r>
        <w:rPr>
          <w:rFonts w:ascii="Times New Roman" w:hAnsi="Times New Roman" w:eastAsia="Times New Roman" w:cs="Times New Roman"/>
          <w:spacing w:val="0"/>
          <w:lang w:eastAsia="zh-CN"/>
        </w:rPr>
        <w:fldChar w:fldCharType="end"/>
      </w:r>
      <w:r>
        <w:rPr>
          <w:spacing w:val="0"/>
          <w:lang w:eastAsia="zh-CN"/>
        </w:rPr>
        <w:t>）或各级信用信息共享平 台中列入失信被执行人名单；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15</w:t>
      </w:r>
      <w:r>
        <w:rPr>
          <w:spacing w:val="0"/>
          <w:lang w:eastAsia="zh-CN"/>
        </w:rPr>
        <w:t>）在近三年内投标人或其法定代表人、拟委任的项目负责人有行贿犯罪行为的（以检察机关职务犯罪预防部门出具的查询结果为准）；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16</w:t>
      </w:r>
      <w:r>
        <w:rPr>
          <w:spacing w:val="0"/>
          <w:lang w:eastAsia="zh-CN"/>
        </w:rPr>
        <w:t>）法律法规或投标人须知前附表规定的其他情形。</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2"/>
        <w:rPr>
          <w:spacing w:val="0"/>
          <w:lang w:eastAsia="zh-CN"/>
        </w:rPr>
      </w:pPr>
      <w:bookmarkStart w:id="69" w:name="_bookmark27"/>
      <w:bookmarkEnd w:id="69"/>
      <w:r>
        <w:rPr>
          <w:rFonts w:hint="eastAsia" w:ascii="Times New Roman" w:hAnsi="Times New Roman" w:eastAsia="宋体" w:cs="Times New Roman"/>
          <w:lang w:eastAsia="zh-CN"/>
        </w:rPr>
        <w:t>　</w:t>
      </w:r>
      <w:bookmarkStart w:id="70" w:name="_Toc9476"/>
      <w:r>
        <w:rPr>
          <w:rFonts w:ascii="Times New Roman" w:hAnsi="Times New Roman" w:eastAsia="Times New Roman" w:cs="Times New Roman"/>
          <w:spacing w:val="0"/>
          <w:lang w:eastAsia="zh-CN"/>
        </w:rPr>
        <w:t>1.5</w:t>
      </w:r>
      <w:r>
        <w:rPr>
          <w:spacing w:val="0"/>
          <w:lang w:eastAsia="zh-CN"/>
        </w:rPr>
        <w:t>费用承担</w:t>
      </w:r>
      <w:bookmarkEnd w:id="7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投标人准备和参加投标活动发生的费用自理。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1" w:name="_bookmark28"/>
      <w:bookmarkEnd w:id="71"/>
      <w:bookmarkStart w:id="72" w:name="_Toc9968"/>
      <w:r>
        <w:rPr>
          <w:rFonts w:ascii="Times New Roman" w:hAnsi="Times New Roman" w:eastAsia="Times New Roman" w:cs="Times New Roman"/>
          <w:spacing w:val="0"/>
          <w:lang w:eastAsia="zh-CN"/>
        </w:rPr>
        <w:t>1.6</w:t>
      </w:r>
      <w:r>
        <w:rPr>
          <w:spacing w:val="0"/>
          <w:lang w:eastAsia="zh-CN"/>
        </w:rPr>
        <w:t>保密</w:t>
      </w:r>
      <w:bookmarkEnd w:id="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参与招标投标活动的各方应对招标文件和投标文件中的商业和技术等秘密保密，否则应承担相应的法律责任。</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3" w:name="_bookmark29"/>
      <w:bookmarkEnd w:id="73"/>
      <w:bookmarkStart w:id="74" w:name="_Toc28528"/>
      <w:r>
        <w:rPr>
          <w:rFonts w:ascii="Times New Roman" w:hAnsi="Times New Roman" w:eastAsia="Times New Roman" w:cs="Times New Roman"/>
          <w:spacing w:val="0"/>
          <w:lang w:eastAsia="zh-CN"/>
        </w:rPr>
        <w:t>1.7</w:t>
      </w:r>
      <w:r>
        <w:rPr>
          <w:spacing w:val="0"/>
          <w:lang w:eastAsia="zh-CN"/>
        </w:rPr>
        <w:t>语言文字</w:t>
      </w:r>
      <w:bookmarkEnd w:id="7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招标投标文件使用的语言文字为中文。专用术语使用外文的，应附有中文注释。</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5" w:name="_bookmark30"/>
      <w:bookmarkEnd w:id="75"/>
      <w:bookmarkStart w:id="76" w:name="_Toc14482"/>
      <w:r>
        <w:rPr>
          <w:rFonts w:ascii="Times New Roman" w:hAnsi="Times New Roman" w:eastAsia="Times New Roman" w:cs="Times New Roman"/>
          <w:spacing w:val="0"/>
          <w:lang w:eastAsia="zh-CN"/>
        </w:rPr>
        <w:t>1.8</w:t>
      </w:r>
      <w:r>
        <w:rPr>
          <w:spacing w:val="0"/>
          <w:lang w:eastAsia="zh-CN"/>
        </w:rPr>
        <w:t>计量单位</w:t>
      </w:r>
      <w:bookmarkEnd w:id="7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所有计量均采用中华人民共和国法定计量单位。</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7" w:name="_bookmark31"/>
      <w:bookmarkEnd w:id="77"/>
      <w:bookmarkStart w:id="78" w:name="_Toc3318"/>
      <w:r>
        <w:rPr>
          <w:rFonts w:ascii="Times New Roman" w:hAnsi="Times New Roman" w:eastAsia="Times New Roman" w:cs="Times New Roman"/>
          <w:spacing w:val="0"/>
          <w:lang w:eastAsia="zh-CN"/>
        </w:rPr>
        <w:t>1.9</w:t>
      </w:r>
      <w:r>
        <w:rPr>
          <w:spacing w:val="0"/>
          <w:lang w:eastAsia="zh-CN"/>
        </w:rPr>
        <w:t>踏勘现场</w:t>
      </w:r>
      <w:bookmarkEnd w:id="7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1.9.1</w:t>
      </w:r>
      <w:r>
        <w:rPr>
          <w:spacing w:val="0"/>
          <w:lang w:eastAsia="zh-CN"/>
        </w:rPr>
        <w:t>投标人须知前附表规定组织踏勘现场的，招标人按投标人须知前附表规定的时间、地 点组织投标人踏勘项目现场。部分投标人未按时参加踏勘现场的，不影响踏勘现场的正常进行。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1.9.2</w:t>
      </w:r>
      <w:r>
        <w:rPr>
          <w:spacing w:val="0"/>
          <w:lang w:eastAsia="zh-CN"/>
        </w:rPr>
        <w:t>投标人踏勘现场发生的费用自理。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1.9.3</w:t>
      </w:r>
      <w:r>
        <w:rPr>
          <w:spacing w:val="0"/>
          <w:lang w:eastAsia="zh-CN"/>
        </w:rPr>
        <w:t>除招标人的原因外，投标人自行负责在踏勘现场中所发生的人员伤亡和财产损失。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1.9.4</w:t>
      </w:r>
      <w:r>
        <w:rPr>
          <w:spacing w:val="0"/>
          <w:lang w:eastAsia="zh-CN"/>
        </w:rPr>
        <w:t>招标人在踏勘现场中介绍的工程场地和相关的周边环境情况，供投标人在编制投标文 件时参考，招标人不对投标人据此作出的判断和决策负责。</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79" w:name="_bookmark32"/>
      <w:bookmarkEnd w:id="79"/>
      <w:bookmarkStart w:id="80" w:name="_Toc31071"/>
      <w:r>
        <w:rPr>
          <w:rFonts w:ascii="Times New Roman" w:hAnsi="Times New Roman" w:eastAsia="Times New Roman" w:cs="Times New Roman"/>
          <w:spacing w:val="0"/>
          <w:lang w:eastAsia="zh-CN"/>
        </w:rPr>
        <w:t>1.10</w:t>
      </w:r>
      <w:r>
        <w:rPr>
          <w:spacing w:val="0"/>
          <w:lang w:eastAsia="zh-CN"/>
        </w:rPr>
        <w:t>投标预备会</w:t>
      </w:r>
      <w:bookmarkEnd w:id="8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1.10.1</w:t>
      </w:r>
      <w:r>
        <w:rPr>
          <w:spacing w:val="0"/>
          <w:lang w:eastAsia="zh-CN"/>
        </w:rPr>
        <w:t>投标人须知前附表规定召开投标预备会的，招标人按投标人须知前附表规定的时间和地点召开投标预备会，澄清投标人提出的问题。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1.10.2</w:t>
      </w:r>
      <w:r>
        <w:rPr>
          <w:spacing w:val="0"/>
          <w:lang w:eastAsia="zh-CN"/>
        </w:rPr>
        <w:t>投标人应按投标人须知前附表规定的时间和形式将提出的问题送达招标人，以便招标人在会议期间澄清。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1.10.3</w:t>
      </w:r>
      <w:r>
        <w:rPr>
          <w:spacing w:val="0"/>
          <w:lang w:eastAsia="zh-CN"/>
        </w:rPr>
        <w:t>投标预备会后，招标人将对投标人所提问题的澄清，以投标人须知前附表规定的形式通知所有购买招标文件的投标人。该澄清内容为招标文件的组成部分。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1" w:name="_bookmark33"/>
      <w:bookmarkEnd w:id="81"/>
      <w:bookmarkStart w:id="82" w:name="_Toc19608"/>
      <w:r>
        <w:rPr>
          <w:rFonts w:ascii="Times New Roman" w:hAnsi="Times New Roman" w:eastAsia="Times New Roman" w:cs="Times New Roman"/>
          <w:spacing w:val="0"/>
          <w:lang w:eastAsia="zh-CN"/>
        </w:rPr>
        <w:t>1.11</w:t>
      </w:r>
      <w:r>
        <w:rPr>
          <w:spacing w:val="0"/>
          <w:lang w:eastAsia="zh-CN"/>
        </w:rPr>
        <w:t>分包</w:t>
      </w:r>
      <w:bookmarkEnd w:id="8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1.11.1</w:t>
      </w:r>
      <w:r>
        <w:rPr>
          <w:spacing w:val="0"/>
          <w:lang w:eastAsia="zh-CN"/>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中标人不得向他人转让中标项目，接受分包的人不得再次分包。中标人应当就分包项目向招标人负责，接受分包的人就分包项目承担连带责任。</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3" w:name="_bookmark34"/>
      <w:bookmarkEnd w:id="83"/>
      <w:bookmarkStart w:id="84" w:name="_Toc18942"/>
      <w:r>
        <w:rPr>
          <w:rFonts w:ascii="Times New Roman" w:hAnsi="Times New Roman" w:eastAsia="Times New Roman" w:cs="Times New Roman"/>
          <w:spacing w:val="0"/>
          <w:lang w:eastAsia="zh-CN"/>
        </w:rPr>
        <w:t>1.12</w:t>
      </w:r>
      <w:r>
        <w:rPr>
          <w:spacing w:val="0"/>
          <w:lang w:eastAsia="zh-CN"/>
        </w:rPr>
        <w:t>响应和偏差</w:t>
      </w:r>
      <w:bookmarkEnd w:id="8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投标文件应当对招标文件的实质性要求和条件作出满足性或更有利于招标人的响应，否则，投标人的投标将被否决。实质性要求和条件见投标人须知前附表。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投标人应根据招标文件的要求提供投标设计方案等内容以对招标文件作出响应。</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投标人须知前附表允许投标文件偏离招标文件某些要求的，偏差应当符合招标文件规定的偏差范围和幅度。</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jc w:val="both"/>
        <w:textAlignment w:val="auto"/>
        <w:outlineLvl w:val="1"/>
        <w:rPr>
          <w:rFonts w:hint="eastAsia" w:ascii="黑体" w:hAnsi="黑体" w:eastAsia="黑体" w:cs="黑体"/>
          <w:b/>
          <w:bCs/>
          <w:spacing w:val="0"/>
          <w:lang w:eastAsia="zh-CN"/>
        </w:rPr>
      </w:pPr>
      <w:bookmarkStart w:id="85" w:name="_bookmark35"/>
      <w:bookmarkEnd w:id="85"/>
      <w:bookmarkStart w:id="86" w:name="_Toc27469"/>
      <w:r>
        <w:rPr>
          <w:rFonts w:hint="eastAsia" w:ascii="黑体" w:hAnsi="黑体" w:eastAsia="黑体" w:cs="黑体"/>
          <w:b/>
          <w:bCs/>
          <w:spacing w:val="0"/>
          <w:lang w:eastAsia="zh-CN"/>
        </w:rPr>
        <w:t>2.招标文件</w:t>
      </w:r>
      <w:bookmarkEnd w:id="86"/>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7" w:name="_bookmark36"/>
      <w:bookmarkEnd w:id="87"/>
      <w:bookmarkStart w:id="88" w:name="_Toc32462"/>
      <w:r>
        <w:rPr>
          <w:rFonts w:ascii="Times New Roman" w:hAnsi="Times New Roman" w:eastAsia="Times New Roman" w:cs="Times New Roman"/>
          <w:spacing w:val="0"/>
          <w:lang w:eastAsia="zh-CN"/>
        </w:rPr>
        <w:t>2.1</w:t>
      </w:r>
      <w:r>
        <w:rPr>
          <w:spacing w:val="0"/>
          <w:lang w:eastAsia="zh-CN"/>
        </w:rPr>
        <w:t>招标文件的组成</w:t>
      </w:r>
      <w:bookmarkEnd w:id="8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本招标文件包括：</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）招标公告（或投标邀请书）；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）投标人须知；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）评标办法；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）合同条款及格式；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）投标文件格式；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）投标人须知前附表规定的其他资料。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根据本章第</w:t>
      </w:r>
      <w:r>
        <w:rPr>
          <w:rFonts w:ascii="Times New Roman" w:hAnsi="Times New Roman" w:eastAsia="Times New Roman" w:cs="Times New Roman"/>
          <w:spacing w:val="0"/>
          <w:lang w:eastAsia="zh-CN"/>
        </w:rPr>
        <w:t>1.10</w:t>
      </w:r>
      <w:r>
        <w:rPr>
          <w:spacing w:val="0"/>
          <w:lang w:eastAsia="zh-CN"/>
        </w:rPr>
        <w:t>款、第</w:t>
      </w:r>
      <w:r>
        <w:rPr>
          <w:rFonts w:ascii="Times New Roman" w:hAnsi="Times New Roman" w:eastAsia="Times New Roman" w:cs="Times New Roman"/>
          <w:spacing w:val="0"/>
          <w:lang w:eastAsia="zh-CN"/>
        </w:rPr>
        <w:t>2.2</w:t>
      </w:r>
      <w:r>
        <w:rPr>
          <w:spacing w:val="0"/>
          <w:lang w:eastAsia="zh-CN"/>
        </w:rPr>
        <w:t>款和第</w:t>
      </w:r>
      <w:r>
        <w:rPr>
          <w:rFonts w:ascii="Times New Roman" w:hAnsi="Times New Roman" w:eastAsia="Times New Roman" w:cs="Times New Roman"/>
          <w:spacing w:val="0"/>
          <w:lang w:eastAsia="zh-CN"/>
        </w:rPr>
        <w:t>2.3</w:t>
      </w:r>
      <w:r>
        <w:rPr>
          <w:spacing w:val="0"/>
          <w:lang w:eastAsia="zh-CN"/>
        </w:rPr>
        <w:t>款对招标文件所作的澄清、修改，构成招标文件的组成部分。</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89" w:name="_bookmark37"/>
      <w:bookmarkEnd w:id="89"/>
      <w:bookmarkStart w:id="90" w:name="_Toc21038"/>
      <w:r>
        <w:rPr>
          <w:rFonts w:ascii="Times New Roman" w:hAnsi="Times New Roman" w:eastAsia="Times New Roman" w:cs="Times New Roman"/>
          <w:spacing w:val="0"/>
          <w:lang w:eastAsia="zh-CN"/>
        </w:rPr>
        <w:t>2.2</w:t>
      </w:r>
      <w:r>
        <w:rPr>
          <w:spacing w:val="0"/>
          <w:lang w:eastAsia="zh-CN"/>
        </w:rPr>
        <w:t>招标文件的澄清</w:t>
      </w:r>
      <w:bookmarkEnd w:id="9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2.2.1</w:t>
      </w:r>
      <w:r>
        <w:rPr>
          <w:spacing w:val="0"/>
          <w:lang w:eastAsia="zh-CN"/>
        </w:rPr>
        <w:t>投标人应仔细阅读和检查招标文件的全部内容。如发现缺页或附件不全，应及时向招 标人提出，以便补齐。如有疑问，应按投标人须知前附表规定的时间和形式将提出的问题送达招标人，要求招标人对招标文件予以澄清。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2.2.2</w:t>
      </w:r>
      <w:r>
        <w:rPr>
          <w:spacing w:val="0"/>
          <w:lang w:eastAsia="zh-CN"/>
        </w:rPr>
        <w:t>招标文件的澄清以投标人须知前附表规定的形式发给所有购买招标文件的投标人，但不指明澄清问题的来源。澄清发出的时间距本章第</w:t>
      </w:r>
      <w:r>
        <w:rPr>
          <w:rFonts w:ascii="Times New Roman" w:hAnsi="Times New Roman" w:eastAsia="Times New Roman" w:cs="Times New Roman"/>
          <w:spacing w:val="0"/>
          <w:lang w:eastAsia="zh-CN"/>
        </w:rPr>
        <w:t>4.2.1</w:t>
      </w:r>
      <w:r>
        <w:rPr>
          <w:spacing w:val="0"/>
          <w:lang w:eastAsia="zh-CN"/>
        </w:rPr>
        <w:t>项规定的投标截止时间不足</w:t>
      </w:r>
      <w:r>
        <w:rPr>
          <w:rFonts w:ascii="Times New Roman" w:hAnsi="Times New Roman" w:eastAsia="Times New Roman" w:cs="Times New Roman"/>
          <w:spacing w:val="0"/>
          <w:lang w:eastAsia="zh-CN"/>
        </w:rPr>
        <w:t>15</w:t>
      </w:r>
      <w:r>
        <w:rPr>
          <w:spacing w:val="0"/>
          <w:lang w:eastAsia="zh-CN"/>
        </w:rPr>
        <w:t>日的，并且澄清内容可能影响投标文件编制的，将相应延长投标截止时间。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2.2.3</w:t>
      </w:r>
      <w:r>
        <w:rPr>
          <w:spacing w:val="0"/>
          <w:lang w:eastAsia="zh-CN"/>
        </w:rPr>
        <w:t>投标人在收到澄清后，应按投标人须知前附表规定的时间和形式通知招标人，确认已 收到该澄清。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2.2.4</w:t>
      </w:r>
      <w:r>
        <w:rPr>
          <w:spacing w:val="0"/>
          <w:lang w:eastAsia="zh-CN"/>
        </w:rPr>
        <w:t>除非招标人认为确有必要答复，否则，招标人有权拒绝回复投标人在本章第</w:t>
      </w:r>
      <w:r>
        <w:rPr>
          <w:rFonts w:ascii="Times New Roman" w:hAnsi="Times New Roman" w:eastAsia="Times New Roman" w:cs="Times New Roman"/>
          <w:spacing w:val="0"/>
          <w:lang w:eastAsia="zh-CN"/>
        </w:rPr>
        <w:t>2.2.1</w:t>
      </w:r>
      <w:r>
        <w:rPr>
          <w:spacing w:val="0"/>
          <w:lang w:eastAsia="zh-CN"/>
        </w:rPr>
        <w:t>项规定的时间后的任何澄清要求。</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1" w:name="_bookmark38"/>
      <w:bookmarkEnd w:id="91"/>
      <w:bookmarkStart w:id="92" w:name="_Toc4566"/>
      <w:r>
        <w:rPr>
          <w:rFonts w:ascii="Times New Roman" w:hAnsi="Times New Roman" w:eastAsia="Times New Roman" w:cs="Times New Roman"/>
          <w:spacing w:val="0"/>
          <w:lang w:eastAsia="zh-CN"/>
        </w:rPr>
        <w:t>2.3</w:t>
      </w:r>
      <w:r>
        <w:rPr>
          <w:spacing w:val="0"/>
          <w:lang w:eastAsia="zh-CN"/>
        </w:rPr>
        <w:t>招标文件的修改</w:t>
      </w:r>
      <w:bookmarkEnd w:id="9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2.3.1</w:t>
      </w:r>
      <w:r>
        <w:rPr>
          <w:spacing w:val="0"/>
          <w:lang w:eastAsia="zh-CN"/>
        </w:rPr>
        <w:t>招标人以投标人须知前附表规定的形式修改招标文件，并通知所有已购买招标文件的投标人。修改招标文件的时间距本章第</w:t>
      </w:r>
      <w:r>
        <w:rPr>
          <w:rFonts w:ascii="Times New Roman" w:hAnsi="Times New Roman" w:eastAsia="Times New Roman" w:cs="Times New Roman"/>
          <w:spacing w:val="0"/>
          <w:lang w:eastAsia="zh-CN"/>
        </w:rPr>
        <w:t>4.2.1</w:t>
      </w:r>
      <w:r>
        <w:rPr>
          <w:spacing w:val="0"/>
          <w:lang w:eastAsia="zh-CN"/>
        </w:rPr>
        <w:t>项规定的投标截止时间不足</w:t>
      </w:r>
      <w:r>
        <w:rPr>
          <w:rFonts w:ascii="Times New Roman" w:hAnsi="Times New Roman" w:eastAsia="Times New Roman" w:cs="Times New Roman"/>
          <w:spacing w:val="0"/>
          <w:lang w:eastAsia="zh-CN"/>
        </w:rPr>
        <w:t>15</w:t>
      </w:r>
      <w:r>
        <w:rPr>
          <w:spacing w:val="0"/>
          <w:lang w:eastAsia="zh-CN"/>
        </w:rPr>
        <w:t>日的，并且修改内容可能影响投标文件编制的，将相应延长投标截止时间。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2.3.2</w:t>
      </w:r>
      <w:r>
        <w:rPr>
          <w:spacing w:val="0"/>
          <w:lang w:eastAsia="zh-CN"/>
        </w:rPr>
        <w:t>投标人收到修改内容后，应按投标人须知前附表规定的时间和形式通知招标人，确认已收到该修改。</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3" w:name="_bookmark39"/>
      <w:bookmarkEnd w:id="93"/>
      <w:bookmarkStart w:id="94" w:name="_Toc15154"/>
      <w:r>
        <w:rPr>
          <w:rFonts w:ascii="Times New Roman" w:hAnsi="Times New Roman" w:eastAsia="Times New Roman" w:cs="Times New Roman"/>
          <w:spacing w:val="0"/>
          <w:lang w:eastAsia="zh-CN"/>
        </w:rPr>
        <w:t>2.4</w:t>
      </w:r>
      <w:r>
        <w:rPr>
          <w:spacing w:val="0"/>
          <w:lang w:eastAsia="zh-CN"/>
        </w:rPr>
        <w:t>招标文件的异议</w:t>
      </w:r>
      <w:bookmarkEnd w:id="9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投标人或者其他利害关系人对招标文件有异议的，应当在投标截止时间</w:t>
      </w:r>
      <w:r>
        <w:rPr>
          <w:rFonts w:ascii="Times New Roman" w:hAnsi="Times New Roman" w:eastAsia="Times New Roman" w:cs="Times New Roman"/>
          <w:spacing w:val="0"/>
          <w:lang w:eastAsia="zh-CN"/>
        </w:rPr>
        <w:t xml:space="preserve">10 </w:t>
      </w:r>
      <w:r>
        <w:rPr>
          <w:spacing w:val="0"/>
          <w:lang w:eastAsia="zh-CN"/>
        </w:rPr>
        <w:t>日前以书面形式提出。招标人将在收到异议之日起</w:t>
      </w:r>
      <w:r>
        <w:rPr>
          <w:rFonts w:ascii="Times New Roman" w:hAnsi="Times New Roman" w:eastAsia="Times New Roman" w:cs="Times New Roman"/>
          <w:spacing w:val="0"/>
          <w:lang w:eastAsia="zh-CN"/>
        </w:rPr>
        <w:t>3</w:t>
      </w:r>
      <w:r>
        <w:rPr>
          <w:spacing w:val="0"/>
          <w:lang w:eastAsia="zh-CN"/>
        </w:rPr>
        <w:t>日内作出答复；作出答复前，将暂停招标投标活动。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95" w:name="_bookmark40"/>
      <w:bookmarkEnd w:id="95"/>
      <w:bookmarkStart w:id="96" w:name="_Toc1301"/>
      <w:r>
        <w:rPr>
          <w:rFonts w:hint="eastAsia" w:ascii="黑体" w:hAnsi="黑体" w:eastAsia="黑体" w:cs="黑体"/>
          <w:b/>
          <w:bCs/>
          <w:spacing w:val="0"/>
          <w:lang w:eastAsia="zh-CN"/>
        </w:rPr>
        <w:t>3.投标文件</w:t>
      </w:r>
      <w:bookmarkEnd w:id="96"/>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7" w:name="_bookmark41"/>
      <w:bookmarkEnd w:id="97"/>
      <w:bookmarkStart w:id="98" w:name="_Toc6327"/>
      <w:r>
        <w:rPr>
          <w:rFonts w:ascii="Times New Roman" w:hAnsi="Times New Roman" w:eastAsia="Times New Roman" w:cs="Times New Roman"/>
          <w:spacing w:val="0"/>
          <w:lang w:eastAsia="zh-CN"/>
        </w:rPr>
        <w:t>3.1</w:t>
      </w:r>
      <w:r>
        <w:rPr>
          <w:spacing w:val="0"/>
          <w:lang w:eastAsia="zh-CN"/>
        </w:rPr>
        <w:t>投标文件的组成</w:t>
      </w:r>
      <w:bookmarkEnd w:id="9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3.1.1</w:t>
      </w:r>
      <w:r>
        <w:rPr>
          <w:spacing w:val="0"/>
          <w:lang w:eastAsia="zh-CN"/>
        </w:rPr>
        <w:t>投标文件应包括下列内容：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）联合体协议书；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）投标保证金；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）资格审查资料；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）投标人须知前附表规定的其他资料。投标人在评标过程中作出的符合法律法规和招标文件规定的澄清确认，构成投标文件的组成部分。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3.1.2</w:t>
      </w:r>
      <w:r>
        <w:rPr>
          <w:spacing w:val="0"/>
          <w:lang w:eastAsia="zh-CN"/>
        </w:rPr>
        <w:t>投标人须知前附表规定不接受联合体投标的，或投标人没有组成联合体的，投标文件不包括本章第</w:t>
      </w:r>
      <w:r>
        <w:rPr>
          <w:rFonts w:ascii="Times New Roman" w:hAnsi="Times New Roman" w:eastAsia="Times New Roman" w:cs="Times New Roman"/>
          <w:spacing w:val="0"/>
          <w:lang w:eastAsia="zh-CN"/>
        </w:rPr>
        <w:t>3.1.1</w:t>
      </w:r>
      <w:r>
        <w:rPr>
          <w:spacing w:val="0"/>
          <w:lang w:eastAsia="zh-CN"/>
        </w:rPr>
        <w:t>（</w:t>
      </w:r>
      <w:r>
        <w:rPr>
          <w:rFonts w:ascii="Times New Roman" w:hAnsi="Times New Roman" w:eastAsia="Times New Roman" w:cs="Times New Roman"/>
          <w:spacing w:val="0"/>
          <w:lang w:eastAsia="zh-CN"/>
        </w:rPr>
        <w:t>3</w:t>
      </w:r>
      <w:r>
        <w:rPr>
          <w:spacing w:val="0"/>
          <w:lang w:eastAsia="zh-CN"/>
        </w:rPr>
        <w:t>）目所指的联合体协议书。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3.1.3</w:t>
      </w:r>
      <w:r>
        <w:rPr>
          <w:spacing w:val="0"/>
          <w:lang w:eastAsia="zh-CN"/>
        </w:rPr>
        <w:t>投标人须知前附表未要求提交投标保证金的，投标文件不包括本章第</w:t>
      </w:r>
      <w:r>
        <w:rPr>
          <w:rFonts w:ascii="Times New Roman" w:hAnsi="Times New Roman" w:eastAsia="Times New Roman" w:cs="Times New Roman"/>
          <w:spacing w:val="0"/>
          <w:lang w:eastAsia="zh-CN"/>
        </w:rPr>
        <w:t>3.1.1</w:t>
      </w:r>
      <w:r>
        <w:rPr>
          <w:spacing w:val="0"/>
          <w:lang w:eastAsia="zh-CN"/>
        </w:rPr>
        <w:t>（</w:t>
      </w:r>
      <w:r>
        <w:rPr>
          <w:rFonts w:ascii="Times New Roman" w:hAnsi="Times New Roman" w:eastAsia="Times New Roman" w:cs="Times New Roman"/>
          <w:spacing w:val="0"/>
          <w:lang w:eastAsia="zh-CN"/>
        </w:rPr>
        <w:t>4</w:t>
      </w:r>
      <w:r>
        <w:rPr>
          <w:spacing w:val="0"/>
          <w:lang w:eastAsia="zh-CN"/>
        </w:rPr>
        <w:t>）目所指的投标保证金。</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99" w:name="_bookmark42"/>
      <w:bookmarkEnd w:id="99"/>
      <w:bookmarkStart w:id="100" w:name="_Toc95"/>
      <w:r>
        <w:rPr>
          <w:rFonts w:ascii="Times New Roman" w:hAnsi="Times New Roman" w:eastAsia="Times New Roman" w:cs="Times New Roman"/>
          <w:spacing w:val="0"/>
          <w:lang w:eastAsia="zh-CN"/>
        </w:rPr>
        <w:t>3.2</w:t>
      </w:r>
      <w:r>
        <w:rPr>
          <w:spacing w:val="0"/>
          <w:lang w:eastAsia="zh-CN"/>
        </w:rPr>
        <w:t>投标报价</w:t>
      </w:r>
      <w:bookmarkEnd w:id="10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3.2.1</w:t>
      </w:r>
      <w:r>
        <w:rPr>
          <w:spacing w:val="0"/>
          <w:lang w:eastAsia="zh-CN"/>
        </w:rPr>
        <w:t>投标报价应包括国家规定的增值税税金，除投标人须知前附表另有规定外，增值税税金按一般计税方法计算。投标人应按第六章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的要求在投标函中进行报价并填写设计费用清单。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3.2.2</w:t>
      </w:r>
      <w:r>
        <w:rPr>
          <w:spacing w:val="0"/>
          <w:lang w:eastAsia="zh-CN"/>
        </w:rPr>
        <w:t>投标人应充分了解该项目的总体情况以及影响投标报价的其他要素。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3.2.3</w:t>
      </w:r>
      <w:r>
        <w:rPr>
          <w:spacing w:val="0"/>
          <w:lang w:eastAsia="zh-CN"/>
        </w:rPr>
        <w:t>本项目的报价方式见投标人须知前附表。投标人在投标截止时间前修改投标函中的投标报价总额，应同时修改投标文件</w:t>
      </w:r>
      <w:r>
        <w:rPr>
          <w:rFonts w:ascii="Times New Roman" w:hAnsi="Times New Roman" w:eastAsia="Times New Roman" w:cs="Times New Roman"/>
          <w:spacing w:val="0"/>
          <w:lang w:eastAsia="zh-CN"/>
        </w:rPr>
        <w:t>“</w:t>
      </w:r>
      <w:r>
        <w:rPr>
          <w:spacing w:val="0"/>
          <w:lang w:eastAsia="zh-CN"/>
        </w:rPr>
        <w:t>设计费用清单</w:t>
      </w:r>
      <w:r>
        <w:rPr>
          <w:rFonts w:ascii="Times New Roman" w:hAnsi="Times New Roman" w:eastAsia="Times New Roman" w:cs="Times New Roman"/>
          <w:spacing w:val="0"/>
          <w:lang w:eastAsia="zh-CN"/>
        </w:rPr>
        <w:t>”</w:t>
      </w:r>
      <w:r>
        <w:rPr>
          <w:spacing w:val="0"/>
          <w:lang w:eastAsia="zh-CN"/>
        </w:rPr>
        <w:t>中的相应报价。此修改须符合本章第</w:t>
      </w:r>
      <w:r>
        <w:rPr>
          <w:rFonts w:ascii="Times New Roman" w:hAnsi="Times New Roman" w:eastAsia="Times New Roman" w:cs="Times New Roman"/>
          <w:spacing w:val="0"/>
          <w:lang w:eastAsia="zh-CN"/>
        </w:rPr>
        <w:t>4.3</w:t>
      </w:r>
      <w:r>
        <w:rPr>
          <w:spacing w:val="0"/>
          <w:lang w:eastAsia="zh-CN"/>
        </w:rPr>
        <w:t>款的有关要求。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3.2.4</w:t>
      </w:r>
      <w:r>
        <w:rPr>
          <w:spacing w:val="0"/>
          <w:lang w:eastAsia="zh-CN"/>
        </w:rPr>
        <w:t>招标人设有最高投标限价的，投标人的投标报价不得超过最高投标限价，最高投标限 价在投标人须知前附表中载明。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3.2.5</w:t>
      </w:r>
      <w:r>
        <w:rPr>
          <w:spacing w:val="0"/>
          <w:lang w:eastAsia="zh-CN"/>
        </w:rPr>
        <w:t>投标报价的其他要求见投标人须知前附表。</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1" w:name="_bookmark43"/>
      <w:bookmarkEnd w:id="101"/>
      <w:bookmarkStart w:id="102" w:name="_Toc15978"/>
      <w:r>
        <w:rPr>
          <w:rFonts w:ascii="Times New Roman" w:hAnsi="Times New Roman" w:eastAsia="Times New Roman" w:cs="Times New Roman"/>
          <w:spacing w:val="0"/>
          <w:lang w:eastAsia="zh-CN"/>
        </w:rPr>
        <w:t>3.3</w:t>
      </w:r>
      <w:r>
        <w:rPr>
          <w:spacing w:val="0"/>
          <w:lang w:eastAsia="zh-CN"/>
        </w:rPr>
        <w:t>投标有效期</w:t>
      </w:r>
      <w:bookmarkEnd w:id="10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3.3.1</w:t>
      </w:r>
      <w:r>
        <w:rPr>
          <w:spacing w:val="0"/>
          <w:lang w:eastAsia="zh-CN"/>
        </w:rPr>
        <w:t>除投标人须知前附表另有规定外，投标有效期为</w:t>
      </w:r>
      <w:r>
        <w:rPr>
          <w:rFonts w:ascii="Times New Roman" w:hAnsi="Times New Roman" w:eastAsia="Times New Roman" w:cs="Times New Roman"/>
          <w:spacing w:val="0"/>
          <w:lang w:eastAsia="zh-CN"/>
        </w:rPr>
        <w:t>90</w:t>
      </w:r>
      <w:r>
        <w:rPr>
          <w:spacing w:val="0"/>
          <w:lang w:eastAsia="zh-CN"/>
        </w:rPr>
        <w:t>天。</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3.3.2</w:t>
      </w:r>
      <w:r>
        <w:rPr>
          <w:spacing w:val="0"/>
          <w:lang w:eastAsia="zh-CN"/>
        </w:rPr>
        <w:t>在投标有效期内，投标人撤销投标文件的，应承担招标文件和法律规定的责任。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3.3.3</w:t>
      </w:r>
      <w:r>
        <w:rPr>
          <w:spacing w:val="0"/>
          <w:lang w:eastAsia="zh-CN"/>
        </w:rPr>
        <w:t>出现特殊情况需要延长投标有效期的，招标人以书面形式通知所有投标人延长投标有 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3" w:name="_bookmark44"/>
      <w:bookmarkEnd w:id="103"/>
      <w:bookmarkStart w:id="104" w:name="_Toc20275"/>
      <w:r>
        <w:rPr>
          <w:rFonts w:ascii="Times New Roman" w:hAnsi="Times New Roman" w:eastAsia="Times New Roman" w:cs="Times New Roman"/>
          <w:spacing w:val="0"/>
          <w:lang w:eastAsia="zh-CN"/>
        </w:rPr>
        <w:t>3.4</w:t>
      </w:r>
      <w:r>
        <w:rPr>
          <w:spacing w:val="0"/>
          <w:lang w:eastAsia="zh-CN"/>
        </w:rPr>
        <w:t>投标保证金</w:t>
      </w:r>
      <w:bookmarkEnd w:id="10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3.4.1</w:t>
      </w:r>
      <w:r>
        <w:rPr>
          <w:spacing w:val="0"/>
          <w:lang w:eastAsia="zh-CN"/>
        </w:rPr>
        <w:t>投标人在递交投标文件的同时，应按投标人须知前附表规定的金额、形式和第六章</w:t>
      </w:r>
      <w:r>
        <w:rPr>
          <w:rFonts w:ascii="Times New Roman" w:hAnsi="Times New Roman" w:eastAsia="Times New Roman" w:cs="Times New Roman"/>
          <w:spacing w:val="0"/>
          <w:lang w:eastAsia="zh-CN"/>
        </w:rPr>
        <w:t>“</w:t>
      </w:r>
      <w:r>
        <w:rPr>
          <w:spacing w:val="0"/>
          <w:lang w:eastAsia="zh-CN"/>
        </w:rPr>
        <w:t>投 标文件格式</w:t>
      </w:r>
      <w:r>
        <w:rPr>
          <w:rFonts w:ascii="Times New Roman" w:hAnsi="Times New Roman" w:eastAsia="Times New Roman" w:cs="Times New Roman"/>
          <w:spacing w:val="0"/>
          <w:lang w:eastAsia="zh-CN"/>
        </w:rPr>
        <w:t>”</w:t>
      </w:r>
      <w:r>
        <w:rPr>
          <w:spacing w:val="0"/>
          <w:lang w:eastAsia="zh-CN"/>
        </w:rPr>
        <w:t>规定的投标保证金格式递交投标保证金，并作为其投标文件的组成部分。境内投标 人以现金或者支票形式提交的投标保证金，应当从其基本账户转出并在投标文件中附上基本账户开户证明。联合体投标的，其投标保证金可以由牵头人递交，并应符合投标人须知前附表的规定。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3.4.2</w:t>
      </w:r>
      <w:r>
        <w:rPr>
          <w:spacing w:val="0"/>
          <w:lang w:eastAsia="zh-CN"/>
        </w:rPr>
        <w:t>投标人不按本章第</w:t>
      </w:r>
      <w:r>
        <w:rPr>
          <w:rFonts w:ascii="Times New Roman" w:hAnsi="Times New Roman" w:eastAsia="Times New Roman" w:cs="Times New Roman"/>
          <w:spacing w:val="0"/>
          <w:lang w:eastAsia="zh-CN"/>
        </w:rPr>
        <w:t>3.4.1</w:t>
      </w:r>
      <w:r>
        <w:rPr>
          <w:spacing w:val="0"/>
          <w:lang w:eastAsia="zh-CN"/>
        </w:rPr>
        <w:t>项要求提交投标保证金的，评标委员会将否决其投标。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3.4.3</w:t>
      </w:r>
      <w:r>
        <w:rPr>
          <w:spacing w:val="0"/>
          <w:lang w:eastAsia="zh-CN"/>
        </w:rPr>
        <w:t>招标人最迟将在与中标人签订合同后</w:t>
      </w:r>
      <w:r>
        <w:rPr>
          <w:rFonts w:ascii="Times New Roman" w:hAnsi="Times New Roman" w:eastAsia="Times New Roman" w:cs="Times New Roman"/>
          <w:spacing w:val="0"/>
          <w:lang w:eastAsia="zh-CN"/>
        </w:rPr>
        <w:t xml:space="preserve">5 </w:t>
      </w:r>
      <w:r>
        <w:rPr>
          <w:spacing w:val="0"/>
          <w:lang w:eastAsia="zh-CN"/>
        </w:rPr>
        <w:t>日内，向未中标的投标人和中标人退还投标保 证金。投标保证金以现金或者支票形式递交的，还应退还银行同期存款利息。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3.4.4</w:t>
      </w:r>
      <w:r>
        <w:rPr>
          <w:spacing w:val="0"/>
          <w:lang w:eastAsia="zh-CN"/>
        </w:rPr>
        <w:t>有下列情形之一的，投标保证金将不予退还：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）投标人在投标有效期内撤销投标文件；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）中标人在收到中标通知书后，无正当理由不与招标人订立合同，在签订合同时向招标人提出附加条件，或者不按照招标文件要求提交履约保证金；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）发生投标人须知前附表规定的其他可以不予退还投标保证金的情形。</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5" w:name="_bookmark45"/>
      <w:bookmarkEnd w:id="105"/>
      <w:bookmarkStart w:id="106" w:name="_Toc32328"/>
      <w:r>
        <w:rPr>
          <w:rFonts w:ascii="Times New Roman" w:hAnsi="Times New Roman" w:eastAsia="Times New Roman" w:cs="Times New Roman"/>
          <w:spacing w:val="0"/>
          <w:lang w:eastAsia="zh-CN"/>
        </w:rPr>
        <w:t>3.5</w:t>
      </w:r>
      <w:r>
        <w:rPr>
          <w:spacing w:val="0"/>
          <w:lang w:eastAsia="zh-CN"/>
        </w:rPr>
        <w:t>资格审查资料（适用于已进行资格预审的）</w:t>
      </w:r>
      <w:bookmarkEnd w:id="10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7" w:name="_bookmark46"/>
      <w:bookmarkEnd w:id="107"/>
      <w:bookmarkStart w:id="108" w:name="_Toc17963"/>
      <w:r>
        <w:rPr>
          <w:rFonts w:ascii="Times New Roman" w:hAnsi="Times New Roman" w:eastAsia="Times New Roman" w:cs="Times New Roman"/>
          <w:spacing w:val="0"/>
          <w:lang w:eastAsia="zh-CN"/>
        </w:rPr>
        <w:t>3.5</w:t>
      </w:r>
      <w:r>
        <w:rPr>
          <w:spacing w:val="0"/>
          <w:lang w:eastAsia="zh-CN"/>
        </w:rPr>
        <w:t>资格审查资料（适用于未进行资格预审的）</w:t>
      </w:r>
      <w:bookmarkEnd w:id="10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除投标人须知前附表另有规定外，投标人应按下列规定提供资格审查资料，以证明其满足本章第</w:t>
      </w:r>
      <w:r>
        <w:rPr>
          <w:rFonts w:ascii="Times New Roman" w:hAnsi="Times New Roman" w:eastAsia="Times New Roman" w:cs="Times New Roman"/>
          <w:spacing w:val="0"/>
          <w:lang w:eastAsia="zh-CN"/>
        </w:rPr>
        <w:t>1.4</w:t>
      </w:r>
      <w:r>
        <w:rPr>
          <w:spacing w:val="0"/>
          <w:lang w:eastAsia="zh-CN"/>
        </w:rPr>
        <w:t>款规定的资质、财务、业绩、信誉等要求。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3.5.1 “</w:t>
      </w:r>
      <w:r>
        <w:rPr>
          <w:spacing w:val="0"/>
          <w:lang w:eastAsia="zh-CN"/>
        </w:rPr>
        <w:t>投标人基本情况表</w:t>
      </w:r>
      <w:r>
        <w:rPr>
          <w:rFonts w:ascii="Times New Roman" w:hAnsi="Times New Roman" w:eastAsia="Times New Roman" w:cs="Times New Roman"/>
          <w:spacing w:val="0"/>
          <w:lang w:eastAsia="zh-CN"/>
        </w:rPr>
        <w:t>”</w:t>
      </w:r>
      <w:r>
        <w:rPr>
          <w:spacing w:val="0"/>
          <w:lang w:eastAsia="zh-CN"/>
        </w:rPr>
        <w:t>应附投标人营业执照和组织机构代码证的复印件（按照</w:t>
      </w:r>
      <w:r>
        <w:rPr>
          <w:rFonts w:ascii="Times New Roman" w:hAnsi="Times New Roman" w:eastAsia="Times New Roman" w:cs="Times New Roman"/>
          <w:spacing w:val="0"/>
          <w:lang w:eastAsia="zh-CN"/>
        </w:rPr>
        <w:t>“</w:t>
      </w:r>
      <w:r>
        <w:rPr>
          <w:spacing w:val="0"/>
          <w:lang w:eastAsia="zh-CN"/>
        </w:rPr>
        <w:t>三证合一</w:t>
      </w:r>
      <w:r>
        <w:rPr>
          <w:rFonts w:ascii="Times New Roman" w:hAnsi="Times New Roman" w:eastAsia="Times New Roman" w:cs="Times New Roman"/>
          <w:spacing w:val="0"/>
          <w:lang w:eastAsia="zh-CN"/>
        </w:rPr>
        <w:t xml:space="preserve">” </w:t>
      </w:r>
      <w:r>
        <w:rPr>
          <w:spacing w:val="0"/>
          <w:lang w:eastAsia="zh-CN"/>
        </w:rPr>
        <w:t>或</w:t>
      </w:r>
      <w:r>
        <w:rPr>
          <w:rFonts w:ascii="Times New Roman" w:hAnsi="Times New Roman" w:eastAsia="Times New Roman" w:cs="Times New Roman"/>
          <w:spacing w:val="0"/>
          <w:lang w:eastAsia="zh-CN"/>
        </w:rPr>
        <w:t>“</w:t>
      </w:r>
      <w:r>
        <w:rPr>
          <w:spacing w:val="0"/>
          <w:lang w:eastAsia="zh-CN"/>
        </w:rPr>
        <w:t>五证合一</w:t>
      </w:r>
      <w:r>
        <w:rPr>
          <w:rFonts w:ascii="Times New Roman" w:hAnsi="Times New Roman" w:eastAsia="Times New Roman" w:cs="Times New Roman"/>
          <w:spacing w:val="0"/>
          <w:lang w:eastAsia="zh-CN"/>
        </w:rPr>
        <w:t>”</w:t>
      </w:r>
      <w:r>
        <w:rPr>
          <w:spacing w:val="0"/>
          <w:lang w:eastAsia="zh-CN"/>
        </w:rPr>
        <w:t>登记制度进行登记的，可仅提供营业执照复印件）、投标人设计资质证书副本等材 料的复印件。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3.5.2 “</w:t>
      </w:r>
      <w:r>
        <w:rPr>
          <w:spacing w:val="0"/>
          <w:lang w:eastAsia="zh-CN"/>
        </w:rPr>
        <w:t>近年财务状况表</w:t>
      </w:r>
      <w:r>
        <w:rPr>
          <w:rFonts w:ascii="Times New Roman" w:hAnsi="Times New Roman" w:eastAsia="Times New Roman" w:cs="Times New Roman"/>
          <w:spacing w:val="0"/>
          <w:lang w:eastAsia="zh-CN"/>
        </w:rPr>
        <w:t>”</w:t>
      </w:r>
      <w:r>
        <w:rPr>
          <w:spacing w:val="0"/>
          <w:lang w:eastAsia="zh-CN"/>
        </w:rPr>
        <w:t>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3.5.3 “</w:t>
      </w:r>
      <w:r>
        <w:rPr>
          <w:spacing w:val="0"/>
          <w:lang w:eastAsia="zh-CN"/>
        </w:rPr>
        <w:t>近年完成的类似设计项目情况表</w:t>
      </w:r>
      <w:r>
        <w:rPr>
          <w:rFonts w:ascii="Times New Roman" w:hAnsi="Times New Roman" w:eastAsia="Times New Roman" w:cs="Times New Roman"/>
          <w:spacing w:val="0"/>
          <w:lang w:eastAsia="zh-CN"/>
        </w:rPr>
        <w:t>”</w:t>
      </w:r>
      <w:r>
        <w:rPr>
          <w:spacing w:val="0"/>
          <w:lang w:eastAsia="zh-CN"/>
        </w:rPr>
        <w:t>应附中标通知书和（或）合同协议书、发包人出具的证明文件；具体时间要求见投标人须知前附表，每张表格只填写一个项目，并标明序号。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3.5.4 “</w:t>
      </w:r>
      <w:r>
        <w:rPr>
          <w:spacing w:val="0"/>
          <w:lang w:eastAsia="zh-CN"/>
        </w:rPr>
        <w:t>正在设计和新承接的项目情况表</w:t>
      </w:r>
      <w:r>
        <w:rPr>
          <w:rFonts w:ascii="Times New Roman" w:hAnsi="Times New Roman" w:eastAsia="Times New Roman" w:cs="Times New Roman"/>
          <w:spacing w:val="0"/>
          <w:lang w:eastAsia="zh-CN"/>
        </w:rPr>
        <w:t>”</w:t>
      </w:r>
      <w:r>
        <w:rPr>
          <w:spacing w:val="0"/>
          <w:lang w:eastAsia="zh-CN"/>
        </w:rPr>
        <w:t>应附中标通知书和（或）合同协议书复印件。每张表格只填写一个项目，并标明序号。</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3.5.5 “</w:t>
      </w:r>
      <w:r>
        <w:rPr>
          <w:spacing w:val="0"/>
          <w:lang w:eastAsia="zh-CN"/>
        </w:rPr>
        <w:t>近年发生的诉讼及仲裁情况</w:t>
      </w:r>
      <w:r>
        <w:rPr>
          <w:rFonts w:ascii="Times New Roman" w:hAnsi="Times New Roman" w:eastAsia="Times New Roman" w:cs="Times New Roman"/>
          <w:spacing w:val="0"/>
          <w:lang w:eastAsia="zh-CN"/>
        </w:rPr>
        <w:t>”</w:t>
      </w:r>
      <w:r>
        <w:rPr>
          <w:spacing w:val="0"/>
          <w:lang w:eastAsia="zh-CN"/>
        </w:rPr>
        <w:t>应说明投标人败诉的设计合同的相关情况，并附法院或仲裁机构作出的判决、裁决等有关法律文书复印件，具体时间要求见投标人须知前附表。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3.5.6 “</w:t>
      </w:r>
      <w:r>
        <w:rPr>
          <w:spacing w:val="0"/>
          <w:lang w:eastAsia="zh-CN"/>
        </w:rPr>
        <w:t>拟委任的主要人员汇总表</w:t>
      </w:r>
      <w:r>
        <w:rPr>
          <w:rFonts w:ascii="Times New Roman" w:hAnsi="Times New Roman" w:eastAsia="Times New Roman" w:cs="Times New Roman"/>
          <w:spacing w:val="0"/>
          <w:lang w:eastAsia="zh-CN"/>
        </w:rPr>
        <w:t>”</w:t>
      </w:r>
      <w:r>
        <w:rPr>
          <w:spacing w:val="0"/>
          <w:lang w:eastAsia="zh-CN"/>
        </w:rPr>
        <w:t>应填报满足本章第</w:t>
      </w:r>
      <w:r>
        <w:rPr>
          <w:rFonts w:ascii="Times New Roman" w:hAnsi="Times New Roman" w:eastAsia="Times New Roman" w:cs="Times New Roman"/>
          <w:spacing w:val="0"/>
          <w:lang w:eastAsia="zh-CN"/>
        </w:rPr>
        <w:t>1.4.1</w:t>
      </w:r>
      <w:r>
        <w:rPr>
          <w:spacing w:val="0"/>
          <w:lang w:eastAsia="zh-CN"/>
        </w:rPr>
        <w:t>项规定的项目负责人和其他主要人员的相关信息。</w:t>
      </w:r>
      <w:r>
        <w:rPr>
          <w:rFonts w:ascii="Times New Roman" w:hAnsi="Times New Roman" w:eastAsia="Times New Roman" w:cs="Times New Roman"/>
          <w:spacing w:val="0"/>
          <w:lang w:eastAsia="zh-CN"/>
        </w:rPr>
        <w:t>“</w:t>
      </w:r>
      <w:r>
        <w:rPr>
          <w:spacing w:val="0"/>
          <w:lang w:eastAsia="zh-CN"/>
        </w:rPr>
        <w:t>主要人员简历表</w:t>
      </w:r>
      <w:r>
        <w:rPr>
          <w:rFonts w:ascii="Times New Roman" w:hAnsi="Times New Roman" w:eastAsia="Times New Roman" w:cs="Times New Roman"/>
          <w:spacing w:val="0"/>
          <w:lang w:eastAsia="zh-CN"/>
        </w:rPr>
        <w:t>”</w:t>
      </w:r>
      <w:r>
        <w:rPr>
          <w:spacing w:val="0"/>
          <w:lang w:eastAsia="zh-CN"/>
        </w:rPr>
        <w:t>中项目负责人应附身份证、学历证、职称证、执业资格证书和社保缴费证明复印件，管理过的项目业绩须附合同协议书复印件；其他主要人员应附身份证、学历证、职称证、有关证书和社保缴费证明复印件。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3.5.7</w:t>
      </w:r>
      <w:r>
        <w:rPr>
          <w:spacing w:val="0"/>
          <w:lang w:eastAsia="zh-CN"/>
        </w:rPr>
        <w:t>投标人须知前附表规定接受联合体投标的，本章第</w:t>
      </w:r>
      <w:r>
        <w:rPr>
          <w:rFonts w:ascii="Times New Roman" w:hAnsi="Times New Roman" w:eastAsia="Times New Roman" w:cs="Times New Roman"/>
          <w:spacing w:val="0"/>
          <w:lang w:eastAsia="zh-CN"/>
        </w:rPr>
        <w:t xml:space="preserve">3.5.1 </w:t>
      </w:r>
      <w:r>
        <w:rPr>
          <w:spacing w:val="0"/>
          <w:lang w:eastAsia="zh-CN"/>
        </w:rPr>
        <w:t>项至第</w:t>
      </w:r>
      <w:r>
        <w:rPr>
          <w:rFonts w:ascii="Times New Roman" w:hAnsi="Times New Roman" w:eastAsia="Times New Roman" w:cs="Times New Roman"/>
          <w:spacing w:val="0"/>
          <w:lang w:eastAsia="zh-CN"/>
        </w:rPr>
        <w:t>3.5.6</w:t>
      </w:r>
      <w:r>
        <w:rPr>
          <w:spacing w:val="0"/>
          <w:lang w:eastAsia="zh-CN"/>
        </w:rPr>
        <w:t>项规定的表格和 资料应包括联合体各方相关情况。</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09" w:name="_bookmark47"/>
      <w:bookmarkEnd w:id="109"/>
      <w:bookmarkStart w:id="110" w:name="_Toc17102"/>
      <w:r>
        <w:rPr>
          <w:rFonts w:ascii="Times New Roman" w:hAnsi="Times New Roman" w:eastAsia="Times New Roman" w:cs="Times New Roman"/>
          <w:spacing w:val="0"/>
          <w:lang w:eastAsia="zh-CN"/>
        </w:rPr>
        <w:t>3.6</w:t>
      </w:r>
      <w:r>
        <w:rPr>
          <w:spacing w:val="0"/>
          <w:lang w:eastAsia="zh-CN"/>
        </w:rPr>
        <w:t>备选投标方案</w:t>
      </w:r>
      <w:bookmarkEnd w:id="11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3.6.1</w:t>
      </w:r>
      <w:r>
        <w:rPr>
          <w:spacing w:val="0"/>
          <w:lang w:eastAsia="zh-CN"/>
        </w:rPr>
        <w:t>除投标人须知前附表规定允许外，投标人不得递交备选投标方案，否则其投标将被否 决。</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3.6.2</w:t>
      </w:r>
      <w:r>
        <w:rPr>
          <w:spacing w:val="0"/>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3.6.3</w:t>
      </w:r>
      <w:r>
        <w:rPr>
          <w:spacing w:val="0"/>
          <w:lang w:eastAsia="zh-CN"/>
        </w:rPr>
        <w:t>投标人提供两个或两个以上投标报价，或者在投标文件中提供一个报价，但同时提供 两个或两个以上设计方案的，视为提供备选方案。</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1" w:name="_bookmark48"/>
      <w:bookmarkEnd w:id="111"/>
      <w:bookmarkStart w:id="112" w:name="_Toc5361"/>
      <w:r>
        <w:rPr>
          <w:rFonts w:ascii="Times New Roman" w:hAnsi="Times New Roman" w:eastAsia="Times New Roman" w:cs="Times New Roman"/>
          <w:spacing w:val="0"/>
          <w:lang w:eastAsia="zh-CN"/>
        </w:rPr>
        <w:t>3.7</w:t>
      </w:r>
      <w:r>
        <w:rPr>
          <w:spacing w:val="0"/>
          <w:lang w:eastAsia="zh-CN"/>
        </w:rPr>
        <w:t>投标文件的编制</w:t>
      </w:r>
      <w:bookmarkEnd w:id="11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3.7.1</w:t>
      </w:r>
      <w:r>
        <w:rPr>
          <w:spacing w:val="0"/>
          <w:lang w:eastAsia="zh-CN"/>
        </w:rPr>
        <w:t>投标文件应按第六章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进行编写，如有必要，可以增加附页，作为投标文件的组成部分。其中，投标函附录在满足招标文件实质性要求的基础上，可以提出比招标文件要求更有利于招标人的承诺。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3.7.2</w:t>
      </w:r>
      <w:r>
        <w:rPr>
          <w:spacing w:val="0"/>
          <w:lang w:eastAsia="zh-CN"/>
        </w:rPr>
        <w:t>投标文件应当对招标文件有关设计服务期限、投标有效期、发包人要求、招标范围等 实质性内容作出响应。</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A</w:t>
      </w:r>
      <w:r>
        <w:rPr>
          <w:spacing w:val="0"/>
          <w:lang w:eastAsia="zh-CN"/>
        </w:rPr>
        <w:t>）（</w:t>
      </w:r>
      <w:r>
        <w:rPr>
          <w:rFonts w:ascii="Times New Roman" w:hAnsi="Times New Roman" w:eastAsia="Times New Roman" w:cs="Times New Roman"/>
          <w:spacing w:val="0"/>
          <w:lang w:eastAsia="zh-CN"/>
        </w:rPr>
        <w:t>1</w:t>
      </w:r>
      <w:r>
        <w:rPr>
          <w:spacing w:val="0"/>
          <w:lang w:eastAsia="zh-CN"/>
        </w:rPr>
        <w:t>）投标文件应用不褪色的材料书写或打印，投标函、投标函附录及对投标文 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Times New Roman" w:hAnsi="Times New Roman" w:eastAsia="Times New Roman" w:cs="Times New Roman"/>
          <w:spacing w:val="0"/>
          <w:lang w:eastAsia="zh-CN"/>
        </w:rPr>
        <w:t>“</w:t>
      </w:r>
      <w:r>
        <w:rPr>
          <w:spacing w:val="0"/>
          <w:lang w:eastAsia="zh-CN"/>
        </w:rPr>
        <w:t>投标文件格式</w:t>
      </w:r>
      <w:r>
        <w:rPr>
          <w:rFonts w:ascii="Times New Roman" w:hAnsi="Times New Roman" w:eastAsia="Times New Roman" w:cs="Times New Roman"/>
          <w:spacing w:val="0"/>
          <w:lang w:eastAsia="zh-CN"/>
        </w:rPr>
        <w:t>”</w:t>
      </w:r>
      <w:r>
        <w:rPr>
          <w:spacing w:val="0"/>
          <w:lang w:eastAsia="zh-CN"/>
        </w:rPr>
        <w:t>的要求。投标文件应尽量避免涂改、行间插字或删除。如果出现上述情况，改动之处应由投标人的法定代表人或其授权的代理人签字或盖单位章。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）投标文件正本一份，副本份数见投标人须知前附表。正本和副本的封面右上角上应清 楚地标记</w:t>
      </w:r>
      <w:r>
        <w:rPr>
          <w:rFonts w:ascii="Times New Roman" w:hAnsi="Times New Roman" w:eastAsia="Times New Roman" w:cs="Times New Roman"/>
          <w:spacing w:val="0"/>
          <w:lang w:eastAsia="zh-CN"/>
        </w:rPr>
        <w:t>“</w:t>
      </w:r>
      <w:r>
        <w:rPr>
          <w:spacing w:val="0"/>
          <w:lang w:eastAsia="zh-CN"/>
        </w:rPr>
        <w:t>正本</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副本</w:t>
      </w:r>
      <w:r>
        <w:rPr>
          <w:rFonts w:ascii="Times New Roman" w:hAnsi="Times New Roman" w:eastAsia="Times New Roman" w:cs="Times New Roman"/>
          <w:spacing w:val="0"/>
          <w:lang w:eastAsia="zh-CN"/>
        </w:rPr>
        <w:t>”</w:t>
      </w:r>
      <w:r>
        <w:rPr>
          <w:spacing w:val="0"/>
          <w:lang w:eastAsia="zh-CN"/>
        </w:rPr>
        <w:t>的字样。投标人应根据投标人须知前附表要求提供电子版文件。当副本和正本不一致或电子版文件和纸质正本文件不一致时，以纸质正本文件为准。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）投标文件的正本与副本应分别装订，并编制目录，投标文件需分册装订的，具体分册装订要求见投标人须知前附表规定。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B</w:t>
      </w:r>
      <w:r>
        <w:rPr>
          <w:spacing w:val="0"/>
          <w:lang w:eastAsia="zh-CN"/>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13" w:name="_bookmark49"/>
      <w:bookmarkEnd w:id="113"/>
      <w:bookmarkStart w:id="114" w:name="_Toc14232"/>
      <w:r>
        <w:rPr>
          <w:rFonts w:hint="eastAsia" w:ascii="黑体" w:hAnsi="黑体" w:eastAsia="黑体" w:cs="黑体"/>
          <w:b/>
          <w:bCs/>
          <w:spacing w:val="0"/>
          <w:lang w:eastAsia="zh-CN"/>
        </w:rPr>
        <w:t>4.投标</w:t>
      </w:r>
      <w:bookmarkEnd w:id="114"/>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5" w:name="_bookmark50"/>
      <w:bookmarkEnd w:id="115"/>
      <w:bookmarkStart w:id="116" w:name="_Toc28896"/>
      <w:r>
        <w:rPr>
          <w:rFonts w:ascii="Times New Roman" w:hAnsi="Times New Roman" w:eastAsia="Times New Roman" w:cs="Times New Roman"/>
          <w:spacing w:val="0"/>
          <w:lang w:eastAsia="zh-CN"/>
        </w:rPr>
        <w:t>4.1</w:t>
      </w:r>
      <w:r>
        <w:rPr>
          <w:spacing w:val="0"/>
          <w:lang w:eastAsia="zh-CN"/>
        </w:rPr>
        <w:t>投标文件的密封和标记</w:t>
      </w:r>
      <w:bookmarkEnd w:id="11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4.1.1</w:t>
      </w:r>
      <w:r>
        <w:rPr>
          <w:spacing w:val="0"/>
          <w:lang w:eastAsia="zh-CN"/>
        </w:rPr>
        <w:t>（</w:t>
      </w:r>
      <w:r>
        <w:rPr>
          <w:rFonts w:ascii="Times New Roman" w:hAnsi="Times New Roman" w:eastAsia="Times New Roman" w:cs="Times New Roman"/>
          <w:spacing w:val="0"/>
          <w:lang w:eastAsia="zh-CN"/>
        </w:rPr>
        <w:t>A</w:t>
      </w:r>
      <w:r>
        <w:rPr>
          <w:spacing w:val="0"/>
          <w:lang w:eastAsia="zh-CN"/>
        </w:rPr>
        <w:t>）投标文件应密封包装，并在封套的封口处加盖投标人单位章或由投标人的法定代表人或其授权的代理人签字。</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4.1.1</w:t>
      </w:r>
      <w:r>
        <w:rPr>
          <w:spacing w:val="0"/>
          <w:lang w:eastAsia="zh-CN"/>
        </w:rPr>
        <w:t>（</w:t>
      </w:r>
      <w:r>
        <w:rPr>
          <w:rFonts w:ascii="Times New Roman" w:hAnsi="Times New Roman" w:eastAsia="Times New Roman" w:cs="Times New Roman"/>
          <w:spacing w:val="0"/>
          <w:lang w:eastAsia="zh-CN"/>
        </w:rPr>
        <w:t>B</w:t>
      </w:r>
      <w:r>
        <w:rPr>
          <w:spacing w:val="0"/>
          <w:lang w:eastAsia="zh-CN"/>
        </w:rPr>
        <w:t>）投标人应当按照招标文件和电子招标投标交易平台的要求加密投标文件，具体要求见投标人须知前附表。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4.1.2</w:t>
      </w:r>
      <w:r>
        <w:rPr>
          <w:spacing w:val="0"/>
          <w:lang w:eastAsia="zh-CN"/>
        </w:rPr>
        <w:t>投标文件封套上应写明的内容见投标人须知前附表。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4.1.3</w:t>
      </w:r>
      <w:r>
        <w:rPr>
          <w:spacing w:val="0"/>
          <w:lang w:eastAsia="zh-CN"/>
        </w:rPr>
        <w:t>未按本章第</w:t>
      </w:r>
      <w:r>
        <w:rPr>
          <w:rFonts w:ascii="Times New Roman" w:hAnsi="Times New Roman" w:eastAsia="Times New Roman" w:cs="Times New Roman"/>
          <w:spacing w:val="0"/>
          <w:lang w:eastAsia="zh-CN"/>
        </w:rPr>
        <w:t>4.1.1</w:t>
      </w:r>
      <w:r>
        <w:rPr>
          <w:spacing w:val="0"/>
          <w:lang w:eastAsia="zh-CN"/>
        </w:rPr>
        <w:t>项要求密封的投标文件，招标人将予以拒收。</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7" w:name="_bookmark51"/>
      <w:bookmarkEnd w:id="117"/>
      <w:bookmarkStart w:id="118" w:name="_Toc23547"/>
      <w:r>
        <w:rPr>
          <w:rFonts w:ascii="Times New Roman" w:hAnsi="Times New Roman" w:eastAsia="Times New Roman" w:cs="Times New Roman"/>
          <w:spacing w:val="0"/>
          <w:lang w:eastAsia="zh-CN"/>
        </w:rPr>
        <w:t>4.2</w:t>
      </w:r>
      <w:r>
        <w:rPr>
          <w:spacing w:val="0"/>
          <w:lang w:eastAsia="zh-CN"/>
        </w:rPr>
        <w:t>投标文件的递交</w:t>
      </w:r>
      <w:bookmarkEnd w:id="11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4.2.1</w:t>
      </w:r>
      <w:r>
        <w:rPr>
          <w:spacing w:val="0"/>
          <w:lang w:eastAsia="zh-CN"/>
        </w:rPr>
        <w:t>投标人应在投标人须知前附表规定的投标截止时间前递交投标文件。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4.2.2</w:t>
      </w:r>
      <w:r>
        <w:rPr>
          <w:spacing w:val="0"/>
          <w:lang w:eastAsia="zh-CN"/>
        </w:rPr>
        <w:t>（</w:t>
      </w:r>
      <w:r>
        <w:rPr>
          <w:rFonts w:ascii="Times New Roman" w:hAnsi="Times New Roman" w:eastAsia="Times New Roman" w:cs="Times New Roman"/>
          <w:spacing w:val="0"/>
          <w:lang w:eastAsia="zh-CN"/>
        </w:rPr>
        <w:t>A</w:t>
      </w:r>
      <w:r>
        <w:rPr>
          <w:spacing w:val="0"/>
          <w:lang w:eastAsia="zh-CN"/>
        </w:rPr>
        <w:t>）投标人递交投标文件的地点：见投标人须知前附表。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4.2.2</w:t>
      </w:r>
      <w:r>
        <w:rPr>
          <w:spacing w:val="0"/>
          <w:lang w:eastAsia="zh-CN"/>
        </w:rPr>
        <w:t>（</w:t>
      </w:r>
      <w:r>
        <w:rPr>
          <w:rFonts w:ascii="Times New Roman" w:hAnsi="Times New Roman" w:eastAsia="Times New Roman" w:cs="Times New Roman"/>
          <w:spacing w:val="0"/>
          <w:lang w:eastAsia="zh-CN"/>
        </w:rPr>
        <w:t>B</w:t>
      </w:r>
      <w:r>
        <w:rPr>
          <w:spacing w:val="0"/>
          <w:lang w:eastAsia="zh-CN"/>
        </w:rPr>
        <w:t>）投标人通过下载招标文件的电子招标投标交易平台递交电子投标文件。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4.2.3</w:t>
      </w:r>
      <w:r>
        <w:rPr>
          <w:spacing w:val="0"/>
          <w:lang w:eastAsia="zh-CN"/>
        </w:rPr>
        <w:t>除投标人须知前附表另有规定外，投标人所递交的投标文件不予退还。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4.2.4</w:t>
      </w:r>
      <w:r>
        <w:rPr>
          <w:spacing w:val="0"/>
          <w:lang w:eastAsia="zh-CN"/>
        </w:rPr>
        <w:t>（</w:t>
      </w:r>
      <w:r>
        <w:rPr>
          <w:rFonts w:ascii="Times New Roman" w:hAnsi="Times New Roman" w:eastAsia="Times New Roman" w:cs="Times New Roman"/>
          <w:spacing w:val="0"/>
          <w:lang w:eastAsia="zh-CN"/>
        </w:rPr>
        <w:t>A</w:t>
      </w:r>
      <w:r>
        <w:rPr>
          <w:spacing w:val="0"/>
          <w:lang w:eastAsia="zh-CN"/>
        </w:rPr>
        <w:t>）招标人收到投标文件后，向投标人出具签收凭证。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4.2.4</w:t>
      </w:r>
      <w:r>
        <w:rPr>
          <w:spacing w:val="0"/>
          <w:lang w:eastAsia="zh-CN"/>
        </w:rPr>
        <w:t>（</w:t>
      </w:r>
      <w:r>
        <w:rPr>
          <w:rFonts w:ascii="Times New Roman" w:hAnsi="Times New Roman" w:eastAsia="Times New Roman" w:cs="Times New Roman"/>
          <w:spacing w:val="0"/>
          <w:lang w:eastAsia="zh-CN"/>
        </w:rPr>
        <w:t>B</w:t>
      </w:r>
      <w:r>
        <w:rPr>
          <w:spacing w:val="0"/>
          <w:lang w:eastAsia="zh-CN"/>
        </w:rPr>
        <w:t>）投标人完成电子投标文件上传后，电子招标投标交易平台即时向投标人发出递交回执通知。递交时间以递交回执通知载明的传输完成时间为准。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4.2.5</w:t>
      </w:r>
      <w:r>
        <w:rPr>
          <w:spacing w:val="0"/>
          <w:lang w:eastAsia="zh-CN"/>
        </w:rPr>
        <w:t>（</w:t>
      </w:r>
      <w:r>
        <w:rPr>
          <w:rFonts w:ascii="Times New Roman" w:hAnsi="Times New Roman" w:eastAsia="Times New Roman" w:cs="Times New Roman"/>
          <w:spacing w:val="0"/>
          <w:lang w:eastAsia="zh-CN"/>
        </w:rPr>
        <w:t>A</w:t>
      </w:r>
      <w:r>
        <w:rPr>
          <w:spacing w:val="0"/>
          <w:lang w:eastAsia="zh-CN"/>
        </w:rPr>
        <w:t>）逾期送达的投标文件，招标人将予以拒收。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4.2.5</w:t>
      </w:r>
      <w:r>
        <w:rPr>
          <w:spacing w:val="0"/>
          <w:lang w:eastAsia="zh-CN"/>
        </w:rPr>
        <w:t>（</w:t>
      </w:r>
      <w:r>
        <w:rPr>
          <w:rFonts w:ascii="Times New Roman" w:hAnsi="Times New Roman" w:eastAsia="Times New Roman" w:cs="Times New Roman"/>
          <w:spacing w:val="0"/>
          <w:lang w:eastAsia="zh-CN"/>
        </w:rPr>
        <w:t>B</w:t>
      </w:r>
      <w:r>
        <w:rPr>
          <w:spacing w:val="0"/>
          <w:lang w:eastAsia="zh-CN"/>
        </w:rPr>
        <w:t>）逾期送达的投标文件，电子招标投标交易平台将予以拒收。</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19" w:name="_bookmark52"/>
      <w:bookmarkEnd w:id="119"/>
      <w:bookmarkStart w:id="120" w:name="_Toc9666"/>
      <w:r>
        <w:rPr>
          <w:rFonts w:ascii="Times New Roman" w:hAnsi="Times New Roman" w:eastAsia="Times New Roman" w:cs="Times New Roman"/>
          <w:spacing w:val="0"/>
          <w:lang w:eastAsia="zh-CN"/>
        </w:rPr>
        <w:t>4.3</w:t>
      </w:r>
      <w:r>
        <w:rPr>
          <w:spacing w:val="0"/>
          <w:lang w:eastAsia="zh-CN"/>
        </w:rPr>
        <w:t>投标文件的修改与撤回</w:t>
      </w:r>
      <w:bookmarkEnd w:id="12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4.3.1</w:t>
      </w:r>
      <w:r>
        <w:rPr>
          <w:spacing w:val="0"/>
          <w:lang w:eastAsia="zh-CN"/>
        </w:rPr>
        <w:t>在本章第</w:t>
      </w:r>
      <w:r>
        <w:rPr>
          <w:rFonts w:ascii="Times New Roman" w:hAnsi="Times New Roman" w:eastAsia="Times New Roman" w:cs="Times New Roman"/>
          <w:spacing w:val="0"/>
          <w:lang w:eastAsia="zh-CN"/>
        </w:rPr>
        <w:t>4.2.1</w:t>
      </w:r>
      <w:r>
        <w:rPr>
          <w:spacing w:val="0"/>
          <w:lang w:eastAsia="zh-CN"/>
        </w:rPr>
        <w:t>项规定的投标截止时间前，投标人可以修改或撤回已递交的投标文件， 但应以书面形式通知招标人。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w:t>
      </w:r>
      <w:r>
        <w:rPr>
          <w:rFonts w:ascii="Times New Roman" w:hAnsi="Times New Roman" w:eastAsia="Times New Roman" w:cs="Times New Roman"/>
          <w:spacing w:val="0"/>
          <w:lang w:eastAsia="zh-CN"/>
        </w:rPr>
        <w:t>A</w:t>
      </w:r>
      <w:r>
        <w:rPr>
          <w:spacing w:val="0"/>
          <w:lang w:eastAsia="zh-CN"/>
        </w:rPr>
        <w:t>）投标人修改或撤回已递交投标文件的书面通知应按照本章第</w:t>
      </w: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A</w:t>
      </w:r>
      <w:r>
        <w:rPr>
          <w:spacing w:val="0"/>
          <w:lang w:eastAsia="zh-CN"/>
        </w:rPr>
        <w:t>）项的要求签字或盖章。招标人收到书面通知后，向投标人出具签收凭证。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w:t>
      </w:r>
      <w:r>
        <w:rPr>
          <w:rFonts w:ascii="Times New Roman" w:hAnsi="Times New Roman" w:eastAsia="Times New Roman" w:cs="Times New Roman"/>
          <w:spacing w:val="0"/>
          <w:lang w:eastAsia="zh-CN"/>
        </w:rPr>
        <w:t>B</w:t>
      </w:r>
      <w:r>
        <w:rPr>
          <w:spacing w:val="0"/>
          <w:lang w:eastAsia="zh-CN"/>
        </w:rPr>
        <w:t>）投标人修改或撤回已递交投标文件的通知，应按照本章第</w:t>
      </w:r>
      <w:r>
        <w:rPr>
          <w:rFonts w:ascii="Times New Roman" w:hAnsi="Times New Roman" w:eastAsia="Times New Roman" w:cs="Times New Roman"/>
          <w:spacing w:val="0"/>
          <w:lang w:eastAsia="zh-CN"/>
        </w:rPr>
        <w:t>3.7.3</w:t>
      </w:r>
      <w:r>
        <w:rPr>
          <w:spacing w:val="0"/>
          <w:lang w:eastAsia="zh-CN"/>
        </w:rPr>
        <w:t>（</w:t>
      </w:r>
      <w:r>
        <w:rPr>
          <w:rFonts w:ascii="Times New Roman" w:hAnsi="Times New Roman" w:eastAsia="Times New Roman" w:cs="Times New Roman"/>
          <w:spacing w:val="0"/>
          <w:lang w:eastAsia="zh-CN"/>
        </w:rPr>
        <w:t>B</w:t>
      </w:r>
      <w:r>
        <w:rPr>
          <w:spacing w:val="0"/>
          <w:lang w:eastAsia="zh-CN"/>
        </w:rPr>
        <w:t>）项的要求加盖电子印章。电子招标投标交易平台收到通知后，即时向投标人发出确认回执通知。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4.3.3</w:t>
      </w:r>
      <w:r>
        <w:rPr>
          <w:spacing w:val="0"/>
          <w:lang w:eastAsia="zh-CN"/>
        </w:rPr>
        <w:t>投标人撤回投标文件的，招标人自收到投标人书面撤回通知之日起</w:t>
      </w:r>
      <w:r>
        <w:rPr>
          <w:rFonts w:ascii="Times New Roman" w:hAnsi="Times New Roman" w:eastAsia="Times New Roman" w:cs="Times New Roman"/>
          <w:spacing w:val="0"/>
          <w:lang w:eastAsia="zh-CN"/>
        </w:rPr>
        <w:t>5</w:t>
      </w:r>
      <w:r>
        <w:rPr>
          <w:spacing w:val="0"/>
          <w:lang w:eastAsia="zh-CN"/>
        </w:rPr>
        <w:t>日内退还已收取 的投标保证金。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4.3.4</w:t>
      </w:r>
      <w:r>
        <w:rPr>
          <w:spacing w:val="0"/>
          <w:lang w:eastAsia="zh-CN"/>
        </w:rPr>
        <w:t>修改的内容为投标文件的组成部分。修改的投标文件应按照本章第</w:t>
      </w:r>
      <w:r>
        <w:rPr>
          <w:rFonts w:ascii="Times New Roman" w:hAnsi="Times New Roman" w:eastAsia="Times New Roman" w:cs="Times New Roman"/>
          <w:spacing w:val="0"/>
          <w:lang w:eastAsia="zh-CN"/>
        </w:rPr>
        <w:t xml:space="preserve">3 </w:t>
      </w:r>
      <w:r>
        <w:rPr>
          <w:spacing w:val="0"/>
          <w:lang w:eastAsia="zh-CN"/>
        </w:rPr>
        <w:t>条、第</w:t>
      </w:r>
      <w:r>
        <w:rPr>
          <w:rFonts w:ascii="Times New Roman" w:hAnsi="Times New Roman" w:eastAsia="Times New Roman" w:cs="Times New Roman"/>
          <w:spacing w:val="0"/>
          <w:lang w:eastAsia="zh-CN"/>
        </w:rPr>
        <w:t>4</w:t>
      </w:r>
      <w:r>
        <w:rPr>
          <w:spacing w:val="0"/>
          <w:lang w:eastAsia="zh-CN"/>
        </w:rPr>
        <w:t>条的规 定进行编制、密封、标记和递交，并标明</w:t>
      </w:r>
      <w:r>
        <w:rPr>
          <w:rFonts w:ascii="Times New Roman" w:hAnsi="Times New Roman" w:eastAsia="Times New Roman" w:cs="Times New Roman"/>
          <w:spacing w:val="0"/>
          <w:lang w:eastAsia="zh-CN"/>
        </w:rPr>
        <w:t>“</w:t>
      </w:r>
      <w:r>
        <w:rPr>
          <w:spacing w:val="0"/>
          <w:lang w:eastAsia="zh-CN"/>
        </w:rPr>
        <w:t>修改</w:t>
      </w:r>
      <w:r>
        <w:rPr>
          <w:rFonts w:ascii="Times New Roman" w:hAnsi="Times New Roman" w:eastAsia="Times New Roman" w:cs="Times New Roman"/>
          <w:spacing w:val="0"/>
          <w:lang w:eastAsia="zh-CN"/>
        </w:rPr>
        <w:t>”</w:t>
      </w:r>
      <w:r>
        <w:rPr>
          <w:spacing w:val="0"/>
          <w:lang w:eastAsia="zh-CN"/>
        </w:rPr>
        <w:t>字样。</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ascii="Microsoft JhengHei" w:hAnsi="Microsoft JhengHei" w:eastAsia="Microsoft JhengHei" w:cs="Microsoft JhengHei"/>
          <w:spacing w:val="0"/>
          <w:sz w:val="19"/>
          <w:szCs w:val="19"/>
          <w:lang w:eastAsia="zh-CN"/>
        </w:rPr>
      </w:pPr>
      <w:bookmarkStart w:id="121" w:name="_bookmark53"/>
      <w:bookmarkEnd w:id="121"/>
      <w:bookmarkStart w:id="122" w:name="_Toc30553"/>
      <w:r>
        <w:rPr>
          <w:rFonts w:hint="eastAsia" w:ascii="黑体" w:hAnsi="黑体" w:eastAsia="黑体" w:cs="黑体"/>
          <w:b/>
          <w:bCs/>
          <w:spacing w:val="0"/>
          <w:lang w:eastAsia="zh-CN"/>
        </w:rPr>
        <w:t>5.开标</w:t>
      </w:r>
      <w:bookmarkEnd w:id="122"/>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ascii="宋体" w:hAnsi="宋体" w:eastAsia="宋体" w:cs="宋体"/>
          <w:spacing w:val="0"/>
          <w:sz w:val="25"/>
          <w:szCs w:val="25"/>
          <w:lang w:eastAsia="zh-CN"/>
        </w:rPr>
      </w:pPr>
      <w:bookmarkStart w:id="123" w:name="_bookmark54"/>
      <w:bookmarkEnd w:id="123"/>
      <w:bookmarkStart w:id="124" w:name="_Toc17724"/>
      <w:r>
        <w:rPr>
          <w:rFonts w:ascii="Times New Roman" w:hAnsi="Times New Roman" w:eastAsia="Times New Roman" w:cs="Times New Roman"/>
          <w:spacing w:val="0"/>
          <w:lang w:eastAsia="zh-CN"/>
        </w:rPr>
        <w:t>5.1</w:t>
      </w:r>
      <w:r>
        <w:rPr>
          <w:spacing w:val="0"/>
          <w:lang w:eastAsia="zh-CN"/>
        </w:rPr>
        <w:t>开标时间和地点（</w:t>
      </w:r>
      <w:r>
        <w:rPr>
          <w:rFonts w:ascii="Times New Roman" w:hAnsi="Times New Roman" w:eastAsia="Times New Roman" w:cs="Times New Roman"/>
          <w:spacing w:val="0"/>
          <w:lang w:eastAsia="zh-CN"/>
        </w:rPr>
        <w:t>A</w:t>
      </w:r>
      <w:r>
        <w:rPr>
          <w:spacing w:val="0"/>
          <w:lang w:eastAsia="zh-CN"/>
        </w:rPr>
        <w:t>）</w:t>
      </w:r>
      <w:bookmarkEnd w:id="12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招标人在本章第</w:t>
      </w:r>
      <w:r>
        <w:rPr>
          <w:rFonts w:ascii="Times New Roman" w:hAnsi="Times New Roman" w:eastAsia="Times New Roman" w:cs="Times New Roman"/>
          <w:spacing w:val="0"/>
          <w:lang w:eastAsia="zh-CN"/>
        </w:rPr>
        <w:t xml:space="preserve">4.2.1 </w:t>
      </w:r>
      <w:r>
        <w:rPr>
          <w:spacing w:val="0"/>
          <w:lang w:eastAsia="zh-CN"/>
        </w:rPr>
        <w:t>项规定的投标截止时间（开标时间）和投标人须知前附表规定的地点 公开开标，并邀请所有投标人的法定代表人或其委托代理人准时参加。</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5" w:name="_bookmark55"/>
      <w:bookmarkEnd w:id="125"/>
      <w:bookmarkStart w:id="126" w:name="_Toc25930"/>
      <w:r>
        <w:rPr>
          <w:rFonts w:ascii="Times New Roman" w:hAnsi="Times New Roman" w:eastAsia="Times New Roman" w:cs="Times New Roman"/>
          <w:spacing w:val="0"/>
          <w:lang w:eastAsia="zh-CN"/>
        </w:rPr>
        <w:t>5.1</w:t>
      </w:r>
      <w:r>
        <w:rPr>
          <w:spacing w:val="0"/>
          <w:lang w:eastAsia="zh-CN"/>
        </w:rPr>
        <w:t>开标时间和地点（</w:t>
      </w:r>
      <w:r>
        <w:rPr>
          <w:rFonts w:ascii="Times New Roman" w:hAnsi="Times New Roman" w:eastAsia="Times New Roman" w:cs="Times New Roman"/>
          <w:spacing w:val="0"/>
          <w:lang w:eastAsia="zh-CN"/>
        </w:rPr>
        <w:t>B</w:t>
      </w:r>
      <w:r>
        <w:rPr>
          <w:spacing w:val="0"/>
          <w:lang w:eastAsia="zh-CN"/>
        </w:rPr>
        <w:t>）</w:t>
      </w:r>
      <w:bookmarkEnd w:id="12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招标人在本章第</w:t>
      </w:r>
      <w:r>
        <w:rPr>
          <w:rFonts w:ascii="Times New Roman" w:hAnsi="Times New Roman" w:eastAsia="Times New Roman" w:cs="Times New Roman"/>
          <w:spacing w:val="0"/>
          <w:lang w:eastAsia="zh-CN"/>
        </w:rPr>
        <w:t>4.2.1</w:t>
      </w:r>
      <w:r>
        <w:rPr>
          <w:spacing w:val="0"/>
          <w:lang w:eastAsia="zh-CN"/>
        </w:rPr>
        <w:t>项规定的投标截止时间（开标时间）</w:t>
      </w:r>
      <w:r>
        <w:rPr>
          <w:rFonts w:ascii="Times New Roman" w:hAnsi="Times New Roman" w:eastAsia="Times New Roman" w:cs="Times New Roman"/>
          <w:spacing w:val="0"/>
          <w:lang w:eastAsia="zh-CN"/>
        </w:rPr>
        <w:t>,</w:t>
      </w:r>
      <w:r>
        <w:rPr>
          <w:spacing w:val="0"/>
          <w:lang w:eastAsia="zh-CN"/>
        </w:rPr>
        <w:t>通过电子招标投标交易平台公开开标，所有投标人的法定代表人或其委托代理人应当准时参加。</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7" w:name="_bookmark56"/>
      <w:bookmarkEnd w:id="127"/>
      <w:bookmarkStart w:id="128" w:name="_Toc13038"/>
      <w:r>
        <w:rPr>
          <w:rFonts w:ascii="Times New Roman" w:hAnsi="Times New Roman" w:eastAsia="Times New Roman" w:cs="Times New Roman"/>
          <w:spacing w:val="0"/>
          <w:lang w:eastAsia="zh-CN"/>
        </w:rPr>
        <w:t>5.2</w:t>
      </w:r>
      <w:r>
        <w:rPr>
          <w:spacing w:val="0"/>
          <w:lang w:eastAsia="zh-CN"/>
        </w:rPr>
        <w:t>开标程序</w:t>
      </w:r>
      <w:bookmarkEnd w:id="12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主持人按下列程序进行开标：</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）宣布开标纪律；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）公布在投标截止时间前递交投标文件的投标人名称；</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）宣布开标人、唱标人、记录人、监标人等有关人员姓名；</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w:t>
      </w:r>
      <w:r>
        <w:rPr>
          <w:rFonts w:ascii="Times New Roman" w:hAnsi="Times New Roman" w:eastAsia="Times New Roman" w:cs="Times New Roman"/>
          <w:spacing w:val="0"/>
          <w:lang w:eastAsia="zh-CN"/>
        </w:rPr>
        <w:t>A</w:t>
      </w:r>
      <w:r>
        <w:rPr>
          <w:spacing w:val="0"/>
          <w:lang w:eastAsia="zh-CN"/>
        </w:rPr>
        <w:t>）检查投标文件的密封情况，按照投标人须知前附表规定的开标顺序当众开标， 公布招标项目名称、投标人名称、投标保证金的递交情况、投标报价、设计服务期限及其他内容，并记录在案；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w:t>
      </w:r>
      <w:r>
        <w:rPr>
          <w:rFonts w:ascii="Times New Roman" w:hAnsi="Times New Roman" w:eastAsia="Times New Roman" w:cs="Times New Roman"/>
          <w:spacing w:val="0"/>
          <w:lang w:eastAsia="zh-CN"/>
        </w:rPr>
        <w:t>B</w:t>
      </w:r>
      <w:r>
        <w:rPr>
          <w:spacing w:val="0"/>
          <w:lang w:eastAsia="zh-CN"/>
        </w:rPr>
        <w:t>）投标人通过电子招标投标交易平台对已递交的电子投标文件进行解密，公布招 标项目名称、投标人名称、投标保证金的递交情况、投标报价、设计服务期限及其他内容，并记录在案；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w:t>
      </w:r>
      <w:r>
        <w:rPr>
          <w:rFonts w:ascii="Times New Roman" w:hAnsi="Times New Roman" w:eastAsia="Times New Roman" w:cs="Times New Roman"/>
          <w:spacing w:val="0"/>
          <w:lang w:eastAsia="zh-CN"/>
        </w:rPr>
        <w:t>A</w:t>
      </w:r>
      <w:r>
        <w:rPr>
          <w:spacing w:val="0"/>
          <w:lang w:eastAsia="zh-CN"/>
        </w:rPr>
        <w:t>）投标人代表、招标人代表、监标人、记录人等有关人员在开标记录上签字确认；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w:t>
      </w:r>
      <w:r>
        <w:rPr>
          <w:rFonts w:ascii="Times New Roman" w:hAnsi="Times New Roman" w:eastAsia="Times New Roman" w:cs="Times New Roman"/>
          <w:spacing w:val="0"/>
          <w:lang w:eastAsia="zh-CN"/>
        </w:rPr>
        <w:t>B</w:t>
      </w:r>
      <w:r>
        <w:rPr>
          <w:spacing w:val="0"/>
          <w:lang w:eastAsia="zh-CN"/>
        </w:rPr>
        <w:t>）投标人代表、招标人代表、监标人、记录人等有关人员使用本人的电子印章在 开标记录上签字确认；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）开标结束。</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29" w:name="_bookmark57"/>
      <w:bookmarkEnd w:id="129"/>
      <w:bookmarkStart w:id="130" w:name="_Toc8137"/>
      <w:r>
        <w:rPr>
          <w:rFonts w:ascii="Times New Roman" w:hAnsi="Times New Roman" w:eastAsia="Times New Roman" w:cs="Times New Roman"/>
          <w:spacing w:val="0"/>
          <w:lang w:eastAsia="zh-CN"/>
        </w:rPr>
        <w:t>5.3</w:t>
      </w:r>
      <w:r>
        <w:rPr>
          <w:spacing w:val="0"/>
          <w:lang w:eastAsia="zh-CN"/>
        </w:rPr>
        <w:t>开标异议</w:t>
      </w:r>
      <w:bookmarkEnd w:id="13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投标人对开标有异议的，应当在开标现场提出，招标人当场作出答复，并制作记录。</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31" w:name="_bookmark58"/>
      <w:bookmarkEnd w:id="131"/>
      <w:bookmarkStart w:id="132" w:name="_Toc31318"/>
      <w:r>
        <w:rPr>
          <w:rFonts w:hint="eastAsia" w:ascii="黑体" w:hAnsi="黑体" w:eastAsia="黑体" w:cs="黑体"/>
          <w:b/>
          <w:bCs/>
          <w:spacing w:val="0"/>
          <w:lang w:eastAsia="zh-CN"/>
        </w:rPr>
        <w:t>6.评标</w:t>
      </w:r>
      <w:bookmarkEnd w:id="132"/>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3" w:name="_bookmark59"/>
      <w:bookmarkEnd w:id="133"/>
      <w:bookmarkStart w:id="134" w:name="_Toc24579"/>
      <w:r>
        <w:rPr>
          <w:rFonts w:ascii="Times New Roman" w:hAnsi="Times New Roman" w:eastAsia="Times New Roman" w:cs="Times New Roman"/>
          <w:spacing w:val="0"/>
          <w:lang w:eastAsia="zh-CN"/>
        </w:rPr>
        <w:t>6.1</w:t>
      </w:r>
      <w:r>
        <w:rPr>
          <w:spacing w:val="0"/>
          <w:lang w:eastAsia="zh-CN"/>
        </w:rPr>
        <w:t>评标委员会</w:t>
      </w:r>
      <w:bookmarkEnd w:id="13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6.1.1</w:t>
      </w:r>
      <w:r>
        <w:rPr>
          <w:spacing w:val="0"/>
          <w:lang w:eastAsia="zh-CN"/>
        </w:rPr>
        <w:t>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6.1.2</w:t>
      </w:r>
      <w:r>
        <w:rPr>
          <w:spacing w:val="0"/>
          <w:lang w:eastAsia="zh-CN"/>
        </w:rPr>
        <w:t>评标委员会成员有下列情形之一的，应当回避：</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）投标人或投标人主要负责人的近亲属；</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）项目主管部门或者行政监督部门的人员；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）与投标人有经济利益关系，可能影响对投标公正评审的；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）曾因在招标、评标以及其他与招标投标有关活动中从事违法行为而受过行政处罚或刑事处罚的；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）与投标人有其他利害关系。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6.1.3</w:t>
      </w:r>
      <w:r>
        <w:rPr>
          <w:spacing w:val="0"/>
          <w:lang w:eastAsia="zh-CN"/>
        </w:rPr>
        <w:t>评标过程中，评标委员会成员有回避事由、擅离职守或者因健康等原因不能继续评标 的，招标人有权更换。被更换的评标委员会成员作出的评审结论无效，由更换后的评标委员会成员重新进行评审。</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5" w:name="_bookmark60"/>
      <w:bookmarkEnd w:id="135"/>
      <w:bookmarkStart w:id="136" w:name="_Toc1263"/>
      <w:r>
        <w:rPr>
          <w:rFonts w:ascii="Times New Roman" w:hAnsi="Times New Roman" w:eastAsia="Times New Roman" w:cs="Times New Roman"/>
          <w:spacing w:val="0"/>
          <w:lang w:eastAsia="zh-CN"/>
        </w:rPr>
        <w:t>6.2</w:t>
      </w:r>
      <w:r>
        <w:rPr>
          <w:spacing w:val="0"/>
          <w:lang w:eastAsia="zh-CN"/>
        </w:rPr>
        <w:t>评标原则</w:t>
      </w:r>
      <w:bookmarkEnd w:id="13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评标活动遵循公平、公正、科学和择优的原则。</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37" w:name="_bookmark61"/>
      <w:bookmarkEnd w:id="137"/>
      <w:bookmarkStart w:id="138" w:name="_Toc12932"/>
      <w:r>
        <w:rPr>
          <w:rFonts w:ascii="Times New Roman" w:hAnsi="Times New Roman" w:eastAsia="Times New Roman" w:cs="Times New Roman"/>
          <w:spacing w:val="0"/>
          <w:lang w:eastAsia="zh-CN"/>
        </w:rPr>
        <w:t>6.3</w:t>
      </w:r>
      <w:r>
        <w:rPr>
          <w:spacing w:val="0"/>
          <w:lang w:eastAsia="zh-CN"/>
        </w:rPr>
        <w:t>评标</w:t>
      </w:r>
      <w:bookmarkEnd w:id="13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6.3.1 </w:t>
      </w:r>
      <w:r>
        <w:rPr>
          <w:spacing w:val="0"/>
          <w:lang w:eastAsia="zh-CN"/>
        </w:rPr>
        <w:t>评标委员会按照第三章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规定的方法、评审因素、标准和程序对投标文件进行评审。第三章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没有规定的方法、评审因素和标准，不作为评标依据。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6.3.2</w:t>
      </w:r>
      <w:r>
        <w:rPr>
          <w:spacing w:val="0"/>
          <w:lang w:eastAsia="zh-CN"/>
        </w:rPr>
        <w:t>评标完成后，评标委员会应当向招标人提交书面评标报告和中标候选人名单。评标委员会推荐中标候选人的人数见投标人须知前附表。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39" w:name="_bookmark62"/>
      <w:bookmarkEnd w:id="139"/>
      <w:bookmarkStart w:id="140" w:name="_Toc14887"/>
      <w:r>
        <w:rPr>
          <w:rFonts w:hint="eastAsia" w:ascii="黑体" w:hAnsi="黑体" w:eastAsia="黑体" w:cs="黑体"/>
          <w:b/>
          <w:bCs/>
          <w:spacing w:val="0"/>
          <w:lang w:eastAsia="zh-CN"/>
        </w:rPr>
        <w:t>7.合同授予</w:t>
      </w:r>
      <w:bookmarkEnd w:id="140"/>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1" w:name="_bookmark63"/>
      <w:bookmarkEnd w:id="141"/>
      <w:bookmarkStart w:id="142" w:name="_Toc461"/>
      <w:r>
        <w:rPr>
          <w:rFonts w:ascii="Times New Roman" w:hAnsi="Times New Roman" w:eastAsia="Times New Roman" w:cs="Times New Roman"/>
          <w:spacing w:val="0"/>
          <w:lang w:eastAsia="zh-CN"/>
        </w:rPr>
        <w:t>7.1</w:t>
      </w:r>
      <w:r>
        <w:rPr>
          <w:spacing w:val="0"/>
          <w:lang w:eastAsia="zh-CN"/>
        </w:rPr>
        <w:t>中标候选人公示</w:t>
      </w:r>
      <w:bookmarkEnd w:id="14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招标人在收到评标报告之日起</w:t>
      </w:r>
      <w:r>
        <w:rPr>
          <w:rFonts w:ascii="Times New Roman" w:hAnsi="Times New Roman" w:eastAsia="Times New Roman" w:cs="Times New Roman"/>
          <w:spacing w:val="0"/>
          <w:lang w:eastAsia="zh-CN"/>
        </w:rPr>
        <w:t>3</w:t>
      </w:r>
      <w:r>
        <w:rPr>
          <w:spacing w:val="0"/>
          <w:lang w:eastAsia="zh-CN"/>
        </w:rPr>
        <w:t>日内，按照投标人须知前附表规定的公示媒介和期限公示中标候选人，公示期不得少于</w:t>
      </w:r>
      <w:r>
        <w:rPr>
          <w:rFonts w:ascii="Times New Roman" w:hAnsi="Times New Roman" w:eastAsia="Times New Roman" w:cs="Times New Roman"/>
          <w:spacing w:val="0"/>
          <w:lang w:eastAsia="zh-CN"/>
        </w:rPr>
        <w:t>3</w:t>
      </w:r>
      <w:r>
        <w:rPr>
          <w:spacing w:val="0"/>
          <w:lang w:eastAsia="zh-CN"/>
        </w:rPr>
        <w:t>天。</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3" w:name="_bookmark64"/>
      <w:bookmarkEnd w:id="143"/>
      <w:bookmarkStart w:id="144" w:name="_Toc8219"/>
      <w:r>
        <w:rPr>
          <w:rFonts w:ascii="Times New Roman" w:hAnsi="Times New Roman" w:eastAsia="Times New Roman" w:cs="Times New Roman"/>
          <w:spacing w:val="0"/>
          <w:lang w:eastAsia="zh-CN"/>
        </w:rPr>
        <w:t>7.2</w:t>
      </w:r>
      <w:r>
        <w:rPr>
          <w:spacing w:val="0"/>
          <w:lang w:eastAsia="zh-CN"/>
        </w:rPr>
        <w:t>评标结果异议</w:t>
      </w:r>
      <w:bookmarkEnd w:id="14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投标人或者其他利害关系人对评标结果有异议的，应当在中标候选人公示期间提出。招标人将在收到异议之日起</w:t>
      </w:r>
      <w:r>
        <w:rPr>
          <w:rFonts w:ascii="Times New Roman" w:hAnsi="Times New Roman" w:eastAsia="Times New Roman" w:cs="Times New Roman"/>
          <w:spacing w:val="0"/>
          <w:lang w:eastAsia="zh-CN"/>
        </w:rPr>
        <w:t>3</w:t>
      </w:r>
      <w:r>
        <w:rPr>
          <w:spacing w:val="0"/>
          <w:lang w:eastAsia="zh-CN"/>
        </w:rPr>
        <w:t>日内作出答复；作出答复前，将暂停招标投标活动。</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5" w:name="_bookmark65"/>
      <w:bookmarkEnd w:id="145"/>
      <w:bookmarkStart w:id="146" w:name="_Toc29340"/>
      <w:r>
        <w:rPr>
          <w:rFonts w:ascii="Times New Roman" w:hAnsi="Times New Roman" w:eastAsia="Times New Roman" w:cs="Times New Roman"/>
          <w:spacing w:val="0"/>
          <w:lang w:eastAsia="zh-CN"/>
        </w:rPr>
        <w:t>7.3</w:t>
      </w:r>
      <w:r>
        <w:rPr>
          <w:spacing w:val="0"/>
          <w:lang w:eastAsia="zh-CN"/>
        </w:rPr>
        <w:t>中标候选人履约能力审查</w:t>
      </w:r>
      <w:bookmarkEnd w:id="14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中标候选人的经营、财务状况发生较大变化或存在违法行为，招标人认为可能影响其履约能力的，将在发出中标通知书前提请原评标委员会按照招标文件规定的标准和方法进行审查确认。</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7" w:name="_bookmark66"/>
      <w:bookmarkEnd w:id="147"/>
      <w:bookmarkStart w:id="148" w:name="_Toc2888"/>
      <w:r>
        <w:rPr>
          <w:rFonts w:ascii="Times New Roman" w:hAnsi="Times New Roman" w:eastAsia="Times New Roman" w:cs="Times New Roman"/>
          <w:spacing w:val="0"/>
          <w:lang w:eastAsia="zh-CN"/>
        </w:rPr>
        <w:t>7.4</w:t>
      </w:r>
      <w:r>
        <w:rPr>
          <w:spacing w:val="0"/>
          <w:lang w:eastAsia="zh-CN"/>
        </w:rPr>
        <w:t>定标</w:t>
      </w:r>
      <w:bookmarkEnd w:id="14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按照投标人须知前附表的规定，招标人或招标人授权的评标委员会依法确定中标人。</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49" w:name="_bookmark67"/>
      <w:bookmarkEnd w:id="149"/>
      <w:bookmarkStart w:id="150" w:name="_Toc1897"/>
      <w:r>
        <w:rPr>
          <w:rFonts w:ascii="Times New Roman" w:hAnsi="Times New Roman" w:eastAsia="Times New Roman" w:cs="Times New Roman"/>
          <w:spacing w:val="0"/>
          <w:lang w:eastAsia="zh-CN"/>
        </w:rPr>
        <w:t>7.5</w:t>
      </w:r>
      <w:r>
        <w:rPr>
          <w:spacing w:val="0"/>
          <w:lang w:eastAsia="zh-CN"/>
        </w:rPr>
        <w:t>中标通知</w:t>
      </w:r>
      <w:bookmarkEnd w:id="15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在本章第</w:t>
      </w:r>
      <w:r>
        <w:rPr>
          <w:rFonts w:ascii="Times New Roman" w:hAnsi="Times New Roman" w:eastAsia="Times New Roman" w:cs="Times New Roman"/>
          <w:spacing w:val="0"/>
          <w:lang w:eastAsia="zh-CN"/>
        </w:rPr>
        <w:t>3.3</w:t>
      </w:r>
      <w:r>
        <w:rPr>
          <w:spacing w:val="0"/>
          <w:lang w:eastAsia="zh-CN"/>
        </w:rPr>
        <w:t>款规定的投标有效期内，招标人以书面形式向中标人发出中标通知书，同时将中标结果通知未中标的投标人。</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1" w:name="_bookmark68"/>
      <w:bookmarkEnd w:id="151"/>
      <w:bookmarkStart w:id="152" w:name="_Toc7300"/>
      <w:r>
        <w:rPr>
          <w:rFonts w:ascii="Times New Roman" w:hAnsi="Times New Roman" w:eastAsia="Times New Roman" w:cs="Times New Roman"/>
          <w:spacing w:val="0"/>
          <w:lang w:eastAsia="zh-CN"/>
        </w:rPr>
        <w:t>7.6</w:t>
      </w:r>
      <w:r>
        <w:rPr>
          <w:spacing w:val="0"/>
          <w:lang w:eastAsia="zh-CN"/>
        </w:rPr>
        <w:t>技术成果经济补偿</w:t>
      </w:r>
      <w:bookmarkEnd w:id="15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招标人对符合招标文件规定的未中标人的技术成果进行补偿的，招标人将按投标人须知前附表规定的标准给予经济补偿，未中标人在投标文件中声明放弃技术成果经济补偿费的除外。招标人将于中标通知书发出后</w:t>
      </w:r>
      <w:r>
        <w:rPr>
          <w:rFonts w:ascii="Times New Roman" w:hAnsi="Times New Roman" w:eastAsia="Times New Roman" w:cs="Times New Roman"/>
          <w:spacing w:val="0"/>
          <w:lang w:eastAsia="zh-CN"/>
        </w:rPr>
        <w:t>30</w:t>
      </w:r>
      <w:r>
        <w:rPr>
          <w:spacing w:val="0"/>
          <w:lang w:eastAsia="zh-CN"/>
        </w:rPr>
        <w:t>日内向未中标人支付技术成果经济补偿费。</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3" w:name="_bookmark69"/>
      <w:bookmarkEnd w:id="153"/>
      <w:bookmarkStart w:id="154" w:name="_Toc27883"/>
      <w:r>
        <w:rPr>
          <w:rFonts w:ascii="Times New Roman" w:hAnsi="Times New Roman" w:eastAsia="Times New Roman" w:cs="Times New Roman"/>
          <w:spacing w:val="0"/>
          <w:lang w:eastAsia="zh-CN"/>
        </w:rPr>
        <w:t>7.7</w:t>
      </w:r>
      <w:r>
        <w:rPr>
          <w:spacing w:val="0"/>
          <w:lang w:eastAsia="zh-CN"/>
        </w:rPr>
        <w:t>履约保证金</w:t>
      </w:r>
      <w:bookmarkEnd w:id="15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7.7.1</w:t>
      </w:r>
      <w:r>
        <w:rPr>
          <w:spacing w:val="0"/>
          <w:lang w:eastAsia="zh-CN"/>
        </w:rPr>
        <w:t>在签订合同前，中标人应按投标人须知前附表规定的形式、金额和招标文件第四章</w:t>
      </w:r>
      <w:r>
        <w:rPr>
          <w:rFonts w:ascii="Times New Roman" w:hAnsi="Times New Roman" w:eastAsia="Times New Roman" w:cs="Times New Roman"/>
          <w:spacing w:val="0"/>
          <w:lang w:eastAsia="zh-CN"/>
        </w:rPr>
        <w:t>“</w:t>
      </w:r>
      <w:r>
        <w:rPr>
          <w:spacing w:val="0"/>
          <w:lang w:eastAsia="zh-CN"/>
        </w:rPr>
        <w:t>合 同条款及格式</w:t>
      </w:r>
      <w:r>
        <w:rPr>
          <w:rFonts w:ascii="Times New Roman" w:hAnsi="Times New Roman" w:eastAsia="Times New Roman" w:cs="Times New Roman"/>
          <w:spacing w:val="0"/>
          <w:lang w:eastAsia="zh-CN"/>
        </w:rPr>
        <w:t>”</w:t>
      </w:r>
      <w:r>
        <w:rPr>
          <w:spacing w:val="0"/>
          <w:lang w:eastAsia="zh-CN"/>
        </w:rPr>
        <w:t>规定的或者事先经过招标人书面认可的履约保证金格式向招标人提交履约保证金。除投标人须知前附表另有规定外，履约保证金为中标合同金额的</w:t>
      </w:r>
      <w:r>
        <w:rPr>
          <w:rFonts w:ascii="Times New Roman" w:hAnsi="Times New Roman" w:eastAsia="Times New Roman" w:cs="Times New Roman"/>
          <w:spacing w:val="0"/>
          <w:lang w:eastAsia="zh-CN"/>
        </w:rPr>
        <w:t>10%</w:t>
      </w:r>
      <w:r>
        <w:rPr>
          <w:spacing w:val="0"/>
          <w:lang w:eastAsia="zh-CN"/>
        </w:rPr>
        <w:t>。联合体中标的，其履约保证金以联合体各方或者联合体中牵头人的名义提交。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7.7.2</w:t>
      </w:r>
      <w:r>
        <w:rPr>
          <w:spacing w:val="0"/>
          <w:lang w:eastAsia="zh-CN"/>
        </w:rPr>
        <w:t>中标人不能按本章第</w:t>
      </w:r>
      <w:r>
        <w:rPr>
          <w:rFonts w:ascii="Times New Roman" w:hAnsi="Times New Roman" w:eastAsia="Times New Roman" w:cs="Times New Roman"/>
          <w:spacing w:val="0"/>
          <w:lang w:eastAsia="zh-CN"/>
        </w:rPr>
        <w:t>7.7.1</w:t>
      </w:r>
      <w:r>
        <w:rPr>
          <w:spacing w:val="0"/>
          <w:lang w:eastAsia="zh-CN"/>
        </w:rPr>
        <w:t>项要求提交履约保证金的，视为放弃中标，其投标保证金不予退还，给招标人造成的损失超过投标保证金数额的，中标人还应当对超过部分予以赔偿。</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5" w:name="_bookmark70"/>
      <w:bookmarkEnd w:id="155"/>
      <w:bookmarkStart w:id="156" w:name="_Toc2045"/>
      <w:r>
        <w:rPr>
          <w:rFonts w:ascii="Times New Roman" w:hAnsi="Times New Roman" w:eastAsia="Times New Roman" w:cs="Times New Roman"/>
          <w:spacing w:val="0"/>
          <w:lang w:eastAsia="zh-CN"/>
        </w:rPr>
        <w:t>7.8</w:t>
      </w:r>
      <w:r>
        <w:rPr>
          <w:spacing w:val="0"/>
          <w:lang w:eastAsia="zh-CN"/>
        </w:rPr>
        <w:t>签订合同</w:t>
      </w:r>
      <w:bookmarkEnd w:id="15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7.8.1</w:t>
      </w:r>
      <w:r>
        <w:rPr>
          <w:spacing w:val="0"/>
          <w:lang w:eastAsia="zh-CN"/>
        </w:rPr>
        <w:t>招标人和中标人应当在中标通知书发出之日起</w:t>
      </w:r>
      <w:r>
        <w:rPr>
          <w:rFonts w:ascii="Times New Roman" w:hAnsi="Times New Roman" w:eastAsia="Times New Roman" w:cs="Times New Roman"/>
          <w:spacing w:val="0"/>
          <w:lang w:eastAsia="zh-CN"/>
        </w:rPr>
        <w:t>30</w:t>
      </w:r>
      <w:r>
        <w:rPr>
          <w:spacing w:val="0"/>
          <w:lang w:eastAsia="zh-CN"/>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7.8.2</w:t>
      </w:r>
      <w:r>
        <w:rPr>
          <w:spacing w:val="0"/>
          <w:lang w:eastAsia="zh-CN"/>
        </w:rPr>
        <w:t>发出中标通知书后，招标人无正当理由拒签合同，或者在签订合同时向中标人提出附 加条件的，招标人向中标人退还投标保证金；给中标人造成损失的，还应当赔偿损失。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7.8.3</w:t>
      </w:r>
      <w:r>
        <w:rPr>
          <w:spacing w:val="0"/>
          <w:lang w:eastAsia="zh-CN"/>
        </w:rPr>
        <w:t>联合体中标的，联合体各方应当共同与招标人签订合同，就中标项目向招标人承担连带责任。</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57" w:name="_bookmark71"/>
      <w:bookmarkEnd w:id="157"/>
      <w:bookmarkStart w:id="158" w:name="_Toc8096"/>
      <w:r>
        <w:rPr>
          <w:rFonts w:hint="eastAsia" w:ascii="黑体" w:hAnsi="黑体" w:eastAsia="黑体" w:cs="黑体"/>
          <w:b/>
          <w:bCs/>
          <w:spacing w:val="0"/>
          <w:lang w:eastAsia="zh-CN"/>
        </w:rPr>
        <w:t>8.纪律和监督</w:t>
      </w:r>
      <w:bookmarkEnd w:id="158"/>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59" w:name="_bookmark72"/>
      <w:bookmarkEnd w:id="159"/>
      <w:bookmarkStart w:id="160" w:name="_Toc13597"/>
      <w:r>
        <w:rPr>
          <w:rFonts w:ascii="Times New Roman" w:hAnsi="Times New Roman" w:eastAsia="Times New Roman" w:cs="Times New Roman"/>
          <w:spacing w:val="0"/>
          <w:lang w:eastAsia="zh-CN"/>
        </w:rPr>
        <w:t>8.1</w:t>
      </w:r>
      <w:r>
        <w:rPr>
          <w:spacing w:val="0"/>
          <w:lang w:eastAsia="zh-CN"/>
        </w:rPr>
        <w:t>对招标人的纪律要求</w:t>
      </w:r>
      <w:bookmarkEnd w:id="16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招标人不得泄露招标投标活动中应当保密的情况和资料，不得与投标人串通损害国家利益、 社会公共利益或者他人合法权益。</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1" w:name="_bookmark73"/>
      <w:bookmarkEnd w:id="161"/>
      <w:bookmarkStart w:id="162" w:name="_Toc23208"/>
      <w:r>
        <w:rPr>
          <w:rFonts w:ascii="Times New Roman" w:hAnsi="Times New Roman" w:eastAsia="Times New Roman" w:cs="Times New Roman"/>
          <w:spacing w:val="0"/>
          <w:lang w:eastAsia="zh-CN"/>
        </w:rPr>
        <w:t>8.2</w:t>
      </w:r>
      <w:r>
        <w:rPr>
          <w:spacing w:val="0"/>
          <w:lang w:eastAsia="zh-CN"/>
        </w:rPr>
        <w:t>对投标人的纪律要求</w:t>
      </w:r>
      <w:bookmarkEnd w:id="16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3" w:name="_bookmark74"/>
      <w:bookmarkEnd w:id="163"/>
      <w:bookmarkStart w:id="164" w:name="_Toc1651"/>
      <w:r>
        <w:rPr>
          <w:rFonts w:ascii="Times New Roman" w:hAnsi="Times New Roman" w:eastAsia="Times New Roman" w:cs="Times New Roman"/>
          <w:spacing w:val="0"/>
          <w:lang w:eastAsia="zh-CN"/>
        </w:rPr>
        <w:t>8.3</w:t>
      </w:r>
      <w:r>
        <w:rPr>
          <w:spacing w:val="0"/>
          <w:lang w:eastAsia="zh-CN"/>
        </w:rPr>
        <w:t>对评标委员会成员的纪律要求</w:t>
      </w:r>
      <w:bookmarkEnd w:id="1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Times New Roman" w:hAnsi="Times New Roman" w:eastAsia="Times New Roman" w:cs="Times New Roman"/>
          <w:spacing w:val="0"/>
          <w:lang w:eastAsia="zh-CN"/>
        </w:rPr>
        <w:t>“</w:t>
      </w:r>
      <w:r>
        <w:rPr>
          <w:spacing w:val="0"/>
          <w:lang w:eastAsia="zh-CN"/>
        </w:rPr>
        <w:t>评标办法</w:t>
      </w:r>
      <w:r>
        <w:rPr>
          <w:rFonts w:ascii="Times New Roman" w:hAnsi="Times New Roman" w:eastAsia="Times New Roman" w:cs="Times New Roman"/>
          <w:spacing w:val="0"/>
          <w:lang w:eastAsia="zh-CN"/>
        </w:rPr>
        <w:t>”</w:t>
      </w:r>
      <w:r>
        <w:rPr>
          <w:spacing w:val="0"/>
          <w:lang w:eastAsia="zh-CN"/>
        </w:rPr>
        <w:t>没有规定的评审因素和标准进行评标。</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5" w:name="_bookmark75"/>
      <w:bookmarkEnd w:id="165"/>
      <w:bookmarkStart w:id="166" w:name="_Toc634"/>
      <w:r>
        <w:rPr>
          <w:rFonts w:ascii="Times New Roman" w:hAnsi="Times New Roman" w:eastAsia="Times New Roman" w:cs="Times New Roman"/>
          <w:spacing w:val="0"/>
          <w:lang w:eastAsia="zh-CN"/>
        </w:rPr>
        <w:t>8.4</w:t>
      </w:r>
      <w:r>
        <w:rPr>
          <w:spacing w:val="0"/>
          <w:lang w:eastAsia="zh-CN"/>
        </w:rPr>
        <w:t>对与评标活动有关的工作人员的纪律要求</w:t>
      </w:r>
      <w:bookmarkEnd w:id="1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167" w:name="_bookmark76"/>
      <w:bookmarkEnd w:id="167"/>
      <w:bookmarkStart w:id="168" w:name="_Toc21022"/>
      <w:r>
        <w:rPr>
          <w:rFonts w:ascii="Times New Roman" w:hAnsi="Times New Roman" w:eastAsia="Times New Roman" w:cs="Times New Roman"/>
          <w:spacing w:val="0"/>
          <w:lang w:eastAsia="zh-CN"/>
        </w:rPr>
        <w:t>8.5</w:t>
      </w:r>
      <w:r>
        <w:rPr>
          <w:spacing w:val="0"/>
          <w:lang w:eastAsia="zh-CN"/>
        </w:rPr>
        <w:t>投诉</w:t>
      </w:r>
      <w:bookmarkEnd w:id="1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8.5.1</w:t>
      </w:r>
      <w:r>
        <w:rPr>
          <w:spacing w:val="0"/>
          <w:lang w:eastAsia="zh-CN"/>
        </w:rPr>
        <w:t>投标人或者其他利害关系人认为招标投标活动不符合法律、行政法规规定的，可以自知道或者应当知道之日起</w:t>
      </w:r>
      <w:r>
        <w:rPr>
          <w:rFonts w:ascii="Times New Roman" w:hAnsi="Times New Roman" w:eastAsia="Times New Roman" w:cs="Times New Roman"/>
          <w:spacing w:val="0"/>
          <w:lang w:eastAsia="zh-CN"/>
        </w:rPr>
        <w:t xml:space="preserve">10 </w:t>
      </w:r>
      <w:r>
        <w:rPr>
          <w:spacing w:val="0"/>
          <w:lang w:eastAsia="zh-CN"/>
        </w:rPr>
        <w:t>日内向有关行政监督部门投诉。投诉应当有明确的请求和必要的证 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8.5.2</w:t>
      </w:r>
      <w:r>
        <w:rPr>
          <w:spacing w:val="0"/>
          <w:lang w:eastAsia="zh-CN"/>
        </w:rPr>
        <w:t>投标人或者其他利害关系人对招标文件、开标和评标结果提出投诉的，应当按照投标人须知第</w:t>
      </w:r>
      <w:r>
        <w:rPr>
          <w:rFonts w:ascii="Times New Roman" w:hAnsi="Times New Roman" w:eastAsia="Times New Roman" w:cs="Times New Roman"/>
          <w:spacing w:val="0"/>
          <w:lang w:eastAsia="zh-CN"/>
        </w:rPr>
        <w:t>2.4</w:t>
      </w:r>
      <w:r>
        <w:rPr>
          <w:spacing w:val="0"/>
          <w:lang w:eastAsia="zh-CN"/>
        </w:rPr>
        <w:t>款、第</w:t>
      </w:r>
      <w:r>
        <w:rPr>
          <w:rFonts w:ascii="Times New Roman" w:hAnsi="Times New Roman" w:eastAsia="Times New Roman" w:cs="Times New Roman"/>
          <w:spacing w:val="0"/>
          <w:lang w:eastAsia="zh-CN"/>
        </w:rPr>
        <w:t>5.3</w:t>
      </w:r>
      <w:r>
        <w:rPr>
          <w:spacing w:val="0"/>
          <w:lang w:eastAsia="zh-CN"/>
        </w:rPr>
        <w:t>款和第</w:t>
      </w:r>
      <w:r>
        <w:rPr>
          <w:rFonts w:ascii="Times New Roman" w:hAnsi="Times New Roman" w:eastAsia="Times New Roman" w:cs="Times New Roman"/>
          <w:spacing w:val="0"/>
          <w:lang w:eastAsia="zh-CN"/>
        </w:rPr>
        <w:t>7.2</w:t>
      </w:r>
      <w:r>
        <w:rPr>
          <w:spacing w:val="0"/>
          <w:lang w:eastAsia="zh-CN"/>
        </w:rPr>
        <w:t>款的规定先向招标人提出异议。异议答复期间不计算在第</w:t>
      </w:r>
      <w:r>
        <w:rPr>
          <w:rFonts w:ascii="Times New Roman" w:hAnsi="Times New Roman" w:eastAsia="Times New Roman" w:cs="Times New Roman"/>
          <w:spacing w:val="0"/>
          <w:lang w:eastAsia="zh-CN"/>
        </w:rPr>
        <w:t>8.5.1</w:t>
      </w:r>
      <w:r>
        <w:rPr>
          <w:spacing w:val="0"/>
          <w:lang w:eastAsia="zh-CN"/>
        </w:rPr>
        <w:t>项规定的期限内。</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69" w:name="_bookmark77"/>
      <w:bookmarkEnd w:id="169"/>
      <w:bookmarkStart w:id="170" w:name="_Toc4665"/>
      <w:r>
        <w:rPr>
          <w:rFonts w:hint="eastAsia" w:ascii="黑体" w:hAnsi="黑体" w:eastAsia="黑体" w:cs="黑体"/>
          <w:b/>
          <w:bCs/>
          <w:spacing w:val="0"/>
          <w:lang w:eastAsia="zh-CN"/>
        </w:rPr>
        <w:t>9.是否采用电子招标投标</w:t>
      </w:r>
      <w:bookmarkEnd w:id="17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本招标项目是否采用电子招标投标方式，见投标人须知前附表。</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1"/>
        <w:rPr>
          <w:rFonts w:hint="eastAsia" w:ascii="黑体" w:hAnsi="黑体" w:eastAsia="黑体" w:cs="黑体"/>
          <w:b/>
          <w:bCs/>
          <w:spacing w:val="0"/>
          <w:lang w:eastAsia="zh-CN"/>
        </w:rPr>
      </w:pPr>
      <w:bookmarkStart w:id="171" w:name="_bookmark78"/>
      <w:bookmarkEnd w:id="171"/>
      <w:bookmarkStart w:id="172" w:name="_Toc5702"/>
      <w:r>
        <w:rPr>
          <w:rFonts w:hint="eastAsia" w:ascii="黑体" w:hAnsi="黑体" w:eastAsia="黑体" w:cs="黑体"/>
          <w:b/>
          <w:bCs/>
          <w:spacing w:val="0"/>
          <w:lang w:eastAsia="zh-CN"/>
        </w:rPr>
        <w:t>10.需要补充的其他内容</w:t>
      </w:r>
      <w:bookmarkEnd w:id="1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需要补充的其他内容：见投标人须知前附表。</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spacing w:val="0"/>
          <w:lang w:eastAsia="zh-CN"/>
        </w:rPr>
        <w:sectPr>
          <w:footerReference r:id="rId1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73" w:name="_bookmark79"/>
      <w:bookmarkEnd w:id="173"/>
      <w:bookmarkStart w:id="174" w:name="_Toc7783"/>
      <w:bookmarkStart w:id="175" w:name="_Toc2225"/>
      <w:r>
        <w:rPr>
          <w:rFonts w:hint="eastAsia" w:ascii="黑体" w:hAnsi="黑体" w:eastAsia="黑体" w:cs="黑体"/>
          <w:b w:val="0"/>
          <w:bCs w:val="0"/>
          <w:spacing w:val="-1"/>
          <w:kern w:val="0"/>
          <w:sz w:val="30"/>
          <w:szCs w:val="30"/>
          <w:lang w:val="en-US" w:eastAsia="zh-CN" w:bidi="ar-SA"/>
        </w:rPr>
        <w:t>附件一：开标记录表</w:t>
      </w:r>
      <w:bookmarkEnd w:id="174"/>
      <w:bookmarkEnd w:id="175"/>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开标记录表</w:t>
      </w:r>
    </w:p>
    <w:p>
      <w:pPr>
        <w:spacing w:line="400" w:lineRule="exact"/>
        <w:ind w:right="420"/>
        <w:jc w:val="center"/>
        <w:rPr>
          <w:rFonts w:hint="eastAsia"/>
        </w:rPr>
      </w:pPr>
    </w:p>
    <w:p>
      <w:pPr>
        <w:keepNext w:val="0"/>
        <w:keepLines w:val="0"/>
        <w:pageBreakBefore w:val="0"/>
        <w:widowControl w:val="0"/>
        <w:kinsoku/>
        <w:wordWrap/>
        <w:overflowPunct/>
        <w:topLinePunct w:val="0"/>
        <w:autoSpaceDE/>
        <w:autoSpaceDN/>
        <w:bidi w:val="0"/>
        <w:adjustRightInd/>
        <w:snapToGrid/>
        <w:spacing w:after="160" w:afterLines="50" w:line="240" w:lineRule="auto"/>
        <w:ind w:right="0"/>
        <w:jc w:val="center"/>
        <w:textAlignment w:val="auto"/>
        <w:rPr>
          <w:rFonts w:hint="eastAsia"/>
        </w:rPr>
      </w:pPr>
      <w:r>
        <w:rPr>
          <w:rFonts w:hint="eastAsia"/>
        </w:rPr>
        <w:t>开标时间：</w:t>
      </w:r>
      <w:r>
        <w:rPr>
          <w:rFonts w:hint="eastAsia" w:eastAsia="宋体"/>
          <w:u w:val="single"/>
          <w:lang w:eastAsia="zh-CN"/>
        </w:rPr>
        <w:t>　　　</w:t>
      </w:r>
      <w:r>
        <w:rPr>
          <w:rFonts w:hint="eastAsia"/>
        </w:rPr>
        <w:t>年</w:t>
      </w:r>
      <w:r>
        <w:rPr>
          <w:rFonts w:hint="eastAsia" w:eastAsia="宋体"/>
          <w:u w:val="single"/>
          <w:lang w:eastAsia="zh-CN"/>
        </w:rPr>
        <w:t>　　</w:t>
      </w:r>
      <w:r>
        <w:rPr>
          <w:rFonts w:hint="eastAsia"/>
        </w:rPr>
        <w:t>月</w:t>
      </w:r>
      <w:r>
        <w:rPr>
          <w:rFonts w:hint="eastAsia" w:eastAsia="宋体"/>
          <w:u w:val="single"/>
          <w:lang w:eastAsia="zh-CN"/>
        </w:rPr>
        <w:t>　　</w:t>
      </w:r>
      <w:r>
        <w:rPr>
          <w:rFonts w:hint="eastAsia"/>
        </w:rPr>
        <w:t>日</w:t>
      </w:r>
      <w:r>
        <w:rPr>
          <w:rFonts w:hint="eastAsia" w:eastAsia="宋体"/>
          <w:u w:val="single"/>
          <w:lang w:eastAsia="zh-CN"/>
        </w:rPr>
        <w:t>　　</w:t>
      </w:r>
      <w:r>
        <w:rPr>
          <w:rFonts w:hint="eastAsia"/>
          <w:u w:val="single"/>
        </w:rPr>
        <w:t xml:space="preserve"> </w:t>
      </w:r>
      <w:r>
        <w:rPr>
          <w:rFonts w:hint="eastAsia"/>
        </w:rPr>
        <w:t>时</w:t>
      </w:r>
      <w:r>
        <w:rPr>
          <w:rFonts w:hint="eastAsia" w:eastAsia="宋体"/>
          <w:u w:val="single"/>
          <w:lang w:eastAsia="zh-CN"/>
        </w:rPr>
        <w:t>　　</w:t>
      </w:r>
      <w:r>
        <w:rPr>
          <w:rFonts w:hint="eastAsia"/>
        </w:rPr>
        <w:t>分</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2"/>
        <w:gridCol w:w="1040"/>
        <w:gridCol w:w="1019"/>
        <w:gridCol w:w="1016"/>
        <w:gridCol w:w="1013"/>
        <w:gridCol w:w="1016"/>
        <w:gridCol w:w="1013"/>
        <w:gridCol w:w="725"/>
        <w:gridCol w:w="1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383"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序号</w:t>
            </w:r>
          </w:p>
        </w:tc>
        <w:tc>
          <w:tcPr>
            <w:tcW w:w="61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投标人</w:t>
            </w:r>
          </w:p>
        </w:tc>
        <w:tc>
          <w:tcPr>
            <w:tcW w:w="597"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密封情况</w:t>
            </w:r>
          </w:p>
        </w:tc>
        <w:tc>
          <w:tcPr>
            <w:tcW w:w="596"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保证金</w:t>
            </w:r>
          </w:p>
        </w:tc>
        <w:tc>
          <w:tcPr>
            <w:tcW w:w="594"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投标报价</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（万元）</w:t>
            </w:r>
          </w:p>
        </w:tc>
        <w:tc>
          <w:tcPr>
            <w:tcW w:w="596"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项目</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负责人</w:t>
            </w:r>
          </w:p>
        </w:tc>
        <w:tc>
          <w:tcPr>
            <w:tcW w:w="594"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设计服务</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期限</w:t>
            </w:r>
          </w:p>
        </w:tc>
        <w:tc>
          <w:tcPr>
            <w:tcW w:w="425"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备注</w:t>
            </w:r>
          </w:p>
        </w:tc>
        <w:tc>
          <w:tcPr>
            <w:tcW w:w="60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投标人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hint="eastAsia" w:ascii="黑体" w:hAnsi="黑体" w:eastAsia="黑体" w:cs="黑体"/>
                <w:sz w:val="18"/>
                <w:szCs w:val="18"/>
              </w:rPr>
            </w:pPr>
            <w:r>
              <w:rPr>
                <w:rFonts w:hint="eastAsia" w:ascii="黑体" w:hAnsi="黑体" w:eastAsia="黑体" w:cs="黑体"/>
                <w:sz w:val="18"/>
                <w:szCs w:val="18"/>
              </w:rPr>
              <w:t>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383"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10"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7"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6"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594"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425"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c>
          <w:tcPr>
            <w:tcW w:w="60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rPr>
        <w:tc>
          <w:tcPr>
            <w:tcW w:w="1591" w:type="pct"/>
            <w:gridSpan w:val="3"/>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
                <w:sz w:val="18"/>
                <w:szCs w:val="18"/>
              </w:rPr>
              <w:t>最高投标限价：</w:t>
            </w:r>
          </w:p>
        </w:tc>
        <w:tc>
          <w:tcPr>
            <w:tcW w:w="3408" w:type="pct"/>
            <w:gridSpan w:val="6"/>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textAlignment w:val="auto"/>
              <w:rPr>
                <w:rFonts w:hint="eastAsia" w:asciiTheme="minorEastAsia" w:hAnsiTheme="minorEastAsia" w:eastAsiaTheme="minorEastAsia" w:cstheme="minorEastAsia"/>
                <w:sz w:val="18"/>
                <w:szCs w:val="18"/>
              </w:rPr>
            </w:pPr>
          </w:p>
        </w:tc>
      </w:tr>
    </w:tbl>
    <w:p>
      <w:pPr>
        <w:pStyle w:val="2"/>
        <w:keepNext w:val="0"/>
        <w:keepLines w:val="0"/>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snapToGrid/>
        <w:spacing w:before="160" w:beforeLines="50"/>
        <w:ind w:left="0"/>
        <w:textAlignment w:val="auto"/>
        <w:rPr>
          <w:spacing w:val="0"/>
          <w:w w:val="100"/>
          <w:sz w:val="21"/>
          <w:szCs w:val="21"/>
          <w:lang w:eastAsia="zh-CN"/>
        </w:rPr>
      </w:pPr>
    </w:p>
    <w:p>
      <w:pPr>
        <w:pStyle w:val="2"/>
        <w:keepNext w:val="0"/>
        <w:keepLines w:val="0"/>
        <w:pageBreakBefore w:val="0"/>
        <w:widowControl w:val="0"/>
        <w:tabs>
          <w:tab w:val="left" w:pos="2264"/>
          <w:tab w:val="left" w:pos="3057"/>
          <w:tab w:val="left" w:pos="4679"/>
          <w:tab w:val="left" w:pos="5366"/>
          <w:tab w:val="left" w:pos="6989"/>
        </w:tabs>
        <w:kinsoku/>
        <w:wordWrap/>
        <w:overflowPunct/>
        <w:topLinePunct w:val="0"/>
        <w:autoSpaceDE/>
        <w:autoSpaceDN/>
        <w:bidi w:val="0"/>
        <w:adjustRightInd/>
        <w:snapToGrid/>
        <w:spacing w:before="160" w:beforeLines="50"/>
        <w:ind w:left="0"/>
        <w:textAlignment w:val="auto"/>
        <w:rPr>
          <w:rFonts w:hint="eastAsia" w:ascii="Times New Roman" w:hAnsi="Times New Roman" w:eastAsia="Times New Roman" w:cs="Times New Roman"/>
          <w:spacing w:val="0"/>
          <w:w w:val="100"/>
          <w:sz w:val="21"/>
          <w:szCs w:val="21"/>
          <w:u w:val="single" w:color="000000"/>
          <w:lang w:eastAsia="zh-CN"/>
        </w:rPr>
      </w:pPr>
      <w:r>
        <w:rPr>
          <w:spacing w:val="0"/>
          <w:w w:val="100"/>
          <w:sz w:val="21"/>
          <w:szCs w:val="21"/>
          <w:lang w:eastAsia="zh-CN"/>
        </w:rPr>
        <w:t>招标人代表：</w:t>
      </w:r>
      <w:r>
        <w:rPr>
          <w:rFonts w:hint="eastAsia" w:ascii="Times New Roman" w:hAnsi="Times New Roman" w:eastAsia="Times New Roman" w:cs="Times New Roman"/>
          <w:spacing w:val="0"/>
          <w:w w:val="100"/>
          <w:sz w:val="21"/>
          <w:szCs w:val="21"/>
          <w:u w:val="single" w:color="000000"/>
          <w:lang w:eastAsia="zh-CN"/>
        </w:rPr>
        <w:t>　　　　　　　</w:t>
      </w:r>
      <w:r>
        <w:rPr>
          <w:rFonts w:hint="eastAsia" w:ascii="Times New Roman" w:hAnsi="Times New Roman" w:eastAsia="Times New Roman" w:cs="Times New Roman"/>
          <w:spacing w:val="0"/>
          <w:w w:val="100"/>
          <w:sz w:val="21"/>
          <w:szCs w:val="21"/>
          <w:u w:val="none" w:color="auto"/>
          <w:lang w:eastAsia="zh-CN"/>
        </w:rPr>
        <w:t>　　</w:t>
      </w:r>
      <w:r>
        <w:rPr>
          <w:spacing w:val="0"/>
          <w:w w:val="100"/>
          <w:sz w:val="21"/>
          <w:szCs w:val="21"/>
          <w:lang w:eastAsia="zh-CN"/>
        </w:rPr>
        <w:t>记录人：</w:t>
      </w:r>
      <w:r>
        <w:rPr>
          <w:rFonts w:hint="eastAsia" w:ascii="Times New Roman" w:hAnsi="Times New Roman" w:eastAsia="Times New Roman" w:cs="Times New Roman"/>
          <w:spacing w:val="0"/>
          <w:w w:val="100"/>
          <w:sz w:val="21"/>
          <w:szCs w:val="21"/>
          <w:u w:val="single" w:color="000000"/>
          <w:lang w:eastAsia="zh-CN"/>
        </w:rPr>
        <w:t>　　　　　　　</w:t>
      </w:r>
      <w:r>
        <w:rPr>
          <w:rFonts w:hint="eastAsia" w:ascii="Times New Roman" w:hAnsi="Times New Roman" w:eastAsia="Times New Roman" w:cs="Times New Roman"/>
          <w:spacing w:val="0"/>
          <w:w w:val="100"/>
          <w:sz w:val="21"/>
          <w:szCs w:val="21"/>
          <w:u w:val="none" w:color="auto"/>
          <w:lang w:eastAsia="zh-CN"/>
        </w:rPr>
        <w:t>　　</w:t>
      </w:r>
      <w:r>
        <w:rPr>
          <w:spacing w:val="0"/>
          <w:w w:val="100"/>
          <w:sz w:val="21"/>
          <w:szCs w:val="21"/>
          <w:lang w:eastAsia="zh-CN"/>
        </w:rPr>
        <w:t>监标人：</w:t>
      </w:r>
      <w:r>
        <w:rPr>
          <w:rFonts w:hint="eastAsia" w:ascii="Times New Roman" w:hAnsi="Times New Roman" w:eastAsia="Times New Roman" w:cs="Times New Roman"/>
          <w:spacing w:val="0"/>
          <w:w w:val="100"/>
          <w:sz w:val="21"/>
          <w:szCs w:val="21"/>
          <w:u w:val="single" w:color="000000"/>
          <w:lang w:eastAsia="zh-CN"/>
        </w:rPr>
        <w:t>　　　　　　　</w:t>
      </w:r>
    </w:p>
    <w:p>
      <w:pPr>
        <w:pStyle w:val="3"/>
        <w:rPr>
          <w:lang w:eastAsia="zh-CN"/>
        </w:rPr>
      </w:pPr>
    </w:p>
    <w:p>
      <w:pPr>
        <w:spacing w:before="1" w:line="110" w:lineRule="atLeast"/>
        <w:rPr>
          <w:rFonts w:ascii="Times New Roman" w:hAnsi="Times New Roman" w:eastAsia="Times New Roman" w:cs="Times New Roman"/>
          <w:spacing w:val="0"/>
          <w:w w:val="100"/>
          <w:sz w:val="21"/>
          <w:szCs w:val="21"/>
          <w:lang w:eastAsia="zh-CN"/>
        </w:rPr>
      </w:pPr>
      <w:r>
        <w:rPr>
          <w:rFonts w:hint="eastAsia" w:ascii="Times New Roman" w:hAnsi="Times New Roman" w:eastAsia="Times New Roman" w:cs="Times New Roman"/>
          <w:spacing w:val="0"/>
          <w:w w:val="100"/>
          <w:sz w:val="21"/>
          <w:szCs w:val="21"/>
          <w:lang w:eastAsia="zh-CN"/>
        </w:rPr>
        <w:t>　　</w:t>
      </w:r>
    </w:p>
    <w:p>
      <w:pPr>
        <w:pStyle w:val="2"/>
        <w:tabs>
          <w:tab w:val="left" w:pos="736"/>
          <w:tab w:val="left" w:pos="1682"/>
          <w:tab w:val="left" w:pos="2626"/>
        </w:tabs>
        <w:spacing w:before="36"/>
        <w:ind w:left="0" w:right="113"/>
        <w:jc w:val="right"/>
        <w:rPr>
          <w:spacing w:val="0"/>
          <w:w w:val="100"/>
          <w:sz w:val="21"/>
          <w:szCs w:val="21"/>
          <w:lang w:eastAsia="zh-CN"/>
        </w:rPr>
      </w:pP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年</w:t>
      </w: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月</w:t>
      </w:r>
      <w:r>
        <w:rPr>
          <w:rFonts w:hint="eastAsia" w:ascii="Times New Roman" w:hAnsi="Times New Roman" w:eastAsia="Times New Roman" w:cs="Times New Roman"/>
          <w:spacing w:val="0"/>
          <w:w w:val="100"/>
          <w:sz w:val="21"/>
          <w:szCs w:val="21"/>
          <w:u w:val="single" w:color="000000"/>
          <w:lang w:eastAsia="zh-CN"/>
        </w:rPr>
        <w:t>　　　</w:t>
      </w:r>
      <w:r>
        <w:rPr>
          <w:spacing w:val="0"/>
          <w:w w:val="100"/>
          <w:sz w:val="21"/>
          <w:szCs w:val="21"/>
          <w:lang w:eastAsia="zh-CN"/>
        </w:rPr>
        <w:t>日</w:t>
      </w:r>
    </w:p>
    <w:p>
      <w:pPr>
        <w:jc w:val="right"/>
        <w:rPr>
          <w:spacing w:val="0"/>
          <w:w w:val="100"/>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76" w:name="_bookmark80"/>
      <w:bookmarkEnd w:id="176"/>
      <w:bookmarkStart w:id="177" w:name="_Toc4777"/>
      <w:r>
        <w:rPr>
          <w:rFonts w:hint="eastAsia" w:ascii="黑体" w:hAnsi="黑体" w:eastAsia="黑体" w:cs="黑体"/>
          <w:b w:val="0"/>
          <w:bCs w:val="0"/>
          <w:spacing w:val="-1"/>
          <w:kern w:val="0"/>
          <w:sz w:val="30"/>
          <w:szCs w:val="30"/>
          <w:lang w:val="en-US" w:eastAsia="zh-CN" w:bidi="ar-SA"/>
        </w:rPr>
        <w:t>附件二：问题澄清通知</w:t>
      </w:r>
      <w:bookmarkEnd w:id="177"/>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问题澄清通知</w:t>
      </w:r>
    </w:p>
    <w:p>
      <w:pPr>
        <w:pStyle w:val="2"/>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right="0"/>
        <w:jc w:val="both"/>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Times New Roman" w:cs="Times New Roman"/>
          <w:lang w:eastAsia="zh-CN"/>
        </w:rPr>
      </w:pPr>
      <w:r>
        <w:rPr>
          <w:rFonts w:ascii="Times New Roman"/>
          <w:lang w:eastAsia="zh-CN"/>
        </w:rPr>
        <w:t>1.</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Times New Roman" w:hAnsi="Times New Roman" w:eastAsia="Times New Roman" w:cs="Times New Roman"/>
          <w:lang w:eastAsia="zh-CN"/>
        </w:rPr>
      </w:pPr>
      <w:r>
        <w:rPr>
          <w:rFonts w:ascii="Times New Roman"/>
          <w:lang w:eastAsia="zh-CN"/>
        </w:rPr>
        <w:t>2.</w:t>
      </w:r>
    </w:p>
    <w:p>
      <w:pPr>
        <w:pStyle w:val="2"/>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spacing w:line="360" w:lineRule="auto"/>
        <w:ind w:left="0" w:right="0" w:firstLine="416" w:firstLineChars="200"/>
        <w:jc w:val="both"/>
        <w:textAlignment w:val="auto"/>
        <w:rPr>
          <w:rFonts w:hint="eastAsia" w:ascii="Times New Roman"/>
          <w:spacing w:val="-1"/>
          <w:lang w:eastAsia="zh-CN"/>
        </w:rPr>
      </w:pPr>
      <w:r>
        <w:rPr>
          <w:rFonts w:hint="eastAsia" w:ascii="Times New Roman"/>
          <w:spacing w:val="-1"/>
          <w:lang w:eastAsia="zh-CN"/>
        </w:rPr>
        <w:t>……</w:t>
      </w:r>
    </w:p>
    <w:p>
      <w:pPr>
        <w:pStyle w:val="2"/>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spacing w:line="360" w:lineRule="auto"/>
        <w:ind w:left="0" w:right="0" w:firstLine="412" w:firstLineChars="200"/>
        <w:jc w:val="both"/>
        <w:textAlignment w:val="auto"/>
        <w:rPr>
          <w:spacing w:val="-2"/>
          <w:lang w:eastAsia="zh-CN"/>
        </w:rPr>
      </w:pPr>
      <w:r>
        <w:rPr>
          <w:spacing w:val="-2"/>
          <w:lang w:eastAsia="zh-CN"/>
        </w:rPr>
        <w:t>请将上述问题的澄清、说明或补正于</w:t>
      </w:r>
      <w:r>
        <w:rPr>
          <w:rFonts w:hint="eastAsia" w:ascii="Times New Roman" w:hAnsi="Times New Roman" w:eastAsia="Times New Roman" w:cs="Times New Roman"/>
          <w:spacing w:val="-2"/>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spacing w:val="-3"/>
          <w:lang w:eastAsia="zh-CN"/>
        </w:rPr>
        <w:t>日</w:t>
      </w:r>
      <w:r>
        <w:rPr>
          <w:rFonts w:hint="eastAsia" w:ascii="Times New Roman" w:hAnsi="Times New Roman" w:eastAsia="Times New Roman" w:cs="Times New Roman"/>
          <w:spacing w:val="-3"/>
          <w:u w:val="single" w:color="000000"/>
          <w:lang w:eastAsia="zh-CN"/>
        </w:rPr>
        <w:t>　　　</w:t>
      </w:r>
      <w:r>
        <w:rPr>
          <w:spacing w:val="-2"/>
          <w:lang w:eastAsia="zh-CN"/>
        </w:rPr>
        <w:t>时前递交至</w:t>
      </w:r>
    </w:p>
    <w:p>
      <w:pPr>
        <w:pStyle w:val="2"/>
        <w:keepNext w:val="0"/>
        <w:keepLines w:val="0"/>
        <w:pageBreakBefore w:val="0"/>
        <w:widowControl w:val="0"/>
        <w:tabs>
          <w:tab w:val="left" w:pos="3040"/>
          <w:tab w:val="left" w:pos="7296"/>
        </w:tabs>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lang w:eastAsia="zh-CN"/>
        </w:rPr>
        <w:t>（</w:t>
      </w:r>
      <w:r>
        <w:rPr>
          <w:spacing w:val="-3"/>
          <w:lang w:eastAsia="zh-CN"/>
        </w:rPr>
        <w:t>传</w:t>
      </w:r>
      <w:r>
        <w:rPr>
          <w:lang w:eastAsia="zh-CN"/>
        </w:rPr>
        <w:t>真</w:t>
      </w:r>
      <w:r>
        <w:rPr>
          <w:spacing w:val="-3"/>
          <w:lang w:eastAsia="zh-CN"/>
        </w:rPr>
        <w:t>号码</w:t>
      </w:r>
      <w:r>
        <w:rPr>
          <w:spacing w:val="-25"/>
          <w:lang w:eastAsia="zh-CN"/>
        </w:rPr>
        <w:t>）</w:t>
      </w:r>
      <w:r>
        <w:rPr>
          <w:lang w:eastAsia="zh-CN"/>
        </w:rPr>
        <w:t>或</w:t>
      </w:r>
      <w:r>
        <w:rPr>
          <w:spacing w:val="-2"/>
          <w:lang w:eastAsia="zh-CN"/>
        </w:rPr>
        <w:t>通过下载招标文件的电子招标交易平台上传。采用传真方式的，应在</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lang w:eastAsia="zh-CN"/>
        </w:rPr>
        <w:t>年</w:t>
      </w:r>
    </w:p>
    <w:p>
      <w:pPr>
        <w:pStyle w:val="2"/>
        <w:keepNext w:val="0"/>
        <w:keepLines w:val="0"/>
        <w:pageBreakBefore w:val="0"/>
        <w:widowControl w:val="0"/>
        <w:tabs>
          <w:tab w:val="left" w:pos="837"/>
          <w:tab w:val="left" w:pos="1782"/>
          <w:tab w:val="left" w:pos="5669"/>
        </w:tabs>
        <w:kinsoku/>
        <w:wordWrap/>
        <w:overflowPunct/>
        <w:topLinePunct w:val="0"/>
        <w:autoSpaceDE/>
        <w:autoSpaceDN/>
        <w:bidi w:val="0"/>
        <w:adjustRightInd/>
        <w:snapToGrid/>
        <w:spacing w:line="360" w:lineRule="auto"/>
        <w:ind w:right="0"/>
        <w:jc w:val="both"/>
        <w:textAlignment w:val="auto"/>
        <w:rPr>
          <w:lang w:eastAsia="zh-CN"/>
        </w:rPr>
      </w:pPr>
      <w:r>
        <w:rPr>
          <w:rFonts w:hint="eastAsia" w:ascii="Times New Roman" w:hAnsi="Times New Roman" w:eastAsia="Times New Roman" w:cs="Times New Roman"/>
          <w:spacing w:val="-2"/>
          <w:u w:val="single" w:color="000000"/>
          <w:lang w:eastAsia="zh-CN"/>
        </w:rPr>
        <w:t>　　　</w:t>
      </w:r>
      <w:r>
        <w:rPr>
          <w:lang w:eastAsia="zh-CN"/>
        </w:rPr>
        <w:t>月</w:t>
      </w:r>
      <w:r>
        <w:rPr>
          <w:rFonts w:hint="eastAsia" w:ascii="Times New Roman" w:hAnsi="Times New Roman" w:eastAsia="Times New Roman" w:cs="Times New Roman"/>
          <w:spacing w:val="-2"/>
          <w:u w:val="single" w:color="000000"/>
          <w:lang w:eastAsia="zh-CN"/>
        </w:rPr>
        <w:t>　　　</w:t>
      </w:r>
      <w:r>
        <w:rPr>
          <w:lang w:eastAsia="zh-CN"/>
        </w:rPr>
        <w:t>日</w:t>
      </w:r>
      <w:r>
        <w:rPr>
          <w:rFonts w:hint="eastAsia" w:ascii="Times New Roman" w:hAnsi="Times New Roman" w:eastAsia="Times New Roman" w:cs="Times New Roman"/>
          <w:spacing w:val="-2"/>
          <w:u w:val="single" w:color="000000"/>
          <w:lang w:eastAsia="zh-CN"/>
        </w:rPr>
        <w:t>　　　</w:t>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hint="eastAsia" w:ascii="Times New Roman" w:hAnsi="Times New Roman" w:eastAsia="Times New Roman" w:cs="Times New Roman"/>
          <w:spacing w:val="-2"/>
          <w:u w:val="single" w:color="000000"/>
          <w:lang w:eastAsia="zh-CN"/>
        </w:rPr>
        <w:t>　　　　　　　　　　　　　　</w:t>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both"/>
        <w:textAlignment w:val="auto"/>
        <w:rPr>
          <w:rFonts w:ascii="宋体" w:hAnsi="宋体" w:eastAsia="宋体" w:cs="宋体"/>
          <w:sz w:val="15"/>
          <w:szCs w:val="15"/>
          <w:lang w:eastAsia="zh-CN"/>
        </w:rPr>
      </w:pPr>
    </w:p>
    <w:p>
      <w:pPr>
        <w:pStyle w:val="2"/>
        <w:keepNext w:val="0"/>
        <w:keepLines w:val="0"/>
        <w:pageBreakBefore w:val="0"/>
        <w:widowControl w:val="0"/>
        <w:tabs>
          <w:tab w:val="left" w:pos="7032"/>
        </w:tabs>
        <w:kinsoku/>
        <w:wordWrap/>
        <w:overflowPunct/>
        <w:topLinePunct w:val="0"/>
        <w:autoSpaceDE/>
        <w:autoSpaceDN/>
        <w:bidi w:val="0"/>
        <w:adjustRightInd/>
        <w:snapToGrid/>
        <w:spacing w:line="360" w:lineRule="auto"/>
        <w:ind w:left="0" w:right="0" w:firstLine="412" w:firstLineChars="200"/>
        <w:jc w:val="right"/>
        <w:textAlignment w:val="auto"/>
        <w:rPr>
          <w:lang w:eastAsia="zh-CN"/>
        </w:rPr>
      </w:pPr>
      <w:r>
        <w:rPr>
          <w:spacing w:val="-2"/>
          <w:lang w:eastAsia="zh-CN"/>
        </w:rPr>
        <w:t>评标委员会授权的招标人或招标代理机构：</w:t>
      </w:r>
      <w:r>
        <w:rPr>
          <w:rFonts w:hint="eastAsia" w:ascii="Times New Roman" w:hAnsi="Times New Roman" w:eastAsia="Times New Roman" w:cs="Times New Roman"/>
          <w:spacing w:val="-2"/>
          <w:u w:val="single" w:color="000000"/>
          <w:lang w:eastAsia="zh-CN"/>
        </w:rPr>
        <w:t>　　　　</w:t>
      </w:r>
      <w:r>
        <w:rPr>
          <w:spacing w:val="-1"/>
          <w:lang w:eastAsia="zh-CN"/>
        </w:rPr>
        <w:t>（签字或盖章）</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right"/>
        <w:textAlignment w:val="auto"/>
        <w:rPr>
          <w:rFonts w:ascii="宋体" w:hAnsi="宋体" w:eastAsia="宋体" w:cs="宋体"/>
          <w:sz w:val="15"/>
          <w:szCs w:val="15"/>
          <w:lang w:eastAsia="zh-CN"/>
        </w:rPr>
      </w:pPr>
    </w:p>
    <w:p>
      <w:pPr>
        <w:pStyle w:val="7"/>
        <w:spacing w:line="363" w:lineRule="exact"/>
        <w:ind w:left="0" w:leftChars="0" w:firstLine="3708" w:firstLineChars="1800"/>
        <w:outlineLvl w:val="0"/>
        <w:rPr>
          <w:sz w:val="21"/>
          <w:szCs w:val="21"/>
          <w:lang w:eastAsia="zh-CN"/>
        </w:rPr>
      </w:pPr>
      <w:r>
        <w:rPr>
          <w:rFonts w:hint="eastAsia" w:ascii="Times New Roman" w:hAnsi="Times New Roman" w:eastAsia="Times New Roman" w:cs="Times New Roman"/>
          <w:spacing w:val="-2"/>
          <w:sz w:val="21"/>
          <w:szCs w:val="21"/>
          <w:u w:val="single" w:color="000000"/>
          <w:lang w:eastAsia="zh-CN"/>
        </w:rPr>
        <w:t>　　　　</w:t>
      </w:r>
      <w:bookmarkStart w:id="178" w:name="_Toc14074"/>
      <w:bookmarkStart w:id="179" w:name="_Toc31304"/>
      <w:r>
        <w:rPr>
          <w:spacing w:val="-3"/>
          <w:sz w:val="21"/>
          <w:szCs w:val="21"/>
          <w:lang w:eastAsia="zh-CN"/>
        </w:rPr>
        <w:t>年</w:t>
      </w:r>
      <w:r>
        <w:rPr>
          <w:rFonts w:hint="eastAsia" w:ascii="Times New Roman" w:hAnsi="Times New Roman" w:eastAsia="Times New Roman" w:cs="Times New Roman"/>
          <w:spacing w:val="-2"/>
          <w:sz w:val="21"/>
          <w:szCs w:val="21"/>
          <w:u w:val="single" w:color="000000"/>
          <w:lang w:eastAsia="zh-CN"/>
        </w:rPr>
        <w:t>　　　</w:t>
      </w:r>
      <w:r>
        <w:rPr>
          <w:sz w:val="21"/>
          <w:szCs w:val="21"/>
          <w:lang w:eastAsia="zh-CN"/>
        </w:rPr>
        <w:t>月</w:t>
      </w:r>
      <w:r>
        <w:rPr>
          <w:rFonts w:hint="eastAsia" w:ascii="Times New Roman" w:hAnsi="Times New Roman" w:eastAsia="Times New Roman" w:cs="Times New Roman"/>
          <w:spacing w:val="-2"/>
          <w:sz w:val="21"/>
          <w:szCs w:val="21"/>
          <w:u w:val="single" w:color="000000"/>
          <w:lang w:eastAsia="zh-CN"/>
        </w:rPr>
        <w:t>　　　</w:t>
      </w:r>
      <w:r>
        <w:rPr>
          <w:sz w:val="21"/>
          <w:szCs w:val="21"/>
          <w:lang w:eastAsia="zh-CN"/>
        </w:rPr>
        <w:t>日</w:t>
      </w:r>
      <w:bookmarkEnd w:id="178"/>
      <w:bookmarkEnd w:id="179"/>
      <w:bookmarkStart w:id="180" w:name="_bookmark81"/>
      <w:bookmarkEnd w:id="180"/>
      <w:bookmarkStart w:id="181" w:name="_Toc21553"/>
    </w:p>
    <w:p>
      <w:pPr>
        <w:rPr>
          <w:rFonts w:hint="eastAsia" w:ascii="黑体" w:hAnsi="黑体" w:eastAsia="黑体" w:cs="黑体"/>
          <w:b w:val="0"/>
          <w:bCs w:val="0"/>
          <w:spacing w:val="-1"/>
          <w:kern w:val="0"/>
          <w:sz w:val="30"/>
          <w:szCs w:val="30"/>
          <w:lang w:val="en-US" w:eastAsia="zh-CN" w:bidi="ar-SA"/>
        </w:rPr>
      </w:pPr>
      <w:r>
        <w:rPr>
          <w:rFonts w:hint="eastAsia" w:ascii="黑体" w:hAnsi="黑体" w:eastAsia="黑体" w:cs="黑体"/>
          <w:b w:val="0"/>
          <w:bCs w:val="0"/>
          <w:spacing w:val="-1"/>
          <w:kern w:val="0"/>
          <w:sz w:val="30"/>
          <w:szCs w:val="30"/>
          <w:lang w:val="en-US" w:eastAsia="zh-CN" w:bidi="ar-SA"/>
        </w:rPr>
        <w:br w:type="page"/>
      </w: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2" w:name="_Toc30534"/>
      <w:r>
        <w:rPr>
          <w:rFonts w:hint="eastAsia" w:ascii="黑体" w:hAnsi="黑体" w:eastAsia="黑体" w:cs="黑体"/>
          <w:b w:val="0"/>
          <w:bCs w:val="0"/>
          <w:spacing w:val="-1"/>
          <w:kern w:val="0"/>
          <w:sz w:val="30"/>
          <w:szCs w:val="30"/>
          <w:lang w:val="en-US" w:eastAsia="zh-CN" w:bidi="ar-SA"/>
        </w:rPr>
        <w:t>附件三：问题的澄清</w:t>
      </w:r>
      <w:bookmarkEnd w:id="181"/>
      <w:bookmarkEnd w:id="182"/>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问题的澄清</w:t>
      </w:r>
    </w:p>
    <w:p>
      <w:pPr>
        <w:pStyle w:val="2"/>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right="0"/>
        <w:textAlignment w:val="auto"/>
        <w:rPr>
          <w:lang w:eastAsia="zh-CN"/>
        </w:rPr>
      </w:pPr>
      <w:r>
        <w:rPr>
          <w:spacing w:val="-1"/>
          <w:lang w:eastAsia="zh-CN"/>
        </w:rPr>
        <w:t>评标委员会：</w:t>
      </w:r>
    </w:p>
    <w:p>
      <w:pPr>
        <w:pStyle w:val="2"/>
        <w:keepNext w:val="0"/>
        <w:keepLines w:val="0"/>
        <w:pageBreakBefore w:val="0"/>
        <w:widowControl w:val="0"/>
        <w:tabs>
          <w:tab w:val="left" w:pos="3460"/>
        </w:tabs>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问题澄清通知（编号：</w:t>
      </w:r>
      <w:r>
        <w:rPr>
          <w:rFonts w:hint="eastAsia" w:ascii="Times New Roman" w:hAnsi="Times New Roman" w:eastAsia="Times New Roman" w:cs="Times New Roman"/>
          <w:spacing w:val="-2"/>
          <w:u w:val="single" w:color="000000"/>
          <w:lang w:eastAsia="zh-CN"/>
        </w:rPr>
        <w:t>　　　　　　</w:t>
      </w:r>
      <w:r>
        <w:rPr>
          <w:spacing w:val="-2"/>
          <w:lang w:eastAsia="zh-CN"/>
        </w:rPr>
        <w:t>）已收悉，现澄清、说明或补正如下：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imes New Roman" w:hAnsi="Times New Roman" w:eastAsia="Times New Roman" w:cs="Times New Roman"/>
          <w:lang w:eastAsia="zh-CN"/>
        </w:rPr>
      </w:pPr>
      <w:r>
        <w:rPr>
          <w:rFonts w:ascii="Times New Roman"/>
          <w:lang w:eastAsia="zh-CN"/>
        </w:rPr>
        <w:t>1.</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imes New Roman" w:hAnsi="Times New Roman" w:eastAsia="Times New Roman" w:cs="Times New Roman"/>
          <w:lang w:eastAsia="zh-CN"/>
        </w:rPr>
      </w:pPr>
      <w:r>
        <w:rPr>
          <w:rFonts w:ascii="Times New Roman"/>
          <w:lang w:eastAsia="zh-CN"/>
        </w:rPr>
        <w:t>2.</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left"/>
        <w:textAlignment w:val="auto"/>
        <w:rPr>
          <w:rFonts w:hint="eastAsia" w:ascii="Times New Roman"/>
          <w:lang w:eastAsia="zh-CN"/>
        </w:rPr>
      </w:pPr>
      <w:r>
        <w:rPr>
          <w:rFonts w:hint="eastAsia" w:ascii="Times New Roman"/>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imes New Roman"/>
          <w:lang w:eastAsia="zh-CN"/>
        </w:rPr>
      </w:pPr>
    </w:p>
    <w:p>
      <w:pPr>
        <w:pStyle w:val="3"/>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上述问题澄清、说明或补正，不改变我方投标文件的实质性内容，构成我方投标文件的组成部分。</w:t>
      </w:r>
    </w:p>
    <w:p>
      <w:pPr>
        <w:keepNext w:val="0"/>
        <w:keepLines w:val="0"/>
        <w:pageBreakBefore w:val="0"/>
        <w:widowControl w:val="0"/>
        <w:kinsoku/>
        <w:wordWrap/>
        <w:overflowPunct/>
        <w:topLinePunct w:val="0"/>
        <w:autoSpaceDE/>
        <w:autoSpaceDN/>
        <w:bidi w:val="0"/>
        <w:adjustRightInd/>
        <w:snapToGrid/>
        <w:spacing w:line="360" w:lineRule="auto"/>
        <w:ind w:left="0" w:right="0" w:firstLine="240" w:firstLineChars="200"/>
        <w:textAlignment w:val="auto"/>
        <w:rPr>
          <w:rFonts w:ascii="宋体" w:hAnsi="宋体" w:eastAsia="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tabs>
          <w:tab w:val="left" w:pos="7382"/>
        </w:tabs>
        <w:kinsoku/>
        <w:wordWrap/>
        <w:overflowPunct/>
        <w:topLinePunct w:val="0"/>
        <w:autoSpaceDE/>
        <w:autoSpaceDN/>
        <w:bidi w:val="0"/>
        <w:adjustRightInd/>
        <w:snapToGrid/>
        <w:spacing w:line="360" w:lineRule="auto"/>
        <w:ind w:left="0" w:right="0" w:firstLine="416" w:firstLineChars="200"/>
        <w:jc w:val="right"/>
        <w:textAlignment w:val="auto"/>
        <w:rPr>
          <w:lang w:eastAsia="zh-CN"/>
        </w:rPr>
      </w:pPr>
      <w:r>
        <w:rPr>
          <w:spacing w:val="-1"/>
          <w:lang w:eastAsia="zh-CN"/>
        </w:rPr>
        <w:t>投标人：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right="0" w:firstLine="320" w:firstLineChars="200"/>
        <w:jc w:val="right"/>
        <w:textAlignment w:val="auto"/>
        <w:rPr>
          <w:rFonts w:ascii="宋体" w:hAnsi="宋体" w:eastAsia="宋体" w:cs="宋体"/>
          <w:sz w:val="16"/>
          <w:szCs w:val="16"/>
          <w:lang w:eastAsia="zh-CN"/>
        </w:rPr>
      </w:pPr>
    </w:p>
    <w:p>
      <w:pPr>
        <w:pStyle w:val="2"/>
        <w:keepNext w:val="0"/>
        <w:keepLines w:val="0"/>
        <w:pageBreakBefore w:val="0"/>
        <w:widowControl w:val="0"/>
        <w:tabs>
          <w:tab w:val="left" w:pos="6612"/>
        </w:tabs>
        <w:kinsoku/>
        <w:wordWrap/>
        <w:overflowPunct/>
        <w:topLinePunct w:val="0"/>
        <w:autoSpaceDE/>
        <w:autoSpaceDN/>
        <w:bidi w:val="0"/>
        <w:adjustRightInd/>
        <w:snapToGrid/>
        <w:spacing w:line="360" w:lineRule="auto"/>
        <w:ind w:left="0" w:right="0" w:firstLine="412" w:firstLineChars="200"/>
        <w:jc w:val="right"/>
        <w:textAlignment w:val="auto"/>
        <w:rPr>
          <w:lang w:eastAsia="zh-CN"/>
        </w:rPr>
      </w:pPr>
      <w:r>
        <w:rPr>
          <w:spacing w:val="-2"/>
          <w:lang w:eastAsia="zh-CN"/>
        </w:rPr>
        <w:t>法定代表人或其委托代理人：</w:t>
      </w:r>
      <w:r>
        <w:rPr>
          <w:rFonts w:hint="eastAsia"/>
          <w:spacing w:val="-2"/>
          <w:lang w:eastAsia="zh-CN"/>
        </w:rPr>
        <w:t xml:space="preserve"> </w:t>
      </w:r>
      <w:r>
        <w:rPr>
          <w:rFonts w:hint="eastAsia"/>
          <w:spacing w:val="-2"/>
          <w:u w:val="single"/>
          <w:lang w:eastAsia="zh-CN"/>
        </w:rPr>
        <w:t>　　　　　　　　</w:t>
      </w:r>
      <w:r>
        <w:rPr>
          <w:rFonts w:hint="eastAsia"/>
          <w:spacing w:val="-2"/>
          <w:lang w:eastAsia="zh-CN"/>
        </w:rPr>
        <w:t>（签</w:t>
      </w:r>
      <w:r>
        <w:rPr>
          <w:spacing w:val="-2"/>
          <w:lang w:eastAsia="zh-CN"/>
        </w:rPr>
        <w:t>字</w:t>
      </w:r>
      <w:r>
        <w:rPr>
          <w:rFonts w:hint="eastAsia"/>
          <w:spacing w:val="-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jc w:val="right"/>
        <w:textAlignment w:val="auto"/>
        <w:rPr>
          <w:rFonts w:ascii="宋体" w:hAnsi="宋体" w:eastAsia="宋体" w:cs="宋体"/>
          <w:sz w:val="15"/>
          <w:szCs w:val="15"/>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jc w:val="right"/>
        <w:rPr>
          <w:lang w:eastAsia="zh-CN"/>
        </w:rPr>
        <w:sectPr>
          <w:footerReference r:id="rId1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3" w:name="_bookmark82"/>
      <w:bookmarkEnd w:id="183"/>
      <w:bookmarkStart w:id="184" w:name="_Toc7543"/>
      <w:bookmarkStart w:id="185" w:name="_Toc22373"/>
      <w:r>
        <w:rPr>
          <w:rFonts w:hint="eastAsia" w:ascii="黑体" w:hAnsi="黑体" w:eastAsia="黑体" w:cs="黑体"/>
          <w:b w:val="0"/>
          <w:bCs w:val="0"/>
          <w:spacing w:val="-1"/>
          <w:kern w:val="0"/>
          <w:sz w:val="30"/>
          <w:szCs w:val="30"/>
          <w:lang w:val="en-US" w:eastAsia="zh-CN" w:bidi="ar-SA"/>
        </w:rPr>
        <w:t>附件四：中标通知书</w:t>
      </w:r>
      <w:bookmarkEnd w:id="184"/>
      <w:bookmarkEnd w:id="185"/>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中标通知书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620"/>
        </w:tabs>
        <w:kinsoku/>
        <w:wordWrap/>
        <w:overflowPunct/>
        <w:topLinePunct w:val="0"/>
        <w:autoSpaceDE/>
        <w:autoSpaceDN/>
        <w:bidi w:val="0"/>
        <w:adjustRightInd/>
        <w:snapToGrid/>
        <w:spacing w:line="360" w:lineRule="auto"/>
        <w:ind w:left="0"/>
        <w:textAlignment w:val="auto"/>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pStyle w:val="2"/>
        <w:keepNext w:val="0"/>
        <w:keepLines w:val="0"/>
        <w:pageBreakBefore w:val="0"/>
        <w:widowControl w:val="0"/>
        <w:tabs>
          <w:tab w:val="left" w:pos="2812"/>
          <w:tab w:val="left" w:pos="6662"/>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你方于</w:t>
      </w:r>
      <w:r>
        <w:rPr>
          <w:rFonts w:hint="eastAsia" w:ascii="Times New Roman" w:hAnsi="Times New Roman" w:eastAsia="Times New Roman" w:cs="Times New Roman"/>
          <w:spacing w:val="0"/>
          <w:w w:val="100"/>
          <w:u w:val="single" w:color="000000"/>
          <w:lang w:eastAsia="zh-CN"/>
        </w:rPr>
        <w:t>　　　　　　</w:t>
      </w:r>
      <w:r>
        <w:rPr>
          <w:spacing w:val="0"/>
          <w:w w:val="100"/>
          <w:lang w:eastAsia="zh-CN"/>
        </w:rPr>
        <w:t>（投标日期）所递交的</w:t>
      </w:r>
      <w:r>
        <w:rPr>
          <w:rFonts w:hint="eastAsia" w:ascii="Times New Roman" w:hAnsi="Times New Roman" w:eastAsia="Times New Roman" w:cs="Times New Roman"/>
          <w:spacing w:val="0"/>
          <w:w w:val="100"/>
          <w:u w:val="single" w:color="000000"/>
          <w:lang w:eastAsia="zh-CN"/>
        </w:rPr>
        <w:t>　　　　　　　　　　　　</w:t>
      </w:r>
      <w:r>
        <w:rPr>
          <w:spacing w:val="0"/>
          <w:w w:val="100"/>
          <w:lang w:eastAsia="zh-CN"/>
        </w:rPr>
        <w:t>（项目名称）设计招标的投标文件已被我方接受，被确定为中标人。中标价：</w:t>
      </w:r>
      <w:r>
        <w:rPr>
          <w:rFonts w:hint="eastAsia" w:ascii="Times New Roman" w:hAnsi="Times New Roman" w:eastAsia="Times New Roman" w:cs="Times New Roman"/>
          <w:spacing w:val="0"/>
          <w:w w:val="100"/>
          <w:u w:val="single" w:color="000000"/>
          <w:lang w:eastAsia="zh-CN"/>
        </w:rPr>
        <w:t>　　　　　</w:t>
      </w:r>
      <w:r>
        <w:rPr>
          <w:spacing w:val="0"/>
          <w:w w:val="100"/>
          <w:lang w:eastAsia="zh-CN"/>
        </w:rPr>
        <w:t>元。</w:t>
      </w:r>
    </w:p>
    <w:p>
      <w:pPr>
        <w:pStyle w:val="2"/>
        <w:keepNext w:val="0"/>
        <w:keepLines w:val="0"/>
        <w:pageBreakBefore w:val="0"/>
        <w:widowControl w:val="0"/>
        <w:tabs>
          <w:tab w:val="left" w:pos="2608"/>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设计服务期限：</w:t>
      </w:r>
      <w:r>
        <w:rPr>
          <w:rFonts w:hint="eastAsia" w:ascii="Times New Roman" w:hAnsi="Times New Roman" w:eastAsia="Times New Roman" w:cs="Times New Roman"/>
          <w:spacing w:val="0"/>
          <w:w w:val="100"/>
          <w:u w:val="single" w:color="000000"/>
          <w:lang w:eastAsia="zh-CN"/>
        </w:rPr>
        <w:t>　　　　</w:t>
      </w:r>
      <w:r>
        <w:rPr>
          <w:spacing w:val="0"/>
          <w:w w:val="100"/>
          <w:lang w:eastAsia="zh-CN"/>
        </w:rPr>
        <w:t>日历天。</w:t>
      </w:r>
    </w:p>
    <w:p>
      <w:pPr>
        <w:pStyle w:val="2"/>
        <w:keepNext w:val="0"/>
        <w:keepLines w:val="0"/>
        <w:pageBreakBefore w:val="0"/>
        <w:widowControl w:val="0"/>
        <w:tabs>
          <w:tab w:val="left" w:pos="3552"/>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项目负责人：</w:t>
      </w:r>
      <w:r>
        <w:rPr>
          <w:rFonts w:hint="eastAsia" w:ascii="Times New Roman" w:hAnsi="Times New Roman" w:eastAsia="Times New Roman" w:cs="Times New Roman"/>
          <w:spacing w:val="0"/>
          <w:w w:val="100"/>
          <w:u w:val="single" w:color="000000"/>
          <w:lang w:eastAsia="zh-CN"/>
        </w:rPr>
        <w:t>　　　　　　　</w:t>
      </w:r>
      <w:r>
        <w:rPr>
          <w:spacing w:val="0"/>
          <w:w w:val="100"/>
          <w:lang w:eastAsia="zh-CN"/>
        </w:rPr>
        <w:t>（姓名）。</w:t>
      </w:r>
    </w:p>
    <w:p>
      <w:pPr>
        <w:pStyle w:val="2"/>
        <w:keepNext w:val="0"/>
        <w:keepLines w:val="0"/>
        <w:pageBreakBefore w:val="0"/>
        <w:widowControl w:val="0"/>
        <w:tabs>
          <w:tab w:val="left" w:pos="3883"/>
          <w:tab w:val="left" w:pos="6470"/>
        </w:tabs>
        <w:kinsoku/>
        <w:wordWrap/>
        <w:overflowPunct/>
        <w:topLinePunct w:val="0"/>
        <w:autoSpaceDE/>
        <w:autoSpaceDN/>
        <w:bidi w:val="0"/>
        <w:adjustRightInd/>
        <w:snapToGrid/>
        <w:spacing w:line="360" w:lineRule="auto"/>
        <w:ind w:left="0" w:firstLine="420" w:firstLineChars="200"/>
        <w:textAlignment w:val="auto"/>
        <w:rPr>
          <w:spacing w:val="0"/>
          <w:w w:val="100"/>
          <w:lang w:eastAsia="zh-CN"/>
        </w:rPr>
      </w:pPr>
      <w:r>
        <w:rPr>
          <w:spacing w:val="0"/>
          <w:w w:val="100"/>
          <w:lang w:eastAsia="zh-CN"/>
        </w:rPr>
        <w:t>请你方在接到本通知书后的</w:t>
      </w:r>
      <w:r>
        <w:rPr>
          <w:rFonts w:hint="eastAsia" w:ascii="Times New Roman" w:hAnsi="Times New Roman" w:eastAsia="Times New Roman" w:cs="Times New Roman"/>
          <w:spacing w:val="0"/>
          <w:w w:val="100"/>
          <w:u w:val="single" w:color="000000"/>
          <w:lang w:eastAsia="zh-CN"/>
        </w:rPr>
        <w:t>　　　　</w:t>
      </w:r>
      <w:r>
        <w:rPr>
          <w:spacing w:val="0"/>
          <w:w w:val="100"/>
          <w:lang w:eastAsia="zh-CN"/>
        </w:rPr>
        <w:t>日内到</w:t>
      </w:r>
      <w:r>
        <w:rPr>
          <w:rFonts w:hint="eastAsia" w:ascii="Times New Roman" w:hAnsi="Times New Roman" w:eastAsia="Times New Roman" w:cs="Times New Roman"/>
          <w:spacing w:val="0"/>
          <w:w w:val="100"/>
          <w:u w:val="single" w:color="000000"/>
          <w:lang w:eastAsia="zh-CN"/>
        </w:rPr>
        <w:t>　　　　　　　　　　　</w:t>
      </w:r>
      <w:r>
        <w:rPr>
          <w:spacing w:val="0"/>
          <w:w w:val="100"/>
          <w:lang w:eastAsia="zh-CN"/>
        </w:rPr>
        <w:t>（指定地点）与我方签订设计合同，并按招标文件第二章</w:t>
      </w:r>
      <w:r>
        <w:rPr>
          <w:rFonts w:ascii="Times New Roman" w:hAnsi="Times New Roman" w:eastAsia="Times New Roman" w:cs="Times New Roman"/>
          <w:spacing w:val="0"/>
          <w:w w:val="100"/>
          <w:lang w:eastAsia="zh-CN"/>
        </w:rPr>
        <w:t>“</w:t>
      </w:r>
      <w:r>
        <w:rPr>
          <w:spacing w:val="0"/>
          <w:w w:val="100"/>
          <w:lang w:eastAsia="zh-CN"/>
        </w:rPr>
        <w:t>投标人须知</w:t>
      </w:r>
      <w:r>
        <w:rPr>
          <w:rFonts w:ascii="Times New Roman" w:hAnsi="Times New Roman" w:eastAsia="Times New Roman" w:cs="Times New Roman"/>
          <w:spacing w:val="0"/>
          <w:w w:val="100"/>
          <w:lang w:eastAsia="zh-CN"/>
        </w:rPr>
        <w:t>”</w:t>
      </w:r>
      <w:r>
        <w:rPr>
          <w:spacing w:val="0"/>
          <w:w w:val="100"/>
          <w:lang w:eastAsia="zh-CN"/>
        </w:rPr>
        <w:t>第</w:t>
      </w:r>
      <w:r>
        <w:rPr>
          <w:rFonts w:ascii="Times New Roman" w:hAnsi="Times New Roman" w:eastAsia="Times New Roman" w:cs="Times New Roman"/>
          <w:spacing w:val="0"/>
          <w:w w:val="100"/>
          <w:lang w:eastAsia="zh-CN"/>
        </w:rPr>
        <w:t>7.7</w:t>
      </w:r>
      <w:r>
        <w:rPr>
          <w:spacing w:val="0"/>
          <w:w w:val="100"/>
          <w:lang w:eastAsia="zh-CN"/>
        </w:rPr>
        <w:t>款规定向我方提交履约保证金。特此通知。</w:t>
      </w:r>
    </w:p>
    <w:p>
      <w:pPr>
        <w:keepNext w:val="0"/>
        <w:keepLines w:val="0"/>
        <w:pageBreakBefore w:val="0"/>
        <w:widowControl w:val="0"/>
        <w:kinsoku/>
        <w:wordWrap/>
        <w:overflowPunct/>
        <w:topLinePunct w:val="0"/>
        <w:autoSpaceDE/>
        <w:autoSpaceDN/>
        <w:bidi w:val="0"/>
        <w:adjustRightInd/>
        <w:snapToGrid/>
        <w:spacing w:line="360" w:lineRule="auto"/>
        <w:ind w:left="0" w:firstLine="240" w:firstLineChars="200"/>
        <w:textAlignment w:val="auto"/>
        <w:rPr>
          <w:rFonts w:ascii="宋体" w:hAnsi="宋体" w:eastAsia="宋体" w:cs="宋体"/>
          <w:spacing w:val="0"/>
          <w:w w:val="100"/>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pacing w:val="0"/>
          <w:w w:val="100"/>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pacing w:val="0"/>
          <w:w w:val="100"/>
          <w:sz w:val="15"/>
          <w:szCs w:val="15"/>
          <w:lang w:eastAsia="zh-CN"/>
        </w:rPr>
      </w:pPr>
    </w:p>
    <w:p>
      <w:pPr>
        <w:pStyle w:val="2"/>
        <w:keepNext w:val="0"/>
        <w:keepLines w:val="0"/>
        <w:pageBreakBefore w:val="0"/>
        <w:widowControl w:val="0"/>
        <w:tabs>
          <w:tab w:val="left" w:pos="7224"/>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jc w:val="right"/>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175"/>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法定代表人：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spacing w:val="0"/>
          <w:w w:val="100"/>
          <w:lang w:eastAsia="zh-CN"/>
        </w:rPr>
        <w:sectPr>
          <w:footerReference r:id="rId1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6" w:name="_bookmark83"/>
      <w:bookmarkEnd w:id="186"/>
      <w:bookmarkStart w:id="187" w:name="_Toc2871"/>
      <w:bookmarkStart w:id="188" w:name="_Toc6573"/>
      <w:r>
        <w:rPr>
          <w:rFonts w:hint="eastAsia" w:ascii="黑体" w:hAnsi="黑体" w:eastAsia="黑体" w:cs="黑体"/>
          <w:b w:val="0"/>
          <w:bCs w:val="0"/>
          <w:spacing w:val="-1"/>
          <w:kern w:val="0"/>
          <w:sz w:val="30"/>
          <w:szCs w:val="30"/>
          <w:lang w:val="en-US" w:eastAsia="zh-CN" w:bidi="ar-SA"/>
        </w:rPr>
        <w:t>附件五：中标结果通知书</w:t>
      </w:r>
      <w:bookmarkEnd w:id="187"/>
      <w:bookmarkEnd w:id="188"/>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中标结果通知书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522"/>
          <w:tab w:val="left" w:pos="4845"/>
          <w:tab w:val="left" w:pos="8326"/>
        </w:tabs>
        <w:kinsoku/>
        <w:wordWrap/>
        <w:overflowPunct/>
        <w:topLinePunct w:val="0"/>
        <w:autoSpaceDE/>
        <w:autoSpaceDN/>
        <w:bidi w:val="0"/>
        <w:adjustRightInd/>
        <w:snapToGrid/>
        <w:spacing w:line="360" w:lineRule="auto"/>
        <w:ind w:left="0" w:firstLine="420" w:firstLineChars="200"/>
        <w:textAlignment w:val="auto"/>
        <w:rPr>
          <w:lang w:eastAsia="zh-CN"/>
        </w:rPr>
      </w:pPr>
      <w:r>
        <w:rPr>
          <w:lang w:eastAsia="zh-CN"/>
        </w:rPr>
        <w:t>我方</w:t>
      </w:r>
      <w:r>
        <w:rPr>
          <w:spacing w:val="-3"/>
          <w:lang w:eastAsia="zh-CN"/>
        </w:rPr>
        <w:t>已</w:t>
      </w:r>
      <w:r>
        <w:rPr>
          <w:lang w:eastAsia="zh-CN"/>
        </w:rPr>
        <w:t>接</w:t>
      </w:r>
      <w:r>
        <w:rPr>
          <w:spacing w:val="-3"/>
          <w:lang w:eastAsia="zh-CN"/>
        </w:rPr>
        <w:t>受</w:t>
      </w:r>
      <w:r>
        <w:rPr>
          <w:rFonts w:hint="eastAsia" w:ascii="Times New Roman" w:hAnsi="Times New Roman" w:eastAsia="Times New Roman" w:cs="Times New Roman"/>
          <w:spacing w:val="-3"/>
          <w:u w:val="single" w:color="000000"/>
          <w:lang w:eastAsia="zh-CN"/>
        </w:rPr>
        <w:t>　　　　　</w:t>
      </w:r>
      <w:r>
        <w:rPr>
          <w:u w:val="none" w:color="auto"/>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rFonts w:hint="eastAsia" w:ascii="Times New Roman" w:hAnsi="Times New Roman" w:eastAsia="Times New Roman" w:cs="Times New Roman"/>
          <w:spacing w:val="-3"/>
          <w:u w:val="single" w:color="000000"/>
          <w:lang w:eastAsia="zh-CN"/>
        </w:rPr>
        <w:t>　　　　　</w:t>
      </w:r>
      <w:r>
        <w:rPr>
          <w:rFonts w:hint="eastAsia" w:ascii="Times New Roman" w:hAnsi="Times New Roman" w:eastAsia="Times New Roman" w:cs="Times New Roman"/>
          <w:spacing w:val="-3"/>
          <w:u w:val="none" w:color="auto"/>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rFonts w:hint="eastAsia" w:ascii="Times New Roman" w:hAnsi="Times New Roman" w:eastAsia="Times New Roman" w:cs="Times New Roman"/>
          <w:spacing w:val="-3"/>
          <w:u w:val="single" w:color="000000"/>
          <w:lang w:eastAsia="zh-CN"/>
        </w:rPr>
        <w:t>　　　　</w:t>
      </w:r>
      <w:r>
        <w:rPr>
          <w:spacing w:val="-3"/>
          <w:u w:val="none" w:color="auto"/>
          <w:lang w:eastAsia="zh-CN"/>
        </w:rPr>
        <w:t>（</w:t>
      </w:r>
      <w:r>
        <w:rPr>
          <w:spacing w:val="-3"/>
          <w:lang w:eastAsia="zh-CN"/>
        </w:rPr>
        <w:t>项</w:t>
      </w:r>
      <w:r>
        <w:rPr>
          <w:spacing w:val="-2"/>
          <w:lang w:eastAsia="zh-CN"/>
        </w:rPr>
        <w:t>目名称）设计招标的投标文件，确定</w:t>
      </w:r>
      <w:r>
        <w:rPr>
          <w:rFonts w:hint="eastAsia" w:ascii="Times New Roman" w:hAnsi="Times New Roman" w:eastAsia="Times New Roman" w:cs="Times New Roman"/>
          <w:spacing w:val="-3"/>
          <w:u w:val="single" w:color="000000"/>
          <w:lang w:eastAsia="zh-CN"/>
        </w:rPr>
        <w:t>　　　　　　</w:t>
      </w:r>
      <w:r>
        <w:rPr>
          <w:spacing w:val="-2"/>
          <w:lang w:eastAsia="zh-CN"/>
        </w:rPr>
        <w:t>（中标人名称）为中标人。</w:t>
      </w:r>
    </w:p>
    <w:p>
      <w:pPr>
        <w:pStyle w:val="2"/>
        <w:keepNext w:val="0"/>
        <w:keepLines w:val="0"/>
        <w:pageBreakBefore w:val="0"/>
        <w:widowControl w:val="0"/>
        <w:kinsoku/>
        <w:wordWrap/>
        <w:overflowPunct/>
        <w:topLinePunct w:val="0"/>
        <w:autoSpaceDE/>
        <w:autoSpaceDN/>
        <w:bidi w:val="0"/>
        <w:adjustRightInd/>
        <w:snapToGrid/>
        <w:spacing w:line="360" w:lineRule="auto"/>
        <w:ind w:left="522"/>
        <w:textAlignment w:val="auto"/>
        <w:rPr>
          <w:lang w:eastAsia="zh-CN"/>
        </w:rPr>
      </w:pPr>
      <w:r>
        <w:rPr>
          <w:spacing w:val="-2"/>
          <w:lang w:eastAsia="zh-CN"/>
        </w:rPr>
        <w:t>感谢你单位对招标项目的参与！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7224"/>
        </w:tabs>
        <w:kinsoku/>
        <w:wordWrap/>
        <w:overflowPunct/>
        <w:topLinePunct w:val="0"/>
        <w:autoSpaceDE/>
        <w:autoSpaceDN/>
        <w:bidi w:val="0"/>
        <w:adjustRightInd/>
        <w:snapToGrid/>
        <w:spacing w:line="360" w:lineRule="auto"/>
        <w:ind w:left="0" w:firstLine="420" w:firstLineChars="200"/>
        <w:jc w:val="right"/>
        <w:textAlignment w:val="auto"/>
        <w:rPr>
          <w:spacing w:val="0"/>
          <w:w w:val="100"/>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firstLine="320" w:firstLineChars="200"/>
        <w:jc w:val="right"/>
        <w:textAlignment w:val="auto"/>
        <w:rPr>
          <w:rFonts w:ascii="宋体" w:hAnsi="宋体" w:eastAsia="宋体" w:cs="宋体"/>
          <w:spacing w:val="0"/>
          <w:w w:val="100"/>
          <w:sz w:val="16"/>
          <w:szCs w:val="16"/>
          <w:lang w:eastAsia="zh-CN"/>
        </w:rPr>
      </w:pP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spacing w:val="0"/>
          <w:w w:val="100"/>
          <w:lang w:eastAsia="zh-CN"/>
        </w:rPr>
        <w:sectPr>
          <w:footerReference r:id="rId1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spacing w:line="363" w:lineRule="exact"/>
        <w:ind w:left="0" w:leftChars="0" w:firstLine="0" w:firstLineChars="0"/>
        <w:outlineLvl w:val="0"/>
        <w:rPr>
          <w:rFonts w:hint="eastAsia" w:ascii="黑体" w:hAnsi="黑体" w:eastAsia="黑体" w:cs="黑体"/>
          <w:b w:val="0"/>
          <w:bCs w:val="0"/>
          <w:spacing w:val="-1"/>
          <w:kern w:val="0"/>
          <w:sz w:val="30"/>
          <w:szCs w:val="30"/>
          <w:lang w:val="en-US" w:eastAsia="zh-CN" w:bidi="ar-SA"/>
        </w:rPr>
      </w:pPr>
      <w:bookmarkStart w:id="189" w:name="_bookmark84"/>
      <w:bookmarkEnd w:id="189"/>
      <w:bookmarkStart w:id="190" w:name="_Toc17587"/>
      <w:bookmarkStart w:id="191" w:name="_Toc13081"/>
      <w:r>
        <w:rPr>
          <w:rFonts w:hint="eastAsia" w:ascii="黑体" w:hAnsi="黑体" w:eastAsia="黑体" w:cs="黑体"/>
          <w:b w:val="0"/>
          <w:bCs w:val="0"/>
          <w:spacing w:val="-1"/>
          <w:kern w:val="0"/>
          <w:sz w:val="30"/>
          <w:szCs w:val="30"/>
          <w:lang w:val="en-US" w:eastAsia="zh-CN" w:bidi="ar-SA"/>
        </w:rPr>
        <w:t>附件六：确认通知</w:t>
      </w:r>
      <w:bookmarkEnd w:id="190"/>
      <w:bookmarkEnd w:id="191"/>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方正小标宋简体" w:hAnsi="方正小标宋简体" w:eastAsia="方正小标宋简体" w:cs="方正小标宋简体"/>
          <w:spacing w:val="-1"/>
          <w:sz w:val="40"/>
          <w:szCs w:val="40"/>
          <w:lang w:eastAsia="zh-CN"/>
        </w:rPr>
      </w:pPr>
      <w:r>
        <w:rPr>
          <w:rFonts w:hint="eastAsia" w:ascii="方正小标宋简体" w:hAnsi="方正小标宋简体" w:eastAsia="方正小标宋简体" w:cs="方正小标宋简体"/>
          <w:spacing w:val="-1"/>
          <w:sz w:val="40"/>
          <w:szCs w:val="40"/>
          <w:lang w:eastAsia="zh-CN"/>
        </w:rPr>
        <w:t>确</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认</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通</w:t>
      </w:r>
      <w:r>
        <w:rPr>
          <w:rFonts w:hint="eastAsia" w:ascii="方正小标宋简体" w:hAnsi="方正小标宋简体" w:eastAsia="方正小标宋简体" w:cs="方正小标宋简体"/>
          <w:spacing w:val="-1"/>
          <w:sz w:val="40"/>
          <w:szCs w:val="40"/>
          <w:lang w:val="en-US" w:eastAsia="zh-CN"/>
        </w:rPr>
        <w:t xml:space="preserve"> </w:t>
      </w:r>
      <w:r>
        <w:rPr>
          <w:rFonts w:hint="eastAsia" w:ascii="方正小标宋简体" w:hAnsi="方正小标宋简体" w:eastAsia="方正小标宋简体" w:cs="方正小标宋简体"/>
          <w:spacing w:val="-1"/>
          <w:sz w:val="40"/>
          <w:szCs w:val="40"/>
          <w:lang w:eastAsia="zh-CN"/>
        </w:rPr>
        <w:t>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left="0"/>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tabs>
          <w:tab w:val="left" w:pos="1893"/>
          <w:tab w:val="left" w:pos="2841"/>
          <w:tab w:val="left" w:pos="3792"/>
          <w:tab w:val="left" w:pos="5585"/>
        </w:tabs>
        <w:kinsoku/>
        <w:wordWrap/>
        <w:overflowPunct/>
        <w:topLinePunct w:val="0"/>
        <w:autoSpaceDE/>
        <w:autoSpaceDN/>
        <w:bidi w:val="0"/>
        <w:adjustRightInd/>
        <w:snapToGrid/>
        <w:spacing w:line="360" w:lineRule="auto"/>
        <w:ind w:left="0" w:firstLine="420" w:firstLineChars="200"/>
        <w:textAlignment w:val="auto"/>
      </w:pPr>
      <w:r>
        <w:rPr>
          <w:lang w:eastAsia="zh-CN"/>
        </w:rPr>
        <w:t>你方于</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日发出的</w:t>
      </w:r>
      <w:r>
        <w:rPr>
          <w:rFonts w:hint="eastAsia" w:ascii="Times New Roman" w:hAnsi="Times New Roman" w:eastAsia="Times New Roman" w:cs="Times New Roman"/>
          <w:u w:val="single" w:color="000000"/>
          <w:lang w:eastAsia="zh-CN"/>
        </w:rPr>
        <w:t>　　　　　　　　</w:t>
      </w:r>
      <w:r>
        <w:rPr>
          <w:spacing w:val="-1"/>
          <w:lang w:eastAsia="zh-CN"/>
        </w:rPr>
        <w:t>（项目名称）设计招标关于</w:t>
      </w:r>
      <w:r>
        <w:rPr>
          <w:spacing w:val="-1"/>
          <w:u w:val="single" w:color="000000"/>
          <w:lang w:eastAsia="zh-CN"/>
        </w:rPr>
        <w:t>招标文</w:t>
      </w:r>
      <w:r>
        <w:rPr>
          <w:spacing w:val="-2"/>
          <w:u w:val="single" w:color="000000"/>
        </w:rPr>
        <w:t>件的澄清</w:t>
      </w:r>
      <w:r>
        <w:rPr>
          <w:rFonts w:ascii="Times New Roman" w:hAnsi="Times New Roman" w:eastAsia="Times New Roman" w:cs="Times New Roman"/>
          <w:spacing w:val="-2"/>
          <w:u w:val="single" w:color="000000"/>
        </w:rPr>
        <w:t>/</w:t>
      </w:r>
      <w:r>
        <w:rPr>
          <w:spacing w:val="-2"/>
          <w:u w:val="single" w:color="000000"/>
        </w:rPr>
        <w:t>修改</w:t>
      </w:r>
      <w:r>
        <w:rPr>
          <w:spacing w:val="-2"/>
        </w:rPr>
        <w:t>的通知，我方已于</w:t>
      </w:r>
      <w:r>
        <w:rPr>
          <w:rFonts w:hint="eastAsia" w:ascii="Times New Roman" w:hAnsi="Times New Roman" w:eastAsia="宋体" w:cs="Times New Roman"/>
          <w:spacing w:val="-2"/>
          <w:u w:val="single" w:color="000000"/>
          <w:lang w:eastAsia="zh-CN"/>
        </w:rPr>
        <w:t>　　　　</w:t>
      </w:r>
      <w:r>
        <w:t>年</w:t>
      </w:r>
      <w:r>
        <w:rPr>
          <w:rFonts w:hint="eastAsia" w:ascii="Times New Roman" w:hAnsi="Times New Roman" w:eastAsia="宋体" w:cs="Times New Roman"/>
          <w:u w:val="single" w:color="000000"/>
          <w:lang w:eastAsia="zh-CN"/>
        </w:rPr>
        <w:t>　　　</w:t>
      </w:r>
      <w:r>
        <w:t>月</w:t>
      </w:r>
      <w:r>
        <w:rPr>
          <w:rFonts w:hint="eastAsia" w:ascii="Times New Roman" w:hAnsi="Times New Roman" w:eastAsia="宋体" w:cs="Times New Roman"/>
          <w:u w:val="single" w:color="000000"/>
          <w:lang w:eastAsia="zh-CN"/>
        </w:rPr>
        <w:t>　　　</w:t>
      </w:r>
      <w:r>
        <w:rPr>
          <w:spacing w:val="-1"/>
        </w:rPr>
        <w:t>日收到。</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r>
        <w:rPr>
          <w:spacing w:val="-2"/>
          <w:lang w:eastAsia="zh-CN"/>
        </w:rPr>
        <w:t>特此确认。</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2" w:firstLineChars="200"/>
        <w:textAlignment w:val="auto"/>
        <w:rPr>
          <w:spacing w:val="-2"/>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right"/>
        <w:textAlignment w:val="auto"/>
        <w:rPr>
          <w:rFonts w:ascii="宋体" w:hAnsi="宋体" w:eastAsia="宋体" w:cs="宋体"/>
          <w:sz w:val="16"/>
          <w:szCs w:val="16"/>
          <w:lang w:eastAsia="zh-CN"/>
        </w:rPr>
      </w:pPr>
      <w:r>
        <w:rPr>
          <w:spacing w:val="0"/>
          <w:w w:val="100"/>
          <w:lang w:eastAsia="zh-CN"/>
        </w:rPr>
        <w:t>招标人：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spacing w:val="0"/>
          <w:w w:val="100"/>
          <w:lang w:eastAsia="zh-CN"/>
        </w:rPr>
        <w:t>（盖单位章）</w:t>
      </w:r>
    </w:p>
    <w:p>
      <w:pPr>
        <w:pStyle w:val="2"/>
        <w:keepNext w:val="0"/>
        <w:keepLines w:val="0"/>
        <w:pageBreakBefore w:val="0"/>
        <w:widowControl w:val="0"/>
        <w:tabs>
          <w:tab w:val="left" w:pos="5875"/>
        </w:tabs>
        <w:kinsoku/>
        <w:wordWrap/>
        <w:overflowPunct/>
        <w:topLinePunct w:val="0"/>
        <w:autoSpaceDE/>
        <w:autoSpaceDN/>
        <w:bidi w:val="0"/>
        <w:adjustRightInd/>
        <w:snapToGrid/>
        <w:spacing w:line="360" w:lineRule="auto"/>
        <w:ind w:left="0"/>
        <w:jc w:val="right"/>
        <w:textAlignment w:val="auto"/>
        <w:rPr>
          <w:spacing w:val="-2"/>
          <w:lang w:eastAsia="zh-CN"/>
        </w:rPr>
      </w:pPr>
    </w:p>
    <w:p>
      <w:pPr>
        <w:pStyle w:val="2"/>
        <w:keepNext w:val="0"/>
        <w:keepLines w:val="0"/>
        <w:pageBreakBefore w:val="0"/>
        <w:widowControl w:val="0"/>
        <w:tabs>
          <w:tab w:val="left" w:pos="5875"/>
        </w:tabs>
        <w:kinsoku/>
        <w:wordWrap/>
        <w:overflowPunct/>
        <w:topLinePunct w:val="0"/>
        <w:autoSpaceDE/>
        <w:autoSpaceDN/>
        <w:bidi w:val="0"/>
        <w:adjustRightInd/>
        <w:snapToGrid/>
        <w:spacing w:line="360" w:lineRule="auto"/>
        <w:ind w:left="0"/>
        <w:jc w:val="right"/>
        <w:textAlignment w:val="auto"/>
        <w:rPr>
          <w:lang w:eastAsia="zh-CN"/>
        </w:rPr>
      </w:pPr>
      <w:r>
        <w:rPr>
          <w:spacing w:val="-2"/>
          <w:lang w:eastAsia="zh-CN"/>
        </w:rPr>
        <w:t>法定代表人或委托代理人：</w:t>
      </w:r>
      <w:r>
        <w:rPr>
          <w:rFonts w:hint="eastAsia"/>
          <w:spacing w:val="-1"/>
          <w:u w:val="single"/>
          <w:lang w:eastAsia="zh-CN"/>
        </w:rPr>
        <w:t>　　　　　　　　　　　　　　</w:t>
      </w:r>
      <w:r>
        <w:rPr>
          <w:rFonts w:hint="eastAsia"/>
          <w:spacing w:val="-1"/>
          <w:u w:val="single"/>
          <w:lang w:val="en-US" w:eastAsia="zh-CN"/>
        </w:rPr>
        <w:t xml:space="preserve"> </w:t>
      </w:r>
      <w:r>
        <w:rPr>
          <w:rFonts w:hint="eastAsia"/>
          <w:spacing w:val="-1"/>
          <w:u w:val="single"/>
          <w:lang w:eastAsia="zh-CN"/>
        </w:rPr>
        <w:t>　</w:t>
      </w:r>
      <w:r>
        <w:rPr>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15"/>
          <w:szCs w:val="15"/>
          <w:lang w:eastAsia="zh-CN"/>
        </w:rPr>
      </w:pPr>
      <w:r>
        <w:rPr>
          <w:rFonts w:hint="eastAsia" w:ascii="宋体" w:hAnsi="宋体" w:eastAsia="宋体" w:cs="宋体"/>
          <w:sz w:val="15"/>
          <w:szCs w:val="15"/>
          <w:lang w:eastAsia="zh-CN"/>
        </w:rPr>
        <w:t xml:space="preserve"> </w:t>
      </w: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line="360" w:lineRule="auto"/>
        <w:ind w:left="0" w:right="0" w:firstLine="420" w:firstLineChars="200"/>
        <w:jc w:val="left"/>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spacing w:val="-3"/>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jc w:val="righ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192" w:name="_Toc21588"/>
      <w:bookmarkStart w:id="193" w:name="_Toc23679"/>
      <w:bookmarkStart w:id="194" w:name="_Toc22134"/>
      <w:bookmarkStart w:id="195" w:name="_Toc12729"/>
      <w:bookmarkStart w:id="196" w:name="_Toc28027"/>
      <w:r>
        <w:rPr>
          <w:rFonts w:hint="eastAsia" w:ascii="方正小标宋简体" w:hAnsi="方正小标宋简体" w:eastAsia="方正小标宋简体" w:cs="方正小标宋简体"/>
          <w:b w:val="0"/>
          <w:bCs w:val="0"/>
          <w:kern w:val="44"/>
          <w:sz w:val="40"/>
          <w:szCs w:val="40"/>
          <w:lang w:eastAsia="zh-CN"/>
        </w:rPr>
        <w:t>第三章　评标办法（综合评估法）</w:t>
      </w:r>
      <w:bookmarkEnd w:id="192"/>
      <w:bookmarkEnd w:id="193"/>
      <w:bookmarkEnd w:id="194"/>
      <w:bookmarkEnd w:id="195"/>
      <w:bookmarkEnd w:id="196"/>
    </w:p>
    <w:p>
      <w:pPr>
        <w:spacing w:before="14" w:line="540" w:lineRule="atLeast"/>
        <w:rPr>
          <w:rFonts w:ascii="Microsoft JhengHei" w:hAnsi="Microsoft JhengHei" w:eastAsia="Microsoft JhengHei" w:cs="Microsoft JhengHei"/>
          <w:sz w:val="31"/>
          <w:szCs w:val="31"/>
          <w:lang w:eastAsia="zh-CN"/>
        </w:rPr>
      </w:pPr>
    </w:p>
    <w:p>
      <w:pPr>
        <w:pStyle w:val="33"/>
        <w:outlineLvl w:val="1"/>
        <w:rPr>
          <w:rFonts w:hint="eastAsia" w:ascii="黑体" w:hAnsi="黑体" w:eastAsia="黑体" w:cs="黑体"/>
          <w:b w:val="0"/>
          <w:bCs w:val="0"/>
          <w:sz w:val="28"/>
          <w:szCs w:val="28"/>
        </w:rPr>
      </w:pPr>
      <w:bookmarkStart w:id="197" w:name="_Toc29713"/>
      <w:bookmarkStart w:id="198" w:name="_Toc31015"/>
      <w:bookmarkStart w:id="199" w:name="_Toc32101"/>
      <w:bookmarkStart w:id="200" w:name="_Toc25385"/>
      <w:r>
        <w:rPr>
          <w:rFonts w:hint="eastAsia" w:ascii="黑体" w:hAnsi="黑体" w:eastAsia="黑体" w:cs="黑体"/>
          <w:b w:val="0"/>
          <w:bCs w:val="0"/>
          <w:spacing w:val="2"/>
          <w:sz w:val="28"/>
          <w:szCs w:val="28"/>
        </w:rPr>
        <w:t>评标办法前附表</w:t>
      </w:r>
      <w:bookmarkEnd w:id="197"/>
      <w:bookmarkEnd w:id="198"/>
      <w:bookmarkEnd w:id="199"/>
      <w:bookmarkEnd w:id="200"/>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5"/>
        <w:gridCol w:w="1101"/>
        <w:gridCol w:w="2097"/>
        <w:gridCol w:w="4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exact"/>
          <w:tblHeader/>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条款号</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评审因素</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exact"/>
          <w:jc w:val="center"/>
        </w:trPr>
        <w:tc>
          <w:tcPr>
            <w:tcW w:w="572"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1</w:t>
            </w:r>
          </w:p>
        </w:tc>
        <w:tc>
          <w:tcPr>
            <w:tcW w:w="645"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评标方法</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中标候选人</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排序方法</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2.1.1</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2"/>
              <w:keepNext w:val="0"/>
              <w:keepLines w:val="0"/>
              <w:pageBreakBefore w:val="0"/>
              <w:widowControl w:val="0"/>
              <w:kinsoku/>
              <w:wordWrap/>
              <w:overflowPunct/>
              <w:topLinePunct w:val="0"/>
              <w:autoSpaceDE/>
              <w:autoSpaceDN/>
              <w:bidi w:val="0"/>
              <w:adjustRightInd w:val="0"/>
              <w:snapToGrid w:val="0"/>
              <w:spacing w:line="210" w:lineRule="exact"/>
              <w:ind w:left="0" w:right="0" w:firstLine="0"/>
              <w:jc w:val="center"/>
              <w:textAlignment w:val="auto"/>
              <w:rPr>
                <w:rFonts w:ascii="宋体" w:hAnsi="宋体" w:eastAsia="宋体" w:cs="宋体"/>
                <w:sz w:val="21"/>
                <w:szCs w:val="21"/>
              </w:rPr>
            </w:pPr>
            <w:r>
              <w:rPr>
                <w:rFonts w:ascii="宋体" w:hAnsi="宋体" w:eastAsia="宋体" w:cs="宋体"/>
                <w:sz w:val="21"/>
                <w:szCs w:val="21"/>
              </w:rPr>
              <w:t>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lang w:eastAsia="zh-CN"/>
              </w:rPr>
              <w:t>投标函及投标函附录签字盖章</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both"/>
              <w:textAlignment w:val="auto"/>
              <w:rPr>
                <w:rFonts w:ascii="宋体" w:hAnsi="宋体" w:eastAsia="宋体" w:cs="宋体"/>
                <w:sz w:val="21"/>
                <w:szCs w:val="21"/>
              </w:rPr>
            </w:pPr>
            <w:r>
              <w:rPr>
                <w:rFonts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120" w:lineRule="atLeast"/>
              <w:ind w:left="0" w:right="0" w:firstLine="0"/>
              <w:jc w:val="center"/>
              <w:textAlignment w:val="auto"/>
              <w:rPr>
                <w:rFonts w:ascii="Microsoft JhengHei" w:hAnsi="Microsoft JhengHei" w:eastAsia="Microsoft JhengHei" w:cs="Microsoft JhengHei"/>
                <w:sz w:val="6"/>
                <w:szCs w:val="6"/>
              </w:rPr>
            </w:pPr>
          </w:p>
          <w:p>
            <w:pPr>
              <w:pStyle w:val="22"/>
              <w:keepNext w:val="0"/>
              <w:keepLines w:val="0"/>
              <w:pageBreakBefore w:val="0"/>
              <w:widowControl w:val="0"/>
              <w:kinsoku/>
              <w:wordWrap/>
              <w:overflowPunct/>
              <w:topLinePunct w:val="0"/>
              <w:autoSpaceDE/>
              <w:autoSpaceDN/>
              <w:bidi w:val="0"/>
              <w:adjustRightInd w:val="0"/>
              <w:snapToGrid w:val="0"/>
              <w:spacing w:line="200" w:lineRule="atLeast"/>
              <w:ind w:left="0" w:right="0" w:firstLine="0"/>
              <w:jc w:val="center"/>
              <w:textAlignment w:val="auto"/>
              <w:rPr>
                <w:rFonts w:ascii="Microsoft JhengHei" w:hAnsi="Microsoft JhengHei" w:eastAsia="Microsoft JhengHei" w:cs="Microsoft JhengHei"/>
                <w:sz w:val="11"/>
                <w:szCs w:val="11"/>
              </w:rPr>
            </w:pP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120" w:lineRule="atLeast"/>
              <w:ind w:left="0" w:right="0" w:firstLine="0"/>
              <w:jc w:val="center"/>
              <w:textAlignment w:val="auto"/>
              <w:rPr>
                <w:rFonts w:ascii="Microsoft JhengHei" w:hAnsi="Microsoft JhengHei" w:eastAsia="Microsoft JhengHei" w:cs="Microsoft JhengHei"/>
                <w:sz w:val="6"/>
                <w:szCs w:val="6"/>
                <w:lang w:eastAsia="zh-CN"/>
              </w:rPr>
            </w:pPr>
          </w:p>
          <w:p>
            <w:pPr>
              <w:pStyle w:val="22"/>
              <w:keepNext w:val="0"/>
              <w:keepLines w:val="0"/>
              <w:pageBreakBefore w:val="0"/>
              <w:widowControl w:val="0"/>
              <w:kinsoku/>
              <w:wordWrap/>
              <w:overflowPunct/>
              <w:topLinePunct w:val="0"/>
              <w:autoSpaceDE/>
              <w:autoSpaceDN/>
              <w:bidi w:val="0"/>
              <w:adjustRightInd w:val="0"/>
              <w:snapToGrid w:val="0"/>
              <w:spacing w:line="200" w:lineRule="atLeast"/>
              <w:ind w:left="0" w:right="0" w:firstLine="0"/>
              <w:jc w:val="center"/>
              <w:textAlignment w:val="auto"/>
              <w:rPr>
                <w:rFonts w:ascii="Microsoft JhengHei" w:hAnsi="Microsoft JhengHei" w:eastAsia="Microsoft JhengHei" w:cs="Microsoft JhengHei"/>
                <w:sz w:val="11"/>
                <w:szCs w:val="11"/>
                <w:lang w:eastAsia="zh-CN"/>
              </w:rPr>
            </w:pP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备选投标方案</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2.1.2</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2"/>
              <w:keepNext w:val="0"/>
              <w:keepLines w:val="0"/>
              <w:pageBreakBefore w:val="0"/>
              <w:widowControl w:val="0"/>
              <w:kinsoku/>
              <w:wordWrap/>
              <w:overflowPunct/>
              <w:topLinePunct w:val="0"/>
              <w:autoSpaceDE/>
              <w:autoSpaceDN/>
              <w:bidi w:val="0"/>
              <w:adjustRightInd w:val="0"/>
              <w:snapToGrid w:val="0"/>
              <w:spacing w:line="209" w:lineRule="exact"/>
              <w:ind w:left="0" w:right="0" w:firstLine="0"/>
              <w:jc w:val="center"/>
              <w:textAlignment w:val="auto"/>
              <w:rPr>
                <w:rFonts w:ascii="宋体" w:hAnsi="宋体" w:eastAsia="宋体" w:cs="宋体"/>
                <w:sz w:val="21"/>
                <w:szCs w:val="21"/>
              </w:rPr>
            </w:pPr>
            <w:r>
              <w:rPr>
                <w:rFonts w:ascii="宋体" w:hAnsi="宋体" w:eastAsia="宋体" w:cs="宋体"/>
                <w:sz w:val="21"/>
                <w:szCs w:val="21"/>
              </w:rPr>
              <w:t>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营业执照和组织</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lang w:eastAsia="zh-CN"/>
              </w:rPr>
              <w:t>机构代码证</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符合第二章“投标人须知”第3.5.1 项规定，具备有效的营业执照和组织机构代码证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项目负责人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其他主要人员</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restar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不存在禁止</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投标的情形</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rPr>
            </w:pPr>
            <w:r>
              <w:rPr>
                <w:rFonts w:ascii="宋体" w:hAnsi="宋体" w:eastAsia="宋体" w:cs="宋体"/>
                <w:spacing w:val="-2"/>
                <w:sz w:val="21"/>
                <w:szCs w:val="21"/>
                <w:lang w:eastAsia="zh-CN"/>
              </w:rPr>
              <w:t>不存在第二章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w:t>
            </w:r>
            <w:r>
              <w:rPr>
                <w:rFonts w:ascii="宋体" w:hAnsi="宋体" w:eastAsia="宋体" w:cs="宋体"/>
                <w:spacing w:val="-1"/>
                <w:sz w:val="21"/>
                <w:szCs w:val="21"/>
              </w:rPr>
              <w:t>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2.1.3</w:t>
            </w:r>
          </w:p>
        </w:tc>
        <w:tc>
          <w:tcPr>
            <w:tcW w:w="645" w:type="pct"/>
            <w:vMerge w:val="restar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响应性评</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2"/>
                <w:sz w:val="21"/>
                <w:szCs w:val="21"/>
                <w:lang w:eastAsia="zh-CN"/>
              </w:rPr>
              <w:t>审标准</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投标报价</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投标内容</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设计服务期限</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质量标准</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权利义务</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1.12.1</w:t>
            </w:r>
            <w:r>
              <w:rPr>
                <w:rFonts w:ascii="宋体" w:hAnsi="宋体" w:eastAsia="宋体" w:cs="宋体"/>
                <w:spacing w:val="-3"/>
                <w:sz w:val="21"/>
                <w:szCs w:val="21"/>
                <w:lang w:eastAsia="zh-CN"/>
              </w:rPr>
              <w:t>项规定和第四</w:t>
            </w:r>
            <w:r>
              <w:rPr>
                <w:rFonts w:ascii="宋体" w:hAnsi="宋体" w:eastAsia="宋体" w:cs="宋体"/>
                <w:spacing w:val="-2"/>
                <w:sz w:val="21"/>
                <w:szCs w:val="21"/>
                <w:lang w:eastAsia="zh-CN"/>
              </w:rPr>
              <w:t>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设计方案</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发包人要求</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jc w:val="center"/>
        </w:trPr>
        <w:tc>
          <w:tcPr>
            <w:tcW w:w="572"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645" w:type="pct"/>
            <w:vMerge w:val="continue"/>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lang w:eastAsia="zh-CN"/>
              </w:rPr>
            </w:pP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条款号</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条款内容</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4"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2.2.1</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分值构成</w:t>
            </w:r>
          </w:p>
          <w:p>
            <w:pPr>
              <w:pStyle w:val="22"/>
              <w:keepNext w:val="0"/>
              <w:keepLines w:val="0"/>
              <w:pageBreakBefore w:val="0"/>
              <w:widowControl w:val="0"/>
              <w:kinsoku/>
              <w:wordWrap/>
              <w:overflowPunct/>
              <w:topLinePunct w:val="0"/>
              <w:autoSpaceDE/>
              <w:autoSpaceDN/>
              <w:bidi w:val="0"/>
              <w:adjustRightInd w:val="0"/>
              <w:snapToGrid w:val="0"/>
              <w:spacing w:line="226" w:lineRule="exact"/>
              <w:ind w:left="0" w:right="0" w:firstLine="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2551"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pacing w:val="-2"/>
                <w:sz w:val="21"/>
                <w:szCs w:val="21"/>
              </w:rPr>
            </w:pPr>
            <w:r>
              <w:rPr>
                <w:rFonts w:ascii="宋体" w:hAnsi="宋体" w:eastAsia="宋体" w:cs="宋体"/>
                <w:spacing w:val="-2"/>
                <w:sz w:val="21"/>
                <w:szCs w:val="21"/>
              </w:rPr>
              <w:t>资信业绩部分：</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rPr>
            </w:pPr>
            <w:r>
              <w:rPr>
                <w:rFonts w:ascii="宋体" w:hAnsi="宋体" w:eastAsia="宋体" w:cs="宋体"/>
                <w:spacing w:val="-2"/>
                <w:sz w:val="21"/>
                <w:szCs w:val="21"/>
              </w:rPr>
              <w:t>设计方案部分：</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188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rPr>
            </w:pPr>
            <w:r>
              <w:rPr>
                <w:rFonts w:ascii="宋体" w:hAnsi="宋体" w:eastAsia="宋体" w:cs="宋体"/>
                <w:spacing w:val="-2"/>
                <w:sz w:val="21"/>
                <w:szCs w:val="21"/>
              </w:rPr>
              <w:t>投标报价：</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z w:val="21"/>
                <w:szCs w:val="21"/>
              </w:rPr>
              <w:t>分</w:t>
            </w:r>
          </w:p>
          <w:p>
            <w:pPr>
              <w:pStyle w:val="22"/>
              <w:keepNext w:val="0"/>
              <w:keepLines w:val="0"/>
              <w:pageBreakBefore w:val="0"/>
              <w:widowControl w:val="0"/>
              <w:tabs>
                <w:tab w:val="left" w:pos="2308"/>
              </w:tabs>
              <w:kinsoku/>
              <w:wordWrap/>
              <w:overflowPunct/>
              <w:topLinePunct w:val="0"/>
              <w:autoSpaceDE/>
              <w:autoSpaceDN/>
              <w:bidi w:val="0"/>
              <w:adjustRightInd/>
              <w:snapToGrid/>
              <w:spacing w:before="160" w:beforeLines="50" w:line="240" w:lineRule="auto"/>
              <w:ind w:left="0" w:right="0" w:firstLine="0"/>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hint="eastAsia" w:ascii="Times New Roman" w:hAnsi="Times New Roman" w:eastAsia="宋体" w:cs="Times New Roman"/>
                <w:spacing w:val="-2"/>
                <w:sz w:val="21"/>
                <w:szCs w:val="21"/>
                <w:u w:val="single" w:color="000000"/>
                <w:lang w:eastAsia="zh-CN"/>
              </w:rPr>
              <w:t>　　　　</w:t>
            </w:r>
            <w:r>
              <w:rPr>
                <w:rFonts w:ascii="宋体" w:hAnsi="宋体" w:eastAsia="宋体" w:cs="宋体"/>
                <w:spacing w:val="-2"/>
                <w:sz w:val="21"/>
                <w:szCs w:val="21"/>
                <w:lang w:eastAsia="zh-CN"/>
              </w:rPr>
              <w:t>分（如有）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2.2.2</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pacing w:val="-1"/>
                <w:sz w:val="21"/>
                <w:szCs w:val="21"/>
              </w:rPr>
            </w:pPr>
            <w:r>
              <w:rPr>
                <w:rFonts w:ascii="宋体" w:hAnsi="宋体" w:eastAsia="宋体" w:cs="宋体"/>
                <w:spacing w:val="-1"/>
                <w:sz w:val="21"/>
                <w:szCs w:val="21"/>
              </w:rPr>
              <w:t>评标基准价</w:t>
            </w:r>
          </w:p>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计算方法</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exact"/>
          <w:jc w:val="center"/>
        </w:trPr>
        <w:tc>
          <w:tcPr>
            <w:tcW w:w="1218" w:type="pct"/>
            <w:gridSpan w:val="2"/>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firstLine="0"/>
              <w:jc w:val="center"/>
              <w:textAlignment w:val="auto"/>
              <w:rPr>
                <w:rFonts w:ascii="Times New Roman" w:hAnsi="Times New Roman" w:eastAsia="Times New Roman" w:cs="Times New Roman"/>
                <w:sz w:val="21"/>
                <w:szCs w:val="21"/>
              </w:rPr>
            </w:pPr>
            <w:r>
              <w:rPr>
                <w:rFonts w:ascii="Times New Roman"/>
                <w:sz w:val="21"/>
              </w:rPr>
              <w:t>2.2.3</w:t>
            </w:r>
          </w:p>
        </w:tc>
        <w:tc>
          <w:tcPr>
            <w:tcW w:w="1230" w:type="pct"/>
            <w:tcBorders>
              <w:tl2br w:val="nil"/>
              <w:tr2bl w:val="nil"/>
            </w:tcBorders>
            <w:tcMar>
              <w:top w:w="113" w:type="dxa"/>
              <w:left w:w="113" w:type="dxa"/>
              <w:bottom w:w="113" w:type="dxa"/>
              <w:right w:w="113"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2551" w:type="pct"/>
            <w:tcBorders>
              <w:tl2br w:val="nil"/>
              <w:tr2bl w:val="nil"/>
            </w:tcBorders>
            <w:tcMar>
              <w:top w:w="113" w:type="dxa"/>
              <w:left w:w="113" w:type="dxa"/>
              <w:bottom w:w="113" w:type="dxa"/>
              <w:right w:w="113" w:type="dxa"/>
            </w:tcMar>
            <w:vAlign w:val="center"/>
          </w:tcPr>
          <w:p>
            <w:pPr>
              <w:keepNext w:val="0"/>
              <w:keepLines w:val="0"/>
              <w:pageBreakBefore w:val="0"/>
              <w:widowControl w:val="0"/>
              <w:kinsoku/>
              <w:wordWrap/>
              <w:overflowPunct/>
              <w:topLinePunct w:val="0"/>
              <w:autoSpaceDE/>
              <w:autoSpaceDN/>
              <w:bidi w:val="0"/>
              <w:adjustRightInd w:val="0"/>
              <w:snapToGrid w:val="0"/>
              <w:ind w:left="0" w:right="0" w:firstLine="0"/>
              <w:textAlignment w:val="auto"/>
              <w:rPr>
                <w:lang w:eastAsia="zh-CN"/>
              </w:rPr>
            </w:pP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tbl>
      <w:tblPr>
        <w:tblStyle w:val="17"/>
        <w:tblW w:w="5016" w:type="pct"/>
        <w:tblInd w:w="0" w:type="dxa"/>
        <w:tblLayout w:type="fixed"/>
        <w:tblCellMar>
          <w:top w:w="0" w:type="dxa"/>
          <w:left w:w="0" w:type="dxa"/>
          <w:bottom w:w="0" w:type="dxa"/>
          <w:right w:w="0" w:type="dxa"/>
        </w:tblCellMar>
      </w:tblPr>
      <w:tblGrid>
        <w:gridCol w:w="851"/>
        <w:gridCol w:w="1135"/>
        <w:gridCol w:w="2114"/>
        <w:gridCol w:w="4236"/>
      </w:tblGrid>
      <w:tr>
        <w:tblPrEx>
          <w:tblCellMar>
            <w:top w:w="0" w:type="dxa"/>
            <w:left w:w="0" w:type="dxa"/>
            <w:bottom w:w="0" w:type="dxa"/>
            <w:right w:w="0" w:type="dxa"/>
          </w:tblCellMar>
        </w:tblPrEx>
        <w:trPr>
          <w:trHeight w:val="451" w:hRule="exact"/>
        </w:trPr>
        <w:tc>
          <w:tcPr>
            <w:tcW w:w="1191" w:type="pct"/>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分</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标</w:t>
            </w:r>
            <w:r>
              <w:rPr>
                <w:rFonts w:hint="eastAsia" w:ascii="Microsoft JhengHei" w:hAnsi="Microsoft JhengHei" w:eastAsia="宋体" w:cs="Microsoft JhengHei"/>
                <w:b/>
                <w:bCs/>
                <w:sz w:val="21"/>
                <w:szCs w:val="21"/>
                <w:lang w:eastAsia="zh-CN"/>
              </w:rPr>
              <w:t>　</w:t>
            </w:r>
            <w:r>
              <w:rPr>
                <w:rFonts w:ascii="Microsoft JhengHei" w:hAnsi="Microsoft JhengHei" w:eastAsia="Microsoft JhengHei" w:cs="Microsoft JhengHei"/>
                <w:b/>
                <w:bCs/>
                <w:sz w:val="21"/>
                <w:szCs w:val="21"/>
              </w:rPr>
              <w:t>准</w:t>
            </w:r>
          </w:p>
        </w:tc>
      </w:tr>
      <w:tr>
        <w:tblPrEx>
          <w:tblCellMar>
            <w:top w:w="0" w:type="dxa"/>
            <w:left w:w="0" w:type="dxa"/>
            <w:bottom w:w="0" w:type="dxa"/>
            <w:right w:w="0" w:type="dxa"/>
          </w:tblCellMar>
        </w:tblPrEx>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资信业绩</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信誉</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类似项目业绩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项目负责人资历和业绩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其他主要人员资历和</w:t>
            </w:r>
          </w:p>
          <w:p>
            <w:pPr>
              <w:jc w:val="center"/>
              <w:rPr>
                <w:sz w:val="20"/>
                <w:szCs w:val="20"/>
                <w:lang w:eastAsia="zh-CN"/>
              </w:rPr>
            </w:pPr>
            <w:r>
              <w:rPr>
                <w:sz w:val="20"/>
                <w:szCs w:val="20"/>
                <w:lang w:eastAsia="zh-CN"/>
              </w:rPr>
              <w:t>业绩</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9" w:line="200" w:lineRule="atLeast"/>
              <w:rPr>
                <w:rFonts w:ascii="Times New Roman" w:hAnsi="Times New Roman" w:eastAsia="Times New Roman" w:cs="Times New Roman"/>
                <w:sz w:val="17"/>
                <w:szCs w:val="17"/>
                <w:lang w:eastAsia="zh-CN"/>
              </w:rPr>
            </w:pPr>
          </w:p>
          <w:p>
            <w:pPr>
              <w:pStyle w:val="22"/>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设计机构设置和</w:t>
            </w:r>
          </w:p>
          <w:p>
            <w:pPr>
              <w:jc w:val="center"/>
              <w:rPr>
                <w:sz w:val="20"/>
                <w:szCs w:val="20"/>
                <w:lang w:eastAsia="zh-CN"/>
              </w:rPr>
            </w:pPr>
            <w:r>
              <w:rPr>
                <w:rFonts w:hint="eastAsia"/>
                <w:sz w:val="20"/>
                <w:szCs w:val="20"/>
                <w:lang w:eastAsia="zh-CN"/>
              </w:rPr>
              <w:t>岗位职责</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设计方案</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评分标准</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lang w:eastAsia="zh-CN"/>
              </w:rPr>
            </w:pPr>
            <w:r>
              <w:rPr>
                <w:rFonts w:hint="eastAsia" w:ascii="宋体" w:hAnsi="宋体" w:eastAsia="宋体" w:cs="宋体"/>
                <w:spacing w:val="-1"/>
                <w:sz w:val="21"/>
                <w:szCs w:val="21"/>
                <w:lang w:eastAsia="zh-CN"/>
              </w:rPr>
              <w:t>（暗标）</w:t>
            </w: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设计范围、设计内容</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63"/>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设计依据、</w:t>
            </w:r>
          </w:p>
          <w:p>
            <w:pPr>
              <w:jc w:val="center"/>
              <w:rPr>
                <w:sz w:val="20"/>
                <w:szCs w:val="20"/>
                <w:lang w:eastAsia="zh-CN"/>
              </w:rPr>
            </w:pPr>
            <w:r>
              <w:rPr>
                <w:sz w:val="20"/>
                <w:szCs w:val="20"/>
                <w:lang w:eastAsia="zh-CN"/>
              </w:rPr>
              <w:t>设计工作目标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63"/>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设计说明和设计方案</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设计质量、进度、</w:t>
            </w:r>
          </w:p>
          <w:p>
            <w:pPr>
              <w:jc w:val="center"/>
              <w:rPr>
                <w:sz w:val="20"/>
                <w:szCs w:val="20"/>
              </w:rPr>
            </w:pPr>
            <w:r>
              <w:rPr>
                <w:sz w:val="20"/>
                <w:szCs w:val="20"/>
                <w:lang w:eastAsia="zh-CN"/>
              </w:rPr>
              <w:t>保密等</w:t>
            </w:r>
            <w:r>
              <w:rPr>
                <w:sz w:val="20"/>
                <w:szCs w:val="20"/>
              </w:rPr>
              <w:t>保证措施</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8"/>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设计安全保证措施</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lang w:eastAsia="zh-CN"/>
              </w:rPr>
            </w:pPr>
            <w:r>
              <w:rPr>
                <w:sz w:val="20"/>
                <w:szCs w:val="20"/>
                <w:lang w:eastAsia="zh-CN"/>
              </w:rPr>
              <w:t>设计工作重点、点分析</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jc w:val="center"/>
              <w:rPr>
                <w:sz w:val="20"/>
                <w:szCs w:val="20"/>
              </w:rPr>
            </w:pPr>
            <w:r>
              <w:rPr>
                <w:sz w:val="20"/>
                <w:szCs w:val="20"/>
              </w:rPr>
              <w:t>合理化建议</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1"/>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rPr>
          <w:trHeight w:val="737" w:hRule="exact"/>
        </w:trPr>
        <w:tc>
          <w:tcPr>
            <w:tcW w:w="51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68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投标报价</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z w:val="21"/>
                <w:szCs w:val="21"/>
              </w:rPr>
              <w:t>偏差率</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737" w:hRule="exact"/>
        </w:trPr>
        <w:tc>
          <w:tcPr>
            <w:tcW w:w="51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pPr>
          </w:p>
        </w:tc>
        <w:tc>
          <w:tcPr>
            <w:tcW w:w="68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pP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890" w:hRule="exact"/>
        </w:trPr>
        <w:tc>
          <w:tcPr>
            <w:tcW w:w="51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ind w:left="234"/>
              <w:textAlignment w:val="auto"/>
              <w:rPr>
                <w:rFonts w:ascii="Times New Roman" w:hAnsi="Times New Roman" w:eastAsia="Times New Roman" w:cs="Times New Roman"/>
                <w:sz w:val="21"/>
                <w:szCs w:val="21"/>
              </w:rPr>
            </w:pPr>
            <w:r>
              <w:rPr>
                <w:rFonts w:ascii="Times New Roman"/>
                <w:sz w:val="21"/>
              </w:rPr>
              <w:t>2.2.4</w:t>
            </w:r>
          </w:p>
          <w:p>
            <w:pPr>
              <w:pStyle w:val="22"/>
              <w:keepNext w:val="0"/>
              <w:keepLines w:val="0"/>
              <w:pageBreakBefore w:val="0"/>
              <w:widowControl w:val="0"/>
              <w:kinsoku/>
              <w:wordWrap/>
              <w:overflowPunct/>
              <w:topLinePunct w:val="0"/>
              <w:autoSpaceDE/>
              <w:autoSpaceDN/>
              <w:bidi w:val="0"/>
              <w:adjustRightInd w:val="0"/>
              <w:snapToGrid w:val="0"/>
              <w:ind w:left="181"/>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68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其他因素</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1267"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898" w:right="89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2"/>
              <w:spacing w:before="155"/>
              <w:ind w:left="1895" w:right="1895"/>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jc w:val="center"/>
        <w:rPr>
          <w:rFonts w:ascii="Times New Roman" w:hAnsi="Times New Roman" w:eastAsia="Times New Roman" w:cs="Times New Roman"/>
          <w:sz w:val="21"/>
          <w:szCs w:val="21"/>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rPr>
      </w:pPr>
      <w:bookmarkStart w:id="201" w:name="_bookmark87"/>
      <w:bookmarkEnd w:id="201"/>
      <w:bookmarkStart w:id="202" w:name="_Toc8715"/>
      <w:r>
        <w:rPr>
          <w:rFonts w:hint="eastAsia" w:ascii="黑体" w:hAnsi="黑体" w:eastAsia="黑体" w:cs="黑体"/>
          <w:b/>
          <w:bCs/>
        </w:rPr>
        <w:t>1.</w:t>
      </w:r>
      <w:r>
        <w:rPr>
          <w:rFonts w:hint="eastAsia" w:ascii="黑体" w:hAnsi="黑体" w:eastAsia="黑体" w:cs="黑体"/>
          <w:b/>
          <w:bCs/>
          <w:spacing w:val="2"/>
        </w:rPr>
        <w:t>评标方法</w:t>
      </w:r>
      <w:bookmarkEnd w:id="202"/>
    </w:p>
    <w:p>
      <w:pPr>
        <w:pStyle w:val="2"/>
        <w:keepNext w:val="0"/>
        <w:keepLines w:val="0"/>
        <w:pageBreakBefore w:val="0"/>
        <w:widowControl w:val="0"/>
        <w:kinsoku/>
        <w:wordWrap/>
        <w:overflowPunct/>
        <w:topLinePunct w:val="0"/>
        <w:autoSpaceDE/>
        <w:autoSpaceDN/>
        <w:bidi w:val="0"/>
        <w:adjustRightInd/>
        <w:snapToGrid/>
        <w:spacing w:line="460" w:lineRule="exact"/>
        <w:ind w:right="111" w:firstLine="419"/>
        <w:jc w:val="both"/>
        <w:textAlignment w:val="auto"/>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权直接确定中标人，但投标报价低于其成本的除外。综合评分相等时，以投标报价低的优先；投标报价也相等的，以设计方案得分高的优先；如果设计方案得分也相等，按照评标办法前附</w:t>
      </w:r>
      <w:r>
        <w:rPr>
          <w:spacing w:val="-2"/>
          <w:lang w:eastAsia="zh-CN"/>
        </w:rPr>
        <w:t>表的规定确定中标候选人顺序。</w:t>
      </w: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lang w:eastAsia="zh-CN"/>
        </w:rPr>
      </w:pPr>
      <w:bookmarkStart w:id="203" w:name="_bookmark88"/>
      <w:bookmarkEnd w:id="203"/>
      <w:bookmarkStart w:id="204" w:name="_Toc27163"/>
      <w:r>
        <w:rPr>
          <w:rFonts w:hint="eastAsia" w:ascii="黑体" w:hAnsi="黑体" w:eastAsia="黑体" w:cs="黑体"/>
          <w:b/>
          <w:bCs/>
          <w:lang w:eastAsia="zh-CN"/>
        </w:rPr>
        <w:t>2.评审标准</w:t>
      </w:r>
      <w:bookmarkEnd w:id="204"/>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05" w:name="_bookmark89"/>
      <w:bookmarkEnd w:id="205"/>
      <w:bookmarkStart w:id="206" w:name="_Toc5735"/>
      <w:r>
        <w:rPr>
          <w:rFonts w:hint="eastAsia" w:ascii="宋体" w:hAnsi="宋体" w:eastAsia="宋体" w:cs="宋体"/>
          <w:b/>
          <w:bCs/>
          <w:lang w:eastAsia="zh-CN"/>
        </w:rPr>
        <w:t>2.1初步评审标准</w:t>
      </w:r>
      <w:bookmarkEnd w:id="206"/>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07" w:name="_bookmark90"/>
      <w:bookmarkEnd w:id="207"/>
      <w:bookmarkStart w:id="208" w:name="_Toc21694"/>
      <w:r>
        <w:rPr>
          <w:rFonts w:hint="eastAsia" w:ascii="宋体" w:hAnsi="宋体" w:eastAsia="宋体" w:cs="宋体"/>
          <w:b/>
          <w:bCs/>
          <w:lang w:eastAsia="zh-CN"/>
        </w:rPr>
        <w:t>2.2分值构成与评分标准</w:t>
      </w:r>
      <w:bookmarkEnd w:id="208"/>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2.2.1</w:t>
      </w:r>
      <w:r>
        <w:rPr>
          <w:spacing w:val="-1"/>
          <w:lang w:eastAsia="zh-CN"/>
        </w:rPr>
        <w:t>分值构成</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）资信业绩部分：见评标办法前附表；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）设计方案部分：见评标办法前附表；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4091"/>
        <w:textAlignment w:val="auto"/>
        <w:rPr>
          <w:spacing w:val="-2"/>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）其他评分因素：见评标办法前附表。</w:t>
      </w:r>
      <w:r>
        <w:rPr>
          <w:rFonts w:ascii="Times New Roman" w:hAnsi="Times New Roman" w:eastAsia="Times New Roman" w:cs="Times New Roman"/>
          <w:lang w:eastAsia="zh-CN"/>
        </w:rPr>
        <w:t>2.2.2</w:t>
      </w:r>
      <w:r>
        <w:rPr>
          <w:spacing w:val="-2"/>
          <w:lang w:eastAsia="zh-CN"/>
        </w:rPr>
        <w:t>评标基准价计算评标基准价计算方法：见评标办法前附表。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4091"/>
        <w:textAlignment w:val="auto"/>
        <w:rPr>
          <w:lang w:eastAsia="zh-CN"/>
        </w:rPr>
      </w:pPr>
      <w:r>
        <w:rPr>
          <w:rFonts w:ascii="Times New Roman" w:hAnsi="Times New Roman" w:eastAsia="Times New Roman" w:cs="Times New Roman"/>
          <w:lang w:eastAsia="zh-CN"/>
        </w:rPr>
        <w:t>2.2.3</w:t>
      </w:r>
      <w:r>
        <w:rPr>
          <w:spacing w:val="-2"/>
          <w:lang w:eastAsia="zh-CN"/>
        </w:rPr>
        <w:t>投标报价的偏差率计算</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投标报价的偏差率计算公式：见评标办法前附表。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2.2.4</w:t>
      </w:r>
      <w:r>
        <w:rPr>
          <w:spacing w:val="-1"/>
          <w:lang w:eastAsia="zh-CN"/>
        </w:rPr>
        <w:t>评分标准</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）设计方案评分标准：见评标办法前附表；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6"/>
        <w:keepNext w:val="0"/>
        <w:keepLines w:val="0"/>
        <w:pageBreakBefore w:val="0"/>
        <w:widowControl w:val="0"/>
        <w:kinsoku/>
        <w:wordWrap/>
        <w:overflowPunct/>
        <w:topLinePunct w:val="0"/>
        <w:autoSpaceDE/>
        <w:autoSpaceDN/>
        <w:bidi w:val="0"/>
        <w:adjustRightInd/>
        <w:snapToGrid/>
        <w:spacing w:line="460" w:lineRule="exact"/>
        <w:textAlignment w:val="auto"/>
        <w:outlineLvl w:val="1"/>
        <w:rPr>
          <w:rFonts w:hint="eastAsia" w:ascii="黑体" w:hAnsi="黑体" w:eastAsia="黑体" w:cs="黑体"/>
          <w:b/>
          <w:bCs/>
          <w:lang w:eastAsia="zh-CN"/>
        </w:rPr>
      </w:pPr>
      <w:bookmarkStart w:id="209" w:name="_bookmark91"/>
      <w:bookmarkEnd w:id="209"/>
      <w:bookmarkStart w:id="210" w:name="_Toc7671"/>
      <w:r>
        <w:rPr>
          <w:rFonts w:hint="eastAsia" w:ascii="黑体" w:hAnsi="黑体" w:eastAsia="黑体" w:cs="黑体"/>
          <w:b/>
          <w:bCs/>
          <w:lang w:eastAsia="zh-CN"/>
        </w:rPr>
        <w:t>3.评标程序</w:t>
      </w:r>
      <w:bookmarkEnd w:id="210"/>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ascii="宋体" w:hAnsi="宋体" w:eastAsia="宋体" w:cs="宋体"/>
          <w:sz w:val="25"/>
          <w:szCs w:val="25"/>
          <w:lang w:eastAsia="zh-CN"/>
        </w:rPr>
      </w:pPr>
      <w:bookmarkStart w:id="211" w:name="_bookmark92"/>
      <w:bookmarkEnd w:id="211"/>
      <w:bookmarkStart w:id="212" w:name="_Toc3005"/>
      <w:r>
        <w:rPr>
          <w:rFonts w:hint="eastAsia" w:ascii="宋体" w:hAnsi="宋体" w:eastAsia="宋体" w:cs="宋体"/>
          <w:b/>
          <w:bCs/>
          <w:lang w:eastAsia="zh-CN"/>
        </w:rPr>
        <w:t>3.1初步评审</w:t>
      </w:r>
      <w:bookmarkEnd w:id="212"/>
    </w:p>
    <w:p>
      <w:pPr>
        <w:pStyle w:val="2"/>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lang w:eastAsia="zh-CN"/>
        </w:rPr>
        <w:t>“</w:t>
      </w:r>
      <w:r>
        <w:rPr>
          <w:lang w:eastAsia="zh-CN"/>
        </w:rPr>
        <w:t>投标人须知</w:t>
      </w:r>
      <w:r>
        <w:rPr>
          <w:rFonts w:ascii="Times New Roman" w:hAnsi="Times New Roman" w:eastAsia="Times New Roman" w:cs="Times New Roman"/>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 xml:space="preserve">出 </w:t>
      </w:r>
      <w:r>
        <w:rPr>
          <w:spacing w:val="-2"/>
          <w:lang w:eastAsia="zh-CN"/>
        </w:rPr>
        <w:t>招标文件规定的偏差范围或最高项数；</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3" w:name="_bookmark93"/>
      <w:bookmarkEnd w:id="213"/>
      <w:bookmarkStart w:id="214" w:name="_Toc9098"/>
      <w:r>
        <w:rPr>
          <w:rFonts w:hint="eastAsia" w:ascii="宋体" w:hAnsi="宋体" w:eastAsia="宋体" w:cs="宋体"/>
          <w:b/>
          <w:bCs/>
          <w:lang w:eastAsia="zh-CN"/>
        </w:rPr>
        <w:t>3.2详细评审</w:t>
      </w:r>
      <w:bookmarkEnd w:id="214"/>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2.2</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）目规定的评审因素和分值对资信业绩部分计算出得分</w:t>
      </w:r>
      <w:r>
        <w:rPr>
          <w:rFonts w:ascii="Times New Roman" w:hAnsi="Times New Roman" w:eastAsia="Times New Roman" w:cs="Times New Roman"/>
          <w:spacing w:val="-1"/>
          <w:lang w:eastAsia="zh-CN"/>
        </w:rPr>
        <w:t>A</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）目规定的评审因素和分值对设计方案部分计算出得分</w:t>
      </w:r>
      <w:r>
        <w:rPr>
          <w:rFonts w:ascii="Times New Roman" w:hAnsi="Times New Roman" w:eastAsia="Times New Roman" w:cs="Times New Roman"/>
          <w:spacing w:val="-1"/>
          <w:lang w:eastAsia="zh-CN"/>
        </w:rPr>
        <w:t>B</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923"/>
        <w:textAlignment w:val="auto"/>
        <w:rPr>
          <w:spacing w:val="-11"/>
          <w:sz w:val="21"/>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w:t>
      </w:r>
      <w:r>
        <w:rPr>
          <w:spacing w:val="-11"/>
          <w:sz w:val="21"/>
          <w:lang w:eastAsia="zh-CN"/>
        </w:rPr>
        <w:t>按本章第</w:t>
      </w:r>
      <w:r>
        <w:rPr>
          <w:rFonts w:ascii="Times New Roman" w:hAnsi="Times New Roman" w:eastAsia="Times New Roman" w:cs="Times New Roman"/>
          <w:spacing w:val="-11"/>
          <w:sz w:val="21"/>
          <w:lang w:eastAsia="zh-CN"/>
        </w:rPr>
        <w:t>2.2.4</w:t>
      </w:r>
      <w:r>
        <w:rPr>
          <w:spacing w:val="-11"/>
          <w:sz w:val="21"/>
          <w:lang w:eastAsia="zh-CN"/>
        </w:rPr>
        <w:t>（</w:t>
      </w:r>
      <w:r>
        <w:rPr>
          <w:rFonts w:ascii="Times New Roman" w:hAnsi="Times New Roman" w:eastAsia="Times New Roman" w:cs="Times New Roman"/>
          <w:spacing w:val="-11"/>
          <w:sz w:val="21"/>
          <w:lang w:eastAsia="zh-CN"/>
        </w:rPr>
        <w:t>4</w:t>
      </w:r>
      <w:r>
        <w:rPr>
          <w:spacing w:val="-11"/>
          <w:sz w:val="21"/>
          <w:lang w:eastAsia="zh-CN"/>
        </w:rPr>
        <w:t>）目规定的评审因素和分值对其他部分计算出得分</w:t>
      </w:r>
      <w:r>
        <w:rPr>
          <w:rFonts w:ascii="Times New Roman" w:hAnsi="Times New Roman" w:eastAsia="Times New Roman" w:cs="Times New Roman"/>
          <w:spacing w:val="-11"/>
          <w:sz w:val="21"/>
          <w:lang w:eastAsia="zh-CN"/>
        </w:rPr>
        <w:t>D</w:t>
      </w:r>
      <w:r>
        <w:rPr>
          <w:spacing w:val="-11"/>
          <w:sz w:val="21"/>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right="923"/>
        <w:textAlignment w:val="auto"/>
        <w:rPr>
          <w:lang w:eastAsia="zh-CN"/>
        </w:rPr>
      </w:pPr>
      <w:r>
        <w:rPr>
          <w:rFonts w:ascii="Times New Roman" w:hAnsi="Times New Roman" w:eastAsia="Times New Roman" w:cs="Times New Roman"/>
          <w:lang w:eastAsia="zh-CN"/>
        </w:rPr>
        <w:t>3.2.2</w:t>
      </w:r>
      <w:r>
        <w:rPr>
          <w:spacing w:val="-2"/>
          <w:lang w:eastAsia="zh-CN"/>
        </w:rPr>
        <w:t>评分分值计算保留小数点后两位，小数点后第三位</w:t>
      </w:r>
      <w:r>
        <w:rPr>
          <w:rFonts w:ascii="Times New Roman" w:hAnsi="Times New Roman" w:eastAsia="Times New Roman" w:cs="Times New Roman"/>
          <w:spacing w:val="-2"/>
          <w:lang w:eastAsia="zh-CN"/>
        </w:rPr>
        <w:t>“</w:t>
      </w:r>
      <w:r>
        <w:rPr>
          <w:spacing w:val="-2"/>
          <w:lang w:eastAsia="zh-CN"/>
        </w:rPr>
        <w:t>四舍五入</w:t>
      </w:r>
      <w:r>
        <w:rPr>
          <w:rFonts w:ascii="Times New Roman" w:hAnsi="Times New Roman" w:eastAsia="Times New Roman" w:cs="Times New Roman"/>
          <w:spacing w:val="-2"/>
          <w:lang w:eastAsia="zh-CN"/>
        </w:rPr>
        <w:t>”</w:t>
      </w:r>
      <w:r>
        <w:rPr>
          <w:spacing w:val="-2"/>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3.2.3</w:t>
      </w:r>
      <w:r>
        <w:rPr>
          <w:spacing w:val="-2"/>
          <w:lang w:eastAsia="zh-CN"/>
        </w:rPr>
        <w:t>投标人得分</w:t>
      </w:r>
      <w:r>
        <w:rPr>
          <w:rFonts w:ascii="Times New Roman" w:hAnsi="Times New Roman" w:eastAsia="Times New Roman" w:cs="Times New Roman"/>
          <w:spacing w:val="-2"/>
          <w:lang w:eastAsia="zh-CN"/>
        </w:rPr>
        <w:t>=A+B+C+D</w:t>
      </w:r>
      <w:r>
        <w:rPr>
          <w:spacing w:val="-2"/>
          <w:lang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ind w:right="211" w:firstLine="419"/>
        <w:jc w:val="both"/>
        <w:textAlignment w:val="auto"/>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 xml:space="preserve">其个 </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5" w:name="_bookmark94"/>
      <w:bookmarkEnd w:id="215"/>
      <w:bookmarkStart w:id="216" w:name="_Toc16503"/>
      <w:r>
        <w:rPr>
          <w:rFonts w:hint="eastAsia" w:ascii="宋体" w:hAnsi="宋体" w:eastAsia="宋体" w:cs="宋体"/>
          <w:b/>
          <w:bCs/>
          <w:lang w:eastAsia="zh-CN"/>
        </w:rPr>
        <w:t>3.3投标文件的澄清</w:t>
      </w:r>
      <w:bookmarkEnd w:id="216"/>
    </w:p>
    <w:p>
      <w:pPr>
        <w:pStyle w:val="2"/>
        <w:keepNext w:val="0"/>
        <w:keepLines w:val="0"/>
        <w:pageBreakBefore w:val="0"/>
        <w:widowControl w:val="0"/>
        <w:kinsoku/>
        <w:wordWrap/>
        <w:overflowPunct/>
        <w:topLinePunct w:val="0"/>
        <w:autoSpaceDE/>
        <w:autoSpaceDN/>
        <w:bidi w:val="0"/>
        <w:adjustRightInd/>
        <w:snapToGrid/>
        <w:spacing w:line="460" w:lineRule="exact"/>
        <w:ind w:left="0" w:firstLine="420" w:firstLineChars="200"/>
        <w:textAlignment w:val="auto"/>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 xml:space="preserve">清、 </w:t>
      </w:r>
      <w:r>
        <w:rPr>
          <w:spacing w:val="-2"/>
          <w:lang w:eastAsia="zh-CN"/>
        </w:rPr>
        <w:t>说明或补正，直至满足评标委员会的要求。</w:t>
      </w:r>
    </w:p>
    <w:p>
      <w:pPr>
        <w:pStyle w:val="32"/>
        <w:keepNext w:val="0"/>
        <w:keepLines w:val="0"/>
        <w:pageBreakBefore w:val="0"/>
        <w:widowControl w:val="0"/>
        <w:kinsoku/>
        <w:wordWrap/>
        <w:overflowPunct/>
        <w:topLinePunct w:val="0"/>
        <w:autoSpaceDE/>
        <w:autoSpaceDN/>
        <w:bidi w:val="0"/>
        <w:adjustRightInd/>
        <w:snapToGrid/>
        <w:spacing w:line="460" w:lineRule="exact"/>
        <w:textAlignment w:val="auto"/>
        <w:outlineLvl w:val="2"/>
        <w:rPr>
          <w:rFonts w:hint="eastAsia" w:ascii="宋体" w:hAnsi="宋体" w:eastAsia="宋体" w:cs="宋体"/>
          <w:b/>
          <w:bCs/>
          <w:lang w:eastAsia="zh-CN"/>
        </w:rPr>
      </w:pPr>
      <w:bookmarkStart w:id="217" w:name="_bookmark95"/>
      <w:bookmarkEnd w:id="217"/>
      <w:bookmarkStart w:id="218" w:name="_Toc26017"/>
      <w:r>
        <w:rPr>
          <w:rFonts w:hint="eastAsia" w:ascii="宋体" w:hAnsi="宋体" w:eastAsia="宋体" w:cs="宋体"/>
          <w:b/>
          <w:bCs/>
          <w:lang w:eastAsia="zh-CN"/>
        </w:rPr>
        <w:t>3.4评标结果</w:t>
      </w:r>
      <w:bookmarkEnd w:id="218"/>
    </w:p>
    <w:p>
      <w:pPr>
        <w:pStyle w:val="2"/>
        <w:keepNext w:val="0"/>
        <w:keepLines w:val="0"/>
        <w:pageBreakBefore w:val="0"/>
        <w:widowControl w:val="0"/>
        <w:kinsoku/>
        <w:wordWrap/>
        <w:overflowPunct/>
        <w:topLinePunct w:val="0"/>
        <w:autoSpaceDE/>
        <w:autoSpaceDN/>
        <w:bidi w:val="0"/>
        <w:adjustRightInd/>
        <w:snapToGrid/>
        <w:spacing w:line="460" w:lineRule="exact"/>
        <w:ind w:right="108" w:firstLine="419"/>
        <w:textAlignment w:val="auto"/>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spacing w:val="-1"/>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 xml:space="preserve">低 </w:t>
      </w:r>
      <w:r>
        <w:rPr>
          <w:spacing w:val="-2"/>
          <w:lang w:eastAsia="zh-CN"/>
        </w:rPr>
        <w:t>的顺序推荐中标候选人，并标明排序。</w:t>
      </w:r>
    </w:p>
    <w:p>
      <w:pPr>
        <w:pStyle w:val="2"/>
        <w:keepNext w:val="0"/>
        <w:keepLines w:val="0"/>
        <w:pageBreakBefore w:val="0"/>
        <w:widowControl w:val="0"/>
        <w:kinsoku/>
        <w:wordWrap/>
        <w:overflowPunct/>
        <w:topLinePunct w:val="0"/>
        <w:autoSpaceDE/>
        <w:autoSpaceDN/>
        <w:bidi w:val="0"/>
        <w:adjustRightInd/>
        <w:snapToGrid/>
        <w:spacing w:line="460" w:lineRule="exact"/>
        <w:ind w:left="520"/>
        <w:textAlignment w:val="auto"/>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keepNext w:val="0"/>
        <w:keepLines w:val="0"/>
        <w:pageBreakBefore w:val="0"/>
        <w:widowControl w:val="0"/>
        <w:kinsoku/>
        <w:wordWrap/>
        <w:overflowPunct/>
        <w:topLinePunct w:val="0"/>
        <w:autoSpaceDE/>
        <w:autoSpaceDN/>
        <w:bidi w:val="0"/>
        <w:adjustRightInd/>
        <w:snapToGrid/>
        <w:spacing w:line="460" w:lineRule="exac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219" w:name="_bookmark96"/>
      <w:bookmarkEnd w:id="219"/>
      <w:bookmarkStart w:id="220" w:name="_Toc3983"/>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221" w:name="_Toc18306"/>
      <w:r>
        <w:rPr>
          <w:rFonts w:hint="eastAsia" w:ascii="方正小标宋简体" w:hAnsi="方正小标宋简体" w:eastAsia="方正小标宋简体" w:cs="方正小标宋简体"/>
          <w:b w:val="0"/>
          <w:bCs w:val="0"/>
          <w:kern w:val="44"/>
          <w:sz w:val="40"/>
          <w:szCs w:val="40"/>
          <w:lang w:eastAsia="zh-CN"/>
        </w:rPr>
        <w:t>第四章　合同条款及格式</w:t>
      </w:r>
      <w:bookmarkEnd w:id="220"/>
      <w:bookmarkEnd w:id="221"/>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
        <w:spacing w:before="36"/>
        <w:rPr>
          <w:lang w:eastAsia="zh-CN"/>
        </w:rPr>
      </w:pPr>
      <w:r>
        <w:rPr>
          <w:lang w:eastAsia="zh-CN"/>
        </w:rPr>
        <w:t>说明：</w:t>
      </w:r>
    </w:p>
    <w:p>
      <w:pPr>
        <w:pStyle w:val="2"/>
        <w:spacing w:line="348" w:lineRule="auto"/>
        <w:ind w:right="111" w:firstLine="419"/>
        <w:rPr>
          <w:lang w:eastAsia="zh-CN"/>
        </w:rPr>
      </w:pPr>
      <w:r>
        <w:rPr>
          <w:spacing w:val="-1"/>
          <w:lang w:eastAsia="zh-CN"/>
        </w:rPr>
        <w:t>房屋建筑和市政工程等工程设计项目招标可以使用《建设工程设计合同示范文本（房屋建</w:t>
      </w:r>
      <w:r>
        <w:rPr>
          <w:lang w:eastAsia="zh-CN"/>
        </w:rPr>
        <w:t>筑工</w:t>
      </w:r>
      <w:r>
        <w:rPr>
          <w:spacing w:val="-3"/>
          <w:lang w:eastAsia="zh-CN"/>
        </w:rPr>
        <w:t>程</w:t>
      </w:r>
      <w:r>
        <w:rPr>
          <w:spacing w:val="-106"/>
          <w:lang w:eastAsia="zh-CN"/>
        </w:rPr>
        <w:t>）》</w:t>
      </w:r>
      <w:r>
        <w:rPr>
          <w:spacing w:val="-3"/>
          <w:lang w:eastAsia="zh-CN"/>
        </w:rPr>
        <w:t>（</w:t>
      </w:r>
      <w:r>
        <w:rPr>
          <w:rFonts w:ascii="Times New Roman" w:hAnsi="Times New Roman" w:eastAsia="Times New Roman" w:cs="Times New Roman"/>
          <w:spacing w:val="1"/>
          <w:lang w:eastAsia="zh-CN"/>
        </w:rPr>
        <w:t>G</w:t>
      </w:r>
      <w:r>
        <w:rPr>
          <w:rFonts w:ascii="Times New Roman" w:hAnsi="Times New Roman" w:eastAsia="Times New Roman" w:cs="Times New Roman"/>
          <w:spacing w:val="-3"/>
          <w:lang w:eastAsia="zh-CN"/>
        </w:rPr>
        <w:t>F</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2015</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0209</w:t>
      </w:r>
      <w:r>
        <w:rPr>
          <w:spacing w:val="-108"/>
          <w:lang w:eastAsia="zh-CN"/>
        </w:rPr>
        <w:t>）</w:t>
      </w:r>
      <w:r>
        <w:rPr>
          <w:spacing w:val="-106"/>
          <w:lang w:eastAsia="zh-CN"/>
        </w:rPr>
        <w:t>、</w:t>
      </w:r>
      <w:r>
        <w:rPr>
          <w:lang w:eastAsia="zh-CN"/>
        </w:rPr>
        <w:t>《</w:t>
      </w:r>
      <w:r>
        <w:rPr>
          <w:spacing w:val="-3"/>
          <w:lang w:eastAsia="zh-CN"/>
        </w:rPr>
        <w:t>建</w:t>
      </w:r>
      <w:r>
        <w:rPr>
          <w:lang w:eastAsia="zh-CN"/>
        </w:rPr>
        <w:t>设</w:t>
      </w:r>
      <w:r>
        <w:rPr>
          <w:spacing w:val="-3"/>
          <w:lang w:eastAsia="zh-CN"/>
        </w:rPr>
        <w:t>工</w:t>
      </w:r>
      <w:r>
        <w:rPr>
          <w:lang w:eastAsia="zh-CN"/>
        </w:rPr>
        <w:t>程</w:t>
      </w:r>
      <w:r>
        <w:rPr>
          <w:spacing w:val="-3"/>
          <w:lang w:eastAsia="zh-CN"/>
        </w:rPr>
        <w:t>设</w:t>
      </w:r>
      <w:r>
        <w:rPr>
          <w:lang w:eastAsia="zh-CN"/>
        </w:rPr>
        <w:t>计</w:t>
      </w:r>
      <w:r>
        <w:rPr>
          <w:spacing w:val="-3"/>
          <w:lang w:eastAsia="zh-CN"/>
        </w:rPr>
        <w:t>合</w:t>
      </w:r>
      <w:r>
        <w:rPr>
          <w:lang w:eastAsia="zh-CN"/>
        </w:rPr>
        <w:t>同</w:t>
      </w:r>
      <w:r>
        <w:rPr>
          <w:spacing w:val="-3"/>
          <w:lang w:eastAsia="zh-CN"/>
        </w:rPr>
        <w:t>示范</w:t>
      </w:r>
      <w:r>
        <w:rPr>
          <w:lang w:eastAsia="zh-CN"/>
        </w:rPr>
        <w:t>文本</w:t>
      </w:r>
      <w:r>
        <w:rPr>
          <w:spacing w:val="-3"/>
          <w:lang w:eastAsia="zh-CN"/>
        </w:rPr>
        <w:t>（</w:t>
      </w:r>
      <w:r>
        <w:rPr>
          <w:lang w:eastAsia="zh-CN"/>
        </w:rPr>
        <w:t>专业</w:t>
      </w:r>
      <w:r>
        <w:rPr>
          <w:spacing w:val="2"/>
          <w:lang w:eastAsia="zh-CN"/>
        </w:rPr>
        <w:t>建</w:t>
      </w:r>
      <w:r>
        <w:rPr>
          <w:lang w:eastAsia="zh-CN"/>
        </w:rPr>
        <w:t>设</w:t>
      </w:r>
      <w:r>
        <w:rPr>
          <w:spacing w:val="2"/>
          <w:lang w:eastAsia="zh-CN"/>
        </w:rPr>
        <w:t>工</w:t>
      </w:r>
      <w:r>
        <w:rPr>
          <w:lang w:eastAsia="zh-CN"/>
        </w:rPr>
        <w:t>程</w:t>
      </w:r>
      <w:r>
        <w:rPr>
          <w:spacing w:val="-104"/>
          <w:lang w:eastAsia="zh-CN"/>
        </w:rPr>
        <w:t>）》</w:t>
      </w:r>
      <w:r>
        <w:rPr>
          <w:lang w:eastAsia="zh-CN"/>
        </w:rPr>
        <w:t>（</w:t>
      </w:r>
      <w:r>
        <w:rPr>
          <w:rFonts w:ascii="Times New Roman" w:hAnsi="Times New Roman" w:eastAsia="Times New Roman" w:cs="Times New Roman"/>
          <w:spacing w:val="3"/>
          <w:lang w:eastAsia="zh-CN"/>
        </w:rPr>
        <w:t>G</w:t>
      </w:r>
      <w:r>
        <w:rPr>
          <w:rFonts w:ascii="Times New Roman" w:hAnsi="Times New Roman" w:eastAsia="Times New Roman" w:cs="Times New Roman"/>
          <w:lang w:eastAsia="zh-CN"/>
        </w:rPr>
        <w:t>F</w:t>
      </w:r>
      <w:r>
        <w:rPr>
          <w:rFonts w:ascii="Times New Roman" w:hAnsi="Times New Roman" w:eastAsia="Times New Roman" w:cs="Times New Roman"/>
          <w:spacing w:val="-1"/>
          <w:lang w:eastAsia="zh-CN"/>
        </w:rPr>
        <w:t>-</w:t>
      </w:r>
      <w:r>
        <w:rPr>
          <w:rFonts w:ascii="Times New Roman" w:hAnsi="Times New Roman" w:eastAsia="Times New Roman" w:cs="Times New Roman"/>
          <w:spacing w:val="2"/>
          <w:lang w:eastAsia="zh-CN"/>
        </w:rPr>
        <w:t>201</w:t>
      </w:r>
      <w:r>
        <w:rPr>
          <w:rFonts w:ascii="Times New Roman" w:hAnsi="Times New Roman" w:eastAsia="Times New Roman" w:cs="Times New Roman"/>
          <w:spacing w:val="3"/>
          <w:lang w:eastAsia="zh-CN"/>
        </w:rPr>
        <w:t>5</w:t>
      </w:r>
      <w:r>
        <w:rPr>
          <w:rFonts w:ascii="Times New Roman" w:hAnsi="Times New Roman" w:eastAsia="Times New Roman" w:cs="Times New Roman"/>
          <w:spacing w:val="-1"/>
          <w:lang w:eastAsia="zh-CN"/>
        </w:rPr>
        <w:t>-</w:t>
      </w:r>
      <w:r>
        <w:rPr>
          <w:rFonts w:ascii="Times New Roman" w:hAnsi="Times New Roman" w:eastAsia="Times New Roman" w:cs="Times New Roman"/>
          <w:spacing w:val="2"/>
          <w:lang w:eastAsia="zh-CN"/>
        </w:rPr>
        <w:t>0210</w:t>
      </w:r>
      <w:r>
        <w:rPr>
          <w:spacing w:val="-104"/>
          <w:lang w:eastAsia="zh-CN"/>
        </w:rPr>
        <w:t>）。</w:t>
      </w:r>
    </w:p>
    <w:p>
      <w:pPr>
        <w:spacing w:line="348" w:lineRule="auto"/>
        <w:rPr>
          <w:lang w:eastAsia="zh-CN"/>
        </w:rPr>
        <w:sectPr>
          <w:footerReference r:id="rId1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both"/>
        <w:textAlignment w:val="auto"/>
        <w:outlineLvl w:val="1"/>
        <w:rPr>
          <w:rFonts w:hint="eastAsia" w:ascii="黑体" w:hAnsi="黑体" w:eastAsia="黑体" w:cs="黑体"/>
          <w:spacing w:val="0"/>
          <w:lang w:eastAsia="zh-CN"/>
        </w:rPr>
      </w:pPr>
      <w:bookmarkStart w:id="222" w:name="_bookmark97"/>
      <w:bookmarkEnd w:id="222"/>
    </w:p>
    <w:p>
      <w:pPr>
        <w:pStyle w:val="33"/>
        <w:keepNext w:val="0"/>
        <w:keepLines w:val="0"/>
        <w:pageBreakBefore w:val="0"/>
        <w:widowControl w:val="0"/>
        <w:kinsoku/>
        <w:wordWrap/>
        <w:overflowPunct/>
        <w:topLinePunct w:val="0"/>
        <w:autoSpaceDE/>
        <w:autoSpaceDN/>
        <w:bidi w:val="0"/>
        <w:adjustRightInd/>
        <w:snapToGrid/>
        <w:spacing w:line="360" w:lineRule="auto"/>
        <w:ind w:left="0" w:right="0" w:firstLine="643" w:firstLineChars="200"/>
        <w:jc w:val="center"/>
        <w:textAlignment w:val="auto"/>
        <w:outlineLvl w:val="1"/>
        <w:rPr>
          <w:rFonts w:hint="eastAsia" w:ascii="黑体" w:hAnsi="黑体" w:eastAsia="黑体" w:cs="黑体"/>
          <w:spacing w:val="0"/>
          <w:lang w:eastAsia="zh-CN"/>
        </w:rPr>
      </w:pPr>
      <w:bookmarkStart w:id="223" w:name="_Toc7724"/>
      <w:r>
        <w:rPr>
          <w:rFonts w:hint="eastAsia" w:ascii="黑体" w:hAnsi="黑体" w:eastAsia="黑体" w:cs="黑体"/>
          <w:spacing w:val="0"/>
          <w:lang w:eastAsia="zh-CN"/>
        </w:rPr>
        <w:t>第一节</w:t>
      </w:r>
      <w:r>
        <w:rPr>
          <w:rFonts w:hint="eastAsia" w:ascii="黑体" w:hAnsi="黑体" w:cs="黑体"/>
          <w:spacing w:val="0"/>
          <w:lang w:eastAsia="zh-CN"/>
        </w:rPr>
        <w:t>　</w:t>
      </w:r>
      <w:r>
        <w:rPr>
          <w:rFonts w:hint="eastAsia" w:ascii="黑体" w:hAnsi="黑体" w:eastAsia="黑体" w:cs="黑体"/>
          <w:spacing w:val="0"/>
          <w:lang w:eastAsia="zh-CN"/>
        </w:rPr>
        <w:t>通用合同条款</w:t>
      </w:r>
      <w:bookmarkEnd w:id="223"/>
    </w:p>
    <w:p>
      <w:pPr>
        <w:keepNext w:val="0"/>
        <w:keepLines w:val="0"/>
        <w:pageBreakBefore w:val="0"/>
        <w:widowControl w:val="0"/>
        <w:kinsoku/>
        <w:wordWrap/>
        <w:overflowPunct/>
        <w:topLinePunct w:val="0"/>
        <w:autoSpaceDE/>
        <w:autoSpaceDN/>
        <w:bidi w:val="0"/>
        <w:adjustRightInd/>
        <w:snapToGrid/>
        <w:spacing w:line="360" w:lineRule="auto"/>
        <w:ind w:left="0" w:right="0" w:firstLine="220" w:firstLineChars="200"/>
        <w:jc w:val="both"/>
        <w:textAlignment w:val="auto"/>
        <w:rPr>
          <w:rFonts w:ascii="Microsoft JhengHei" w:hAnsi="Microsoft JhengHei" w:eastAsia="Microsoft JhengHei" w:cs="Microsoft JhengHei"/>
          <w:spacing w:val="0"/>
          <w:sz w:val="11"/>
          <w:szCs w:val="11"/>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24" w:name="_bookmark98"/>
      <w:bookmarkEnd w:id="224"/>
      <w:bookmarkStart w:id="225" w:name="_Toc5116"/>
      <w:r>
        <w:rPr>
          <w:rFonts w:ascii="Times New Roman" w:hAnsi="Times New Roman" w:eastAsia="Times New Roman" w:cs="Times New Roman"/>
          <w:spacing w:val="0"/>
          <w:lang w:eastAsia="zh-CN"/>
        </w:rPr>
        <w:t>1.</w:t>
      </w:r>
      <w:r>
        <w:rPr>
          <w:spacing w:val="0"/>
          <w:lang w:eastAsia="zh-CN"/>
        </w:rPr>
        <w:t>一般约定</w:t>
      </w:r>
      <w:bookmarkEnd w:id="22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26" w:name="_bookmark99"/>
      <w:bookmarkEnd w:id="226"/>
      <w:bookmarkStart w:id="227" w:name="_Toc14613"/>
      <w:r>
        <w:rPr>
          <w:rFonts w:hint="eastAsia" w:ascii="宋体" w:hAnsi="宋体" w:eastAsia="宋体" w:cs="宋体"/>
          <w:b/>
          <w:bCs/>
          <w:spacing w:val="0"/>
          <w:lang w:eastAsia="zh-CN"/>
        </w:rPr>
        <w:t>1.1词语定义</w:t>
      </w:r>
      <w:bookmarkEnd w:id="22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通用合同条款、专用合同条款中的下列词语应具有本款所赋予的含义。</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1.1.1</w:t>
      </w:r>
      <w:r>
        <w:rPr>
          <w:rFonts w:ascii="Microsoft JhengHei" w:hAnsi="Microsoft JhengHei" w:eastAsia="Microsoft JhengHei" w:cs="Microsoft JhengHei"/>
          <w:spacing w:val="0"/>
          <w:lang w:eastAsia="zh-CN"/>
        </w:rPr>
        <w:t>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1.1.1.1 </w:t>
      </w:r>
      <w:r>
        <w:rPr>
          <w:spacing w:val="0"/>
          <w:lang w:eastAsia="zh-CN"/>
        </w:rPr>
        <w:t>合同文件（或称合同）：指合同协议书、中标通知书、投标函和投标函附录、专用 合同条款、通用合同条款、发包人要求、设计费用清单、设计方案，以及其他构成合同组成部分的文件。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合同协议书：指发包人和设计人共同签署的合同协议书。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1.1.1.3</w:t>
      </w:r>
      <w:r>
        <w:rPr>
          <w:spacing w:val="0"/>
          <w:lang w:eastAsia="zh-CN"/>
        </w:rPr>
        <w:t>中标通知书：指发包人通知设计人中标的函件。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1.1.1.4</w:t>
      </w:r>
      <w:r>
        <w:rPr>
          <w:spacing w:val="0"/>
          <w:lang w:eastAsia="zh-CN"/>
        </w:rPr>
        <w:t>投标函：指由设计人填写并签署的，名为</w:t>
      </w:r>
      <w:r>
        <w:rPr>
          <w:rFonts w:ascii="Times New Roman" w:hAnsi="Times New Roman" w:eastAsia="Times New Roman" w:cs="Times New Roman"/>
          <w:spacing w:val="0"/>
          <w:lang w:eastAsia="zh-CN"/>
        </w:rPr>
        <w:t>“</w:t>
      </w:r>
      <w:r>
        <w:rPr>
          <w:spacing w:val="0"/>
          <w:lang w:eastAsia="zh-CN"/>
        </w:rPr>
        <w:t>投标函</w:t>
      </w:r>
      <w:r>
        <w:rPr>
          <w:rFonts w:ascii="Times New Roman" w:hAnsi="Times New Roman" w:eastAsia="Times New Roman" w:cs="Times New Roman"/>
          <w:spacing w:val="0"/>
          <w:lang w:eastAsia="zh-CN"/>
        </w:rPr>
        <w:t>”</w:t>
      </w:r>
      <w:r>
        <w:rPr>
          <w:spacing w:val="0"/>
          <w:lang w:eastAsia="zh-CN"/>
        </w:rPr>
        <w:t>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1.1.1.5</w:t>
      </w:r>
      <w:r>
        <w:rPr>
          <w:spacing w:val="0"/>
          <w:lang w:eastAsia="zh-CN"/>
        </w:rPr>
        <w:t>投标函附录：指由设计人填写并签署的、附在投标函后，名为</w:t>
      </w:r>
      <w:r>
        <w:rPr>
          <w:rFonts w:ascii="Times New Roman" w:hAnsi="Times New Roman" w:eastAsia="Times New Roman" w:cs="Times New Roman"/>
          <w:spacing w:val="0"/>
          <w:lang w:eastAsia="zh-CN"/>
        </w:rPr>
        <w:t>“</w:t>
      </w:r>
      <w:r>
        <w:rPr>
          <w:spacing w:val="0"/>
          <w:lang w:eastAsia="zh-CN"/>
        </w:rPr>
        <w:t>投标函附录</w:t>
      </w:r>
      <w:r>
        <w:rPr>
          <w:rFonts w:ascii="Times New Roman" w:hAnsi="Times New Roman" w:eastAsia="Times New Roman" w:cs="Times New Roman"/>
          <w:spacing w:val="0"/>
          <w:lang w:eastAsia="zh-CN"/>
        </w:rPr>
        <w:t>”</w:t>
      </w:r>
      <w:r>
        <w:rPr>
          <w:spacing w:val="0"/>
          <w:lang w:eastAsia="zh-CN"/>
        </w:rPr>
        <w:t>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1.1.1.6</w:t>
      </w:r>
      <w:r>
        <w:rPr>
          <w:spacing w:val="0"/>
          <w:lang w:eastAsia="zh-CN"/>
        </w:rPr>
        <w:t>发包人要求：指合同文件中名为</w:t>
      </w:r>
      <w:r>
        <w:rPr>
          <w:rFonts w:ascii="Times New Roman" w:hAnsi="Times New Roman" w:eastAsia="Times New Roman" w:cs="Times New Roman"/>
          <w:spacing w:val="0"/>
          <w:lang w:eastAsia="zh-CN"/>
        </w:rPr>
        <w:t>“</w:t>
      </w:r>
      <w:r>
        <w:rPr>
          <w:spacing w:val="0"/>
          <w:lang w:eastAsia="zh-CN"/>
        </w:rPr>
        <w:t>发包人要求</w:t>
      </w:r>
      <w:r>
        <w:rPr>
          <w:rFonts w:ascii="Times New Roman" w:hAnsi="Times New Roman" w:eastAsia="Times New Roman" w:cs="Times New Roman"/>
          <w:spacing w:val="0"/>
          <w:lang w:eastAsia="zh-CN"/>
        </w:rPr>
        <w:t>”</w:t>
      </w:r>
      <w:r>
        <w:rPr>
          <w:spacing w:val="0"/>
          <w:lang w:eastAsia="zh-CN"/>
        </w:rPr>
        <w:t>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1.1.1.7</w:t>
      </w:r>
      <w:r>
        <w:rPr>
          <w:spacing w:val="0"/>
          <w:lang w:eastAsia="zh-CN"/>
        </w:rPr>
        <w:t>设计方案：指勘察人在投标文件中的设计方案。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1.1.1.8</w:t>
      </w:r>
      <w:r>
        <w:rPr>
          <w:spacing w:val="0"/>
          <w:lang w:eastAsia="zh-CN"/>
        </w:rPr>
        <w:t>设计费用清单：指勘察人投标文件中的设计费用清单。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1.1.1.9</w:t>
      </w:r>
      <w:r>
        <w:rPr>
          <w:spacing w:val="0"/>
          <w:lang w:eastAsia="zh-CN"/>
        </w:rPr>
        <w:t>其他合同文件：指经合同双方当事人确认构成合同文件的其他文件。</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1.1.2</w:t>
      </w:r>
      <w:r>
        <w:rPr>
          <w:rFonts w:ascii="Microsoft JhengHei" w:hAnsi="Microsoft JhengHei" w:eastAsia="Microsoft JhengHei" w:cs="Microsoft JhengHei"/>
          <w:spacing w:val="0"/>
          <w:lang w:eastAsia="zh-CN"/>
        </w:rPr>
        <w:t>合同当事人和人员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合同当事人：指发包人和（或）设计人。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发包人：指与设计人签订合同协议书的当事人，及其合法继承人。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设计人：指与发包人签订合同协议书的当事人，及其合法继承人。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1.1.2.4</w:t>
      </w:r>
      <w:r>
        <w:rPr>
          <w:spacing w:val="0"/>
          <w:lang w:eastAsia="zh-CN"/>
        </w:rPr>
        <w:t>发包人代表：指由发包人任命，并在授权范围和期限内代表发包人行使权利和履行义务的全权负责人。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1.1.2.5</w:t>
      </w:r>
      <w:r>
        <w:rPr>
          <w:spacing w:val="0"/>
          <w:lang w:eastAsia="zh-CN"/>
        </w:rPr>
        <w:t>项目负责人：指由设计人任命，代表设计人行使权利和履行义务的全权负责人。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1.1.2.6</w:t>
      </w:r>
      <w:r>
        <w:rPr>
          <w:spacing w:val="0"/>
          <w:lang w:eastAsia="zh-CN"/>
        </w:rPr>
        <w:t>分包人：指从设计人处分包合同中某一部分工作，并与其签订分包合同的分包人。</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1.1.3</w:t>
      </w:r>
      <w:r>
        <w:rPr>
          <w:rFonts w:ascii="Microsoft JhengHei" w:hAnsi="Microsoft JhengHei" w:eastAsia="Microsoft JhengHei" w:cs="Microsoft JhengHei"/>
          <w:spacing w:val="0"/>
          <w:lang w:eastAsia="zh-CN"/>
        </w:rPr>
        <w:t>工程和设计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1.1.3.1</w:t>
      </w:r>
      <w:r>
        <w:rPr>
          <w:spacing w:val="0"/>
          <w:lang w:eastAsia="zh-CN"/>
        </w:rPr>
        <w:t>工程：指专用合同条款中指明进行设计招标的工程。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1.1.3.2</w:t>
      </w:r>
      <w:r>
        <w:rPr>
          <w:spacing w:val="0"/>
          <w:lang w:eastAsia="zh-CN"/>
        </w:rPr>
        <w:t>设计服务：指设计人按照合同约定履行的服务，包括编制设计文件和设计概算、预算、提供技术交底、施工配合、参加竣工验收或发包人委托的其他服务。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1.1.3.3</w:t>
      </w:r>
      <w:r>
        <w:rPr>
          <w:spacing w:val="0"/>
          <w:lang w:eastAsia="zh-CN"/>
        </w:rPr>
        <w:t>设计资料：是发包人按合同约定向设计人提供的，用于完成设计服务范围与内容所需要的资料。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1.1.3.4</w:t>
      </w:r>
      <w:r>
        <w:rPr>
          <w:spacing w:val="0"/>
          <w:lang w:eastAsia="zh-CN"/>
        </w:rPr>
        <w:t>设计文件：指设计人按合同约定向发包人提交的设计说明、图纸、图板、模型、计算书、软件和其他文件等，包括阶段性文件和最终文件，且应当采用合同中双方约定的格式和载体。</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1.1.4</w:t>
      </w:r>
      <w:r>
        <w:rPr>
          <w:rFonts w:ascii="Microsoft JhengHei" w:hAnsi="Microsoft JhengHei" w:eastAsia="Microsoft JhengHei" w:cs="Microsoft JhengHei"/>
          <w:spacing w:val="0"/>
          <w:lang w:eastAsia="zh-CN"/>
        </w:rPr>
        <w:t>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1.1.4.1</w:t>
      </w:r>
      <w:r>
        <w:rPr>
          <w:spacing w:val="0"/>
          <w:lang w:eastAsia="zh-CN"/>
        </w:rPr>
        <w:t>开始设计通知：指发包人按第</w:t>
      </w:r>
      <w:r>
        <w:rPr>
          <w:rFonts w:ascii="Times New Roman" w:hAnsi="Times New Roman" w:eastAsia="Times New Roman" w:cs="Times New Roman"/>
          <w:spacing w:val="0"/>
          <w:lang w:eastAsia="zh-CN"/>
        </w:rPr>
        <w:t>6.1</w:t>
      </w:r>
      <w:r>
        <w:rPr>
          <w:spacing w:val="0"/>
          <w:lang w:eastAsia="zh-CN"/>
        </w:rPr>
        <w:t>款通知设计人开始设计的函件。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1.1.4.2</w:t>
      </w:r>
      <w:r>
        <w:rPr>
          <w:spacing w:val="0"/>
          <w:lang w:eastAsia="zh-CN"/>
        </w:rPr>
        <w:t>开始设计日期：指发包人按第</w:t>
      </w:r>
      <w:r>
        <w:rPr>
          <w:rFonts w:ascii="Times New Roman" w:hAnsi="Times New Roman" w:eastAsia="Times New Roman" w:cs="Times New Roman"/>
          <w:spacing w:val="0"/>
          <w:lang w:eastAsia="zh-CN"/>
        </w:rPr>
        <w:t>6.1</w:t>
      </w:r>
      <w:r>
        <w:rPr>
          <w:spacing w:val="0"/>
          <w:lang w:eastAsia="zh-CN"/>
        </w:rPr>
        <w:t>款发出的开始设计通知中写明的开始设计日期。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1.1.4.3</w:t>
      </w:r>
      <w:r>
        <w:rPr>
          <w:spacing w:val="0"/>
          <w:lang w:eastAsia="zh-CN"/>
        </w:rPr>
        <w:t>设计服务期限：指设计人在投标函中承诺的完成合同设计服务所需的期限，包括按第</w:t>
      </w:r>
      <w:r>
        <w:rPr>
          <w:rFonts w:ascii="Times New Roman" w:hAnsi="Times New Roman" w:eastAsia="Times New Roman" w:cs="Times New Roman"/>
          <w:spacing w:val="0"/>
          <w:lang w:eastAsia="zh-CN"/>
        </w:rPr>
        <w:t>6.2</w:t>
      </w:r>
      <w:r>
        <w:rPr>
          <w:spacing w:val="0"/>
          <w:lang w:eastAsia="zh-CN"/>
        </w:rPr>
        <w:t>款、第</w:t>
      </w:r>
      <w:r>
        <w:rPr>
          <w:rFonts w:ascii="Times New Roman" w:hAnsi="Times New Roman" w:eastAsia="Times New Roman" w:cs="Times New Roman"/>
          <w:spacing w:val="0"/>
          <w:lang w:eastAsia="zh-CN"/>
        </w:rPr>
        <w:t>6.4</w:t>
      </w:r>
      <w:r>
        <w:rPr>
          <w:spacing w:val="0"/>
          <w:lang w:eastAsia="zh-CN"/>
        </w:rPr>
        <w:t>款和第</w:t>
      </w:r>
      <w:r>
        <w:rPr>
          <w:rFonts w:ascii="Times New Roman" w:hAnsi="Times New Roman" w:eastAsia="Times New Roman" w:cs="Times New Roman"/>
          <w:spacing w:val="0"/>
          <w:lang w:eastAsia="zh-CN"/>
        </w:rPr>
        <w:t>6.6</w:t>
      </w:r>
      <w:r>
        <w:rPr>
          <w:spacing w:val="0"/>
          <w:lang w:eastAsia="zh-CN"/>
        </w:rPr>
        <w:t>款约定所作的调整。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1.1.4.4</w:t>
      </w:r>
      <w:r>
        <w:rPr>
          <w:spacing w:val="0"/>
          <w:lang w:eastAsia="zh-CN"/>
        </w:rPr>
        <w:t>完成设计日期：指第</w:t>
      </w:r>
      <w:r>
        <w:rPr>
          <w:rFonts w:ascii="Times New Roman" w:hAnsi="Times New Roman" w:eastAsia="Times New Roman" w:cs="Times New Roman"/>
          <w:spacing w:val="0"/>
          <w:lang w:eastAsia="zh-CN"/>
        </w:rPr>
        <w:t>1.1.4.3</w:t>
      </w:r>
      <w:r>
        <w:rPr>
          <w:spacing w:val="0"/>
          <w:lang w:eastAsia="zh-CN"/>
        </w:rPr>
        <w:t>目约定设计服务期限届满时的日期。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1.1.4.5</w:t>
      </w:r>
      <w:r>
        <w:rPr>
          <w:spacing w:val="0"/>
          <w:lang w:eastAsia="zh-CN"/>
        </w:rPr>
        <w:t>基准日：指投标截止时间前</w:t>
      </w:r>
      <w:r>
        <w:rPr>
          <w:rFonts w:ascii="Times New Roman" w:hAnsi="Times New Roman" w:eastAsia="Times New Roman" w:cs="Times New Roman"/>
          <w:spacing w:val="0"/>
          <w:lang w:eastAsia="zh-CN"/>
        </w:rPr>
        <w:t>28</w:t>
      </w:r>
      <w:r>
        <w:rPr>
          <w:spacing w:val="0"/>
          <w:lang w:eastAsia="zh-CN"/>
        </w:rPr>
        <w:t>天的日期。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1.1.4.6</w:t>
      </w:r>
      <w:r>
        <w:rPr>
          <w:spacing w:val="0"/>
          <w:lang w:eastAsia="zh-CN"/>
        </w:rPr>
        <w:t>天：除特别指明外，指日历天。合同中按天计算时间的，开始当天不计入，从次日开始计算。期限最后一天的截止时间为当天</w:t>
      </w:r>
      <w:r>
        <w:rPr>
          <w:rFonts w:ascii="Times New Roman" w:hAnsi="Times New Roman" w:eastAsia="Times New Roman" w:cs="Times New Roman"/>
          <w:spacing w:val="0"/>
          <w:lang w:eastAsia="zh-CN"/>
        </w:rPr>
        <w:t>24:00</w:t>
      </w:r>
      <w:r>
        <w:rPr>
          <w:spacing w:val="0"/>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1.1.5</w:t>
      </w:r>
      <w:r>
        <w:rPr>
          <w:rFonts w:ascii="Microsoft JhengHei" w:hAnsi="Microsoft JhengHei" w:eastAsia="Microsoft JhengHei" w:cs="Microsoft JhengHei"/>
          <w:spacing w:val="0"/>
          <w:lang w:eastAsia="zh-CN"/>
        </w:rPr>
        <w:t>合同价格和费用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1.1.5.1</w:t>
      </w:r>
      <w:r>
        <w:rPr>
          <w:spacing w:val="0"/>
          <w:lang w:eastAsia="zh-CN"/>
        </w:rPr>
        <w:t>签约合同价：指签订合同时合同协议书中写明的设计费用总金额。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1.1.5.2</w:t>
      </w:r>
      <w:r>
        <w:rPr>
          <w:spacing w:val="0"/>
          <w:lang w:eastAsia="zh-CN"/>
        </w:rPr>
        <w:t>合同价格：指设计人按合同约定完成了全部设计工作后，发包人应付给设计人的金额，包括在履行合同过程中按合同约定进行的变更和调整。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1.1.5.3</w:t>
      </w:r>
      <w:r>
        <w:rPr>
          <w:spacing w:val="0"/>
          <w:lang w:eastAsia="zh-CN"/>
        </w:rPr>
        <w:t>费用：指为履行合同所发生的或将要发生的所有合理开支，包括管理费和应分摊的其他费用，但不包括利润。</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1.1.6</w:t>
      </w:r>
      <w:r>
        <w:rPr>
          <w:rFonts w:ascii="Microsoft JhengHei" w:hAnsi="Microsoft JhengHei" w:eastAsia="Microsoft JhengHei" w:cs="Microsoft JhengHei"/>
          <w:spacing w:val="0"/>
          <w:lang w:eastAsia="zh-CN"/>
        </w:rPr>
        <w:t>其他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1.1.6.1</w:t>
      </w:r>
      <w:r>
        <w:rPr>
          <w:spacing w:val="0"/>
          <w:lang w:eastAsia="zh-CN"/>
        </w:rPr>
        <w:t>书面形式：指合同文件、信件和数据电文（包括电报、电传、传真、电子数据交换和电子邮件）等可以有形地表现所载内容的形式。</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28" w:name="_bookmark100"/>
      <w:bookmarkEnd w:id="228"/>
      <w:bookmarkStart w:id="229" w:name="_Toc6744"/>
      <w:r>
        <w:rPr>
          <w:rFonts w:hint="eastAsia" w:ascii="宋体" w:hAnsi="宋体" w:eastAsia="宋体" w:cs="宋体"/>
          <w:b/>
          <w:bCs/>
          <w:spacing w:val="0"/>
          <w:lang w:eastAsia="zh-CN"/>
        </w:rPr>
        <w:t>1.2语言文字</w:t>
      </w:r>
      <w:bookmarkEnd w:id="22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合同使用的语言文字为中文。专用术语使用外文的，应附有中文注释。</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0" w:name="_bookmark101"/>
      <w:bookmarkEnd w:id="230"/>
      <w:bookmarkStart w:id="231" w:name="_Toc6230"/>
      <w:r>
        <w:rPr>
          <w:rFonts w:hint="eastAsia" w:ascii="宋体" w:hAnsi="宋体" w:eastAsia="宋体" w:cs="宋体"/>
          <w:b/>
          <w:bCs/>
          <w:spacing w:val="0"/>
          <w:lang w:eastAsia="zh-CN"/>
        </w:rPr>
        <w:t>1.3适用法律</w:t>
      </w:r>
      <w:bookmarkEnd w:id="23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适用于合同的法律包括中华人民共和国法律、行政法规、部门规章，以及工程所在地的地方法规、自治条例、单行条例和地方政府规章。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本合同适用的其他规范性文件，可在专用合同条款中约定。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2" w:name="_bookmark102"/>
      <w:bookmarkEnd w:id="232"/>
      <w:bookmarkStart w:id="233" w:name="_Toc16059"/>
      <w:r>
        <w:rPr>
          <w:rFonts w:hint="eastAsia" w:ascii="宋体" w:hAnsi="宋体" w:eastAsia="宋体" w:cs="宋体"/>
          <w:b/>
          <w:bCs/>
          <w:spacing w:val="0"/>
          <w:lang w:eastAsia="zh-CN"/>
        </w:rPr>
        <w:t>1.4合同文件的优先顺序</w:t>
      </w:r>
      <w:bookmarkEnd w:id="23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组成合同的各项文件应互相解释，互为说明。除专用合同条款另有约定外，解释合同文件的优先顺序如下：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）合同协议书；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）中标通知书；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）专用合同条款；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）通用合同条款；</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9</w:t>
      </w:r>
      <w:r>
        <w:rPr>
          <w:spacing w:val="0"/>
          <w:lang w:eastAsia="zh-CN"/>
        </w:rPr>
        <w:t>）其他合同文件。</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4" w:name="_bookmark103"/>
      <w:bookmarkEnd w:id="234"/>
      <w:bookmarkStart w:id="235" w:name="_Toc6496"/>
      <w:r>
        <w:rPr>
          <w:rFonts w:hint="eastAsia" w:ascii="宋体" w:hAnsi="宋体" w:eastAsia="宋体" w:cs="宋体"/>
          <w:b/>
          <w:bCs/>
          <w:spacing w:val="0"/>
          <w:lang w:eastAsia="zh-CN"/>
        </w:rPr>
        <w:t>1.5合同协议书</w:t>
      </w:r>
      <w:bookmarkEnd w:id="23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设计人按中标通知书规定的时间与发包人签订合同协议书。除法律另有规定或合同另有约定外，发包人和设计人的法定代表人或其委托代理人在合同协议书上签字并盖单位章后，合同生效。</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6" w:name="_bookmark104"/>
      <w:bookmarkEnd w:id="236"/>
      <w:bookmarkStart w:id="237" w:name="_Toc21286"/>
      <w:r>
        <w:rPr>
          <w:rFonts w:hint="eastAsia" w:ascii="宋体" w:hAnsi="宋体" w:eastAsia="宋体" w:cs="宋体"/>
          <w:b/>
          <w:bCs/>
          <w:spacing w:val="0"/>
          <w:lang w:eastAsia="zh-CN"/>
        </w:rPr>
        <w:t>1.6文件的提供和照管</w:t>
      </w:r>
      <w:bookmarkEnd w:id="237"/>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b/>
          <w:bCs/>
          <w:spacing w:val="0"/>
          <w:sz w:val="21"/>
          <w:szCs w:val="21"/>
          <w:lang w:eastAsia="zh-CN"/>
        </w:rPr>
        <w:t>1.6.1</w:t>
      </w:r>
      <w:r>
        <w:rPr>
          <w:rFonts w:ascii="Microsoft JhengHei" w:hAnsi="Microsoft JhengHei" w:eastAsia="Microsoft JhengHei" w:cs="Microsoft JhengHei"/>
          <w:b/>
          <w:bCs/>
          <w:spacing w:val="0"/>
          <w:sz w:val="21"/>
          <w:szCs w:val="21"/>
          <w:lang w:eastAsia="zh-CN"/>
        </w:rPr>
        <w:t xml:space="preserve">设计文件的提供 </w:t>
      </w:r>
      <w:r>
        <w:rPr>
          <w:rFonts w:ascii="宋体" w:hAnsi="宋体" w:eastAsia="宋体" w:cs="宋体"/>
          <w:spacing w:val="0"/>
          <w:sz w:val="21"/>
          <w:szCs w:val="21"/>
          <w:lang w:eastAsia="zh-CN"/>
        </w:rPr>
        <w:t>除专用合同条款另有约定外，设计人应在合理的期限内按照合同约定的数量向发包人提供</w:t>
      </w:r>
      <w:r>
        <w:rPr>
          <w:spacing w:val="0"/>
          <w:lang w:eastAsia="zh-CN"/>
        </w:rPr>
        <w:t>设计文件。合同约定设计文件应经发包人批复的，发包人应当在合同约定的期限内批复或提出修改意见。</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1.6.2</w:t>
      </w:r>
      <w:r>
        <w:rPr>
          <w:rFonts w:ascii="Microsoft JhengHei" w:hAnsi="Microsoft JhengHei" w:eastAsia="Microsoft JhengHei" w:cs="Microsoft JhengHei"/>
          <w:spacing w:val="0"/>
          <w:lang w:eastAsia="zh-CN"/>
        </w:rPr>
        <w:t>发包人提供的文件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按专用合同条款约定由发包人提供的文件，包括基础资料、勘察报告、设计任务书等，发包人应按约定的数量和期限交给设计人。由于发包人未按时提供文件造成设计服务期限延误的， 按第</w:t>
      </w:r>
      <w:r>
        <w:rPr>
          <w:rFonts w:ascii="Times New Roman" w:hAnsi="Times New Roman" w:eastAsia="Times New Roman" w:cs="Times New Roman"/>
          <w:spacing w:val="0"/>
          <w:lang w:eastAsia="zh-CN"/>
        </w:rPr>
        <w:t>6.2</w:t>
      </w:r>
      <w:r>
        <w:rPr>
          <w:spacing w:val="0"/>
          <w:lang w:eastAsia="zh-CN"/>
        </w:rPr>
        <w:t>款约定执行。</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1.6.3</w:t>
      </w:r>
      <w:r>
        <w:rPr>
          <w:rFonts w:ascii="Microsoft JhengHei" w:hAnsi="Microsoft JhengHei" w:eastAsia="Microsoft JhengHei" w:cs="Microsoft JhengHei"/>
          <w:spacing w:val="0"/>
          <w:lang w:eastAsia="zh-CN"/>
        </w:rPr>
        <w:t>文件错误的通知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任何一方当事人发现文件中存在的明显错误或疏忽，均应及时通知对方当事人，并应立即采取适当的措施防止损失扩大。</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38" w:name="_bookmark105"/>
      <w:bookmarkEnd w:id="238"/>
      <w:bookmarkStart w:id="239" w:name="_Toc28450"/>
      <w:r>
        <w:rPr>
          <w:rFonts w:hint="eastAsia" w:ascii="宋体" w:hAnsi="宋体" w:eastAsia="宋体" w:cs="宋体"/>
          <w:b/>
          <w:bCs/>
          <w:spacing w:val="0"/>
          <w:lang w:eastAsia="zh-CN"/>
        </w:rPr>
        <w:t>1.7联络</w:t>
      </w:r>
      <w:bookmarkEnd w:id="23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1.7.1</w:t>
      </w:r>
      <w:r>
        <w:rPr>
          <w:spacing w:val="0"/>
          <w:lang w:eastAsia="zh-CN"/>
        </w:rPr>
        <w:t>与合同有关的通知、批准、证明、证书、指示、要求、请求、同意、意见、确定和决定等，均应采用书面形式。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1.7.2</w:t>
      </w:r>
      <w:r>
        <w:rPr>
          <w:spacing w:val="0"/>
          <w:lang w:eastAsia="zh-CN"/>
        </w:rPr>
        <w:t>上述通知、批准、证明、证书、指示、要求、请求、同意、意见、确定和决定等来往函件，均应在合同约定的期限内送达指定的地点和指定的接收人，并办理签收手续。</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0" w:name="_bookmark106"/>
      <w:bookmarkEnd w:id="240"/>
      <w:bookmarkStart w:id="241" w:name="_Toc3067"/>
      <w:r>
        <w:rPr>
          <w:rFonts w:hint="eastAsia" w:ascii="宋体" w:hAnsi="宋体" w:eastAsia="宋体" w:cs="宋体"/>
          <w:b/>
          <w:bCs/>
          <w:spacing w:val="0"/>
          <w:lang w:eastAsia="zh-CN"/>
        </w:rPr>
        <w:t>1.8转让</w:t>
      </w:r>
      <w:bookmarkEnd w:id="24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除专用合同条款另有约定外，未经对方当事人同意，一方当事人不得将合同权利全部或部分转让给第三人，也不得全部或部分转移合同义务。</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2" w:name="_bookmark107"/>
      <w:bookmarkEnd w:id="242"/>
      <w:bookmarkStart w:id="243" w:name="_Toc15605"/>
      <w:r>
        <w:rPr>
          <w:rFonts w:hint="eastAsia" w:ascii="宋体" w:hAnsi="宋体" w:eastAsia="宋体" w:cs="宋体"/>
          <w:b/>
          <w:bCs/>
          <w:spacing w:val="0"/>
          <w:lang w:eastAsia="zh-CN"/>
        </w:rPr>
        <w:t>1.9严禁贿赂</w:t>
      </w:r>
      <w:bookmarkEnd w:id="24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合同双方当事人不得以贿赂或变相贿赂的方式，谋取不当利益或损害对方权益。因贿赂造成对方当事人损失的，行为人应当赔偿损失，并承担相应的法律责任。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4" w:name="_bookmark108"/>
      <w:bookmarkEnd w:id="244"/>
      <w:bookmarkStart w:id="245" w:name="_Toc17828"/>
      <w:r>
        <w:rPr>
          <w:rFonts w:hint="eastAsia" w:ascii="宋体" w:hAnsi="宋体" w:eastAsia="宋体" w:cs="宋体"/>
          <w:b/>
          <w:bCs/>
          <w:spacing w:val="0"/>
          <w:lang w:eastAsia="zh-CN"/>
        </w:rPr>
        <w:t>1.10知识产权</w:t>
      </w:r>
      <w:bookmarkEnd w:id="24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1.10.1</w:t>
      </w:r>
      <w:r>
        <w:rPr>
          <w:spacing w:val="0"/>
          <w:lang w:eastAsia="zh-CN"/>
        </w:rPr>
        <w:t>除专用合同条款另有约定外，设计人完成的设计工作成果，除署名权以外的著作权和其他知识产权均归发包人享有。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1.10.2</w:t>
      </w:r>
      <w:r>
        <w:rPr>
          <w:spacing w:val="0"/>
          <w:lang w:eastAsia="zh-CN"/>
        </w:rPr>
        <w:t>设计人在从事设计活动时，不得侵犯他人的知识产权。因侵犯专利权或其他知识产权所引起的责任，由设计人自行承担。因发包人提供的设计资料导致侵权的，由发包人承担责任。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1.10.3</w:t>
      </w:r>
      <w:r>
        <w:rPr>
          <w:spacing w:val="0"/>
          <w:lang w:eastAsia="zh-CN"/>
        </w:rPr>
        <w:t>设计人在投标文件中采用专利技术、专有技术的，相应的使用费视为已包含在投标报价之中。</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6" w:name="_bookmark109"/>
      <w:bookmarkEnd w:id="246"/>
      <w:bookmarkStart w:id="247" w:name="_Toc564"/>
      <w:r>
        <w:rPr>
          <w:rFonts w:hint="eastAsia" w:ascii="宋体" w:hAnsi="宋体" w:eastAsia="宋体" w:cs="宋体"/>
          <w:b/>
          <w:bCs/>
          <w:spacing w:val="0"/>
          <w:lang w:eastAsia="zh-CN"/>
        </w:rPr>
        <w:t>1.11文件及信息的保密</w:t>
      </w:r>
      <w:bookmarkEnd w:id="24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未经对方同意，任何一方当事人不得将有关文件、技术秘密、需要保密的资料和信息泄露给他人或公开发表与引用。</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48" w:name="_bookmark110"/>
      <w:bookmarkEnd w:id="248"/>
      <w:bookmarkStart w:id="249" w:name="_Toc3163"/>
      <w:r>
        <w:rPr>
          <w:rFonts w:hint="eastAsia" w:ascii="宋体" w:hAnsi="宋体" w:eastAsia="宋体" w:cs="宋体"/>
          <w:b/>
          <w:bCs/>
          <w:spacing w:val="0"/>
          <w:lang w:eastAsia="zh-CN"/>
        </w:rPr>
        <w:t>1.12发包人要求</w:t>
      </w:r>
      <w:bookmarkEnd w:id="24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设计人应认真阅读、复核发包人要求，发现错误的，应及时书面通知发包人。无论是否存在错误，发包人均有权修改发包人要求，并在修改后</w:t>
      </w:r>
      <w:r>
        <w:rPr>
          <w:rFonts w:ascii="Times New Roman" w:hAnsi="Times New Roman" w:eastAsia="Times New Roman" w:cs="Times New Roman"/>
          <w:spacing w:val="0"/>
          <w:lang w:eastAsia="zh-CN"/>
        </w:rPr>
        <w:t>3</w:t>
      </w:r>
      <w:r>
        <w:rPr>
          <w:spacing w:val="0"/>
          <w:lang w:eastAsia="zh-CN"/>
        </w:rPr>
        <w:t>日内通知设计人。除专用合同条款另有约定外，由此导致设计人费用增加和</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周期延误的，发包人应当相应地增加费用和</w:t>
      </w:r>
      <w:r>
        <w:rPr>
          <w:rFonts w:ascii="Times New Roman" w:hAnsi="Times New Roman" w:eastAsia="Times New Roman" w:cs="Times New Roman"/>
          <w:spacing w:val="0"/>
          <w:lang w:eastAsia="zh-CN"/>
        </w:rPr>
        <w:t>(</w:t>
      </w:r>
      <w:r>
        <w:rPr>
          <w:spacing w:val="0"/>
          <w:lang w:eastAsia="zh-CN"/>
        </w:rPr>
        <w:t>或</w:t>
      </w:r>
      <w:r>
        <w:rPr>
          <w:rFonts w:ascii="Times New Roman" w:hAnsi="Times New Roman" w:eastAsia="Times New Roman" w:cs="Times New Roman"/>
          <w:spacing w:val="0"/>
          <w:lang w:eastAsia="zh-CN"/>
        </w:rPr>
        <w:t>)</w:t>
      </w:r>
      <w:r>
        <w:rPr>
          <w:spacing w:val="0"/>
          <w:lang w:eastAsia="zh-CN"/>
        </w:rPr>
        <w:t>延长周期。</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1.12.3</w:t>
      </w:r>
      <w:r>
        <w:rPr>
          <w:spacing w:val="0"/>
          <w:lang w:eastAsia="zh-CN"/>
        </w:rPr>
        <w:t>发包人要求采用国外规范和标准进行设计时，应由发包人负责提供该规范和标准的外国文本和中文译本，提供的时间、份数和其他要求在专用合同条款中约定。</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50" w:name="_bookmark111"/>
      <w:bookmarkEnd w:id="250"/>
      <w:bookmarkStart w:id="251" w:name="_Toc9039"/>
      <w:r>
        <w:rPr>
          <w:rFonts w:ascii="Times New Roman" w:hAnsi="Times New Roman" w:eastAsia="Times New Roman" w:cs="Times New Roman"/>
          <w:spacing w:val="0"/>
          <w:lang w:eastAsia="zh-CN"/>
        </w:rPr>
        <w:t>2.</w:t>
      </w:r>
      <w:r>
        <w:rPr>
          <w:spacing w:val="0"/>
          <w:lang w:eastAsia="zh-CN"/>
        </w:rPr>
        <w:t>发包人义务</w:t>
      </w:r>
      <w:bookmarkEnd w:id="251"/>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2" w:name="_bookmark112"/>
      <w:bookmarkEnd w:id="252"/>
      <w:bookmarkStart w:id="253" w:name="_Toc8047"/>
      <w:r>
        <w:rPr>
          <w:rFonts w:hint="eastAsia" w:ascii="宋体" w:hAnsi="宋体" w:eastAsia="宋体" w:cs="宋体"/>
          <w:b/>
          <w:bCs/>
          <w:spacing w:val="0"/>
          <w:lang w:eastAsia="zh-CN"/>
        </w:rPr>
        <w:t>2.1遵守法律</w:t>
      </w:r>
      <w:bookmarkEnd w:id="25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发包人在履行合同过程中应遵守法律，并保证设计人免于承担因发包人违反法律而引起的任何责任。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4" w:name="_bookmark113"/>
      <w:bookmarkEnd w:id="254"/>
      <w:bookmarkStart w:id="255" w:name="_Toc1161"/>
      <w:r>
        <w:rPr>
          <w:rFonts w:hint="eastAsia" w:ascii="宋体" w:hAnsi="宋体" w:eastAsia="宋体" w:cs="宋体"/>
          <w:b/>
          <w:bCs/>
          <w:spacing w:val="0"/>
          <w:lang w:eastAsia="zh-CN"/>
        </w:rPr>
        <w:t>2.2发出开始设计通知</w:t>
      </w:r>
      <w:bookmarkEnd w:id="25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发包人应按第</w:t>
      </w:r>
      <w:r>
        <w:rPr>
          <w:rFonts w:ascii="Times New Roman" w:hAnsi="Times New Roman" w:eastAsia="Times New Roman" w:cs="Times New Roman"/>
          <w:spacing w:val="0"/>
          <w:lang w:eastAsia="zh-CN"/>
        </w:rPr>
        <w:t>6.1</w:t>
      </w:r>
      <w:r>
        <w:rPr>
          <w:spacing w:val="0"/>
          <w:lang w:eastAsia="zh-CN"/>
        </w:rPr>
        <w:t>款的约定向设计人发出开始设计通知。</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6" w:name="_bookmark114"/>
      <w:bookmarkEnd w:id="256"/>
      <w:bookmarkStart w:id="257" w:name="_Toc13179"/>
      <w:r>
        <w:rPr>
          <w:rFonts w:hint="eastAsia" w:ascii="宋体" w:hAnsi="宋体" w:eastAsia="宋体" w:cs="宋体"/>
          <w:b/>
          <w:bCs/>
          <w:spacing w:val="0"/>
          <w:lang w:eastAsia="zh-CN"/>
        </w:rPr>
        <w:t>2.3办理证件和批件</w:t>
      </w:r>
      <w:bookmarkEnd w:id="25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法律规定和（或）合同约定由发包人负责办理的工程建设项目必须履行的各类审批、核准或备案手续，发包人应当按时办理，设计人应给予必要的协助。</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19"/>
          <w:szCs w:val="19"/>
          <w:lang w:eastAsia="zh-CN"/>
        </w:rPr>
      </w:pPr>
      <w:r>
        <w:rPr>
          <w:spacing w:val="0"/>
          <w:lang w:eastAsia="zh-CN"/>
        </w:rPr>
        <w:t>法律规定和（或）合同约定由设计人负责办理的设计所需的证件和批件，发包人应给予必要的协助。</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58" w:name="_bookmark115"/>
      <w:bookmarkEnd w:id="258"/>
      <w:bookmarkStart w:id="259" w:name="_Toc3031"/>
      <w:r>
        <w:rPr>
          <w:rFonts w:hint="eastAsia" w:ascii="宋体" w:hAnsi="宋体" w:eastAsia="宋体" w:cs="宋体"/>
          <w:b/>
          <w:bCs/>
          <w:spacing w:val="0"/>
          <w:lang w:eastAsia="zh-CN"/>
        </w:rPr>
        <w:t>2.4支付合同价款</w:t>
      </w:r>
      <w:bookmarkEnd w:id="25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发包人应按合同约定向设计人及时支付合同价款。</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0" w:name="_bookmark116"/>
      <w:bookmarkEnd w:id="260"/>
      <w:bookmarkStart w:id="261" w:name="_Toc4957"/>
      <w:r>
        <w:rPr>
          <w:rFonts w:hint="eastAsia" w:ascii="宋体" w:hAnsi="宋体" w:eastAsia="宋体" w:cs="宋体"/>
          <w:b/>
          <w:bCs/>
          <w:spacing w:val="0"/>
          <w:lang w:eastAsia="zh-CN"/>
        </w:rPr>
        <w:t>2.5提供设计资料</w:t>
      </w:r>
      <w:bookmarkEnd w:id="26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发包人应按第</w:t>
      </w:r>
      <w:r>
        <w:rPr>
          <w:rFonts w:ascii="Times New Roman" w:hAnsi="Times New Roman" w:eastAsia="Times New Roman" w:cs="Times New Roman"/>
          <w:spacing w:val="0"/>
          <w:lang w:eastAsia="zh-CN"/>
        </w:rPr>
        <w:t>1.6.2</w:t>
      </w:r>
      <w:r>
        <w:rPr>
          <w:spacing w:val="0"/>
          <w:lang w:eastAsia="zh-CN"/>
        </w:rPr>
        <w:t>项的约定向设计人提供设计资料。</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2" w:name="_bookmark117"/>
      <w:bookmarkEnd w:id="262"/>
      <w:bookmarkStart w:id="263" w:name="_Toc19056"/>
      <w:r>
        <w:rPr>
          <w:rFonts w:hint="eastAsia" w:ascii="宋体" w:hAnsi="宋体" w:eastAsia="宋体" w:cs="宋体"/>
          <w:b/>
          <w:bCs/>
          <w:spacing w:val="0"/>
          <w:lang w:eastAsia="zh-CN"/>
        </w:rPr>
        <w:t>2.6其他义务</w:t>
      </w:r>
      <w:bookmarkEnd w:id="26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发包人应履行合同约定的其他义务。</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64" w:name="_bookmark118"/>
      <w:bookmarkEnd w:id="264"/>
      <w:bookmarkStart w:id="265" w:name="_Toc32249"/>
      <w:r>
        <w:rPr>
          <w:rFonts w:ascii="Times New Roman" w:hAnsi="Times New Roman" w:eastAsia="Times New Roman" w:cs="Times New Roman"/>
          <w:spacing w:val="0"/>
          <w:lang w:eastAsia="zh-CN"/>
        </w:rPr>
        <w:t>3.</w:t>
      </w:r>
      <w:r>
        <w:rPr>
          <w:spacing w:val="0"/>
          <w:lang w:eastAsia="zh-CN"/>
        </w:rPr>
        <w:t>发包人管理</w:t>
      </w:r>
      <w:bookmarkEnd w:id="26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6" w:name="_bookmark119"/>
      <w:bookmarkEnd w:id="266"/>
      <w:bookmarkStart w:id="267" w:name="_Toc21511"/>
      <w:r>
        <w:rPr>
          <w:rFonts w:hint="eastAsia" w:ascii="宋体" w:hAnsi="宋体" w:eastAsia="宋体" w:cs="宋体"/>
          <w:b/>
          <w:bCs/>
          <w:spacing w:val="0"/>
          <w:lang w:eastAsia="zh-CN"/>
        </w:rPr>
        <w:t>3.1发包人代表</w:t>
      </w:r>
      <w:bookmarkEnd w:id="26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3.1.1</w:t>
      </w:r>
      <w:r>
        <w:rPr>
          <w:spacing w:val="0"/>
          <w:lang w:eastAsia="zh-CN"/>
        </w:rPr>
        <w:t>除专用合同条款另有约定外，发包人应在合同签订后</w:t>
      </w:r>
      <w:r>
        <w:rPr>
          <w:rFonts w:ascii="Times New Roman" w:hAnsi="Times New Roman" w:eastAsia="Times New Roman" w:cs="Times New Roman"/>
          <w:spacing w:val="0"/>
          <w:lang w:eastAsia="zh-CN"/>
        </w:rPr>
        <w:t>14</w:t>
      </w:r>
      <w:r>
        <w:rPr>
          <w:spacing w:val="0"/>
          <w:lang w:eastAsia="zh-CN"/>
        </w:rPr>
        <w:t>天内，将发包人代表的姓名、 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3.1.2</w:t>
      </w:r>
      <w:r>
        <w:rPr>
          <w:spacing w:val="0"/>
          <w:lang w:eastAsia="zh-CN"/>
        </w:rPr>
        <w:t>发包人代表违反法律法规、违背职业道德守则或者不按合同约定履行职责及义务，导致合同无法继续正常履行的，设计人有权通知发包人更换发包人代表。发包人收到通知后</w:t>
      </w:r>
      <w:r>
        <w:rPr>
          <w:rFonts w:ascii="Times New Roman" w:hAnsi="Times New Roman" w:eastAsia="Times New Roman" w:cs="Times New Roman"/>
          <w:spacing w:val="0"/>
          <w:lang w:eastAsia="zh-CN"/>
        </w:rPr>
        <w:t>7</w:t>
      </w:r>
      <w:r>
        <w:rPr>
          <w:spacing w:val="0"/>
          <w:lang w:eastAsia="zh-CN"/>
        </w:rPr>
        <w:t>天内，应当核实完毕并将处理结果通知设计人。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3.1.3</w:t>
      </w:r>
      <w:r>
        <w:rPr>
          <w:spacing w:val="0"/>
          <w:lang w:eastAsia="zh-CN"/>
        </w:rPr>
        <w:t>发包人更换发包人代表的，应提前</w:t>
      </w:r>
      <w:r>
        <w:rPr>
          <w:rFonts w:ascii="Times New Roman" w:hAnsi="Times New Roman" w:eastAsia="Times New Roman" w:cs="Times New Roman"/>
          <w:spacing w:val="0"/>
          <w:lang w:eastAsia="zh-CN"/>
        </w:rPr>
        <w:t>14</w:t>
      </w:r>
      <w:r>
        <w:rPr>
          <w:spacing w:val="0"/>
          <w:lang w:eastAsia="zh-CN"/>
        </w:rPr>
        <w:t>天将更换人员的姓名、职务、联系方式、授权范围和授权期限书面通知设计人。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3.1.4</w:t>
      </w:r>
      <w:r>
        <w:rPr>
          <w:spacing w:val="0"/>
          <w:lang w:eastAsia="zh-CN"/>
        </w:rPr>
        <w:t>发包人代表可以授权发包人的其他人员负责执行其指派的一项或多项工作。发包人代 表应将被授权人员的姓名及其授权范围通知设计人。被授权人员在授权范围内发出的指示视为已得到发包人代表的同意，与发包人代表发出的指示具有同等效力。</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68" w:name="_bookmark120"/>
      <w:bookmarkEnd w:id="268"/>
      <w:bookmarkStart w:id="269" w:name="_Toc20237"/>
      <w:r>
        <w:rPr>
          <w:rFonts w:hint="eastAsia" w:ascii="宋体" w:hAnsi="宋体" w:eastAsia="宋体" w:cs="宋体"/>
          <w:b/>
          <w:bCs/>
          <w:spacing w:val="0"/>
          <w:lang w:eastAsia="zh-CN"/>
        </w:rPr>
        <w:t>3.2监理人</w:t>
      </w:r>
      <w:bookmarkEnd w:id="26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3.2.1</w:t>
      </w:r>
      <w:r>
        <w:rPr>
          <w:spacing w:val="0"/>
          <w:lang w:eastAsia="zh-CN"/>
        </w:rPr>
        <w:t>发包人可以根据工程建设需要确定是否委托监理人进行设计监理。如果委托监理，则 监理人享有合同约定的权力，其所发出的任何指示应视为已得到发包人的批准。监理人的监理范围、职责权限和总监理工程师信息，应在专用合同条款中指明。未经发包人批准，监理人无权修改合同。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3.2.2</w:t>
      </w:r>
      <w:r>
        <w:rPr>
          <w:spacing w:val="0"/>
          <w:lang w:eastAsia="zh-CN"/>
        </w:rPr>
        <w:t>合同约定应由设计人承担的义务和责任，不因监理人对设计文件的审查或批准，以及 为实施监理作出的指示等职务行为而减轻或解除。</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0" w:name="_bookmark121"/>
      <w:bookmarkEnd w:id="270"/>
      <w:bookmarkStart w:id="271" w:name="_Toc14549"/>
      <w:r>
        <w:rPr>
          <w:rFonts w:hint="eastAsia" w:ascii="宋体" w:hAnsi="宋体" w:eastAsia="宋体" w:cs="宋体"/>
          <w:b/>
          <w:bCs/>
          <w:spacing w:val="0"/>
          <w:lang w:eastAsia="zh-CN"/>
        </w:rPr>
        <w:t>3.3发包人的指示</w:t>
      </w:r>
      <w:bookmarkEnd w:id="27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3.3.1</w:t>
      </w:r>
      <w:r>
        <w:rPr>
          <w:spacing w:val="0"/>
          <w:lang w:eastAsia="zh-CN"/>
        </w:rPr>
        <w:t>发包人应按合同约定向设计人发出指示，发包人的指示应盖有发包人单位章，并由发 包人代表签字确认。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3.3.2</w:t>
      </w:r>
      <w:r>
        <w:rPr>
          <w:spacing w:val="0"/>
          <w:lang w:eastAsia="zh-CN"/>
        </w:rPr>
        <w:t>设计人收到发包人作出的指示后应遵照执行。指示构成变更的，应按第</w:t>
      </w:r>
      <w:r>
        <w:rPr>
          <w:rFonts w:ascii="Times New Roman" w:hAnsi="Times New Roman" w:eastAsia="Times New Roman" w:cs="Times New Roman"/>
          <w:spacing w:val="0"/>
          <w:lang w:eastAsia="zh-CN"/>
        </w:rPr>
        <w:t>11</w:t>
      </w:r>
      <w:r>
        <w:rPr>
          <w:spacing w:val="0"/>
          <w:lang w:eastAsia="zh-CN"/>
        </w:rPr>
        <w:t>条执行。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3.3.3</w:t>
      </w:r>
      <w:r>
        <w:rPr>
          <w:spacing w:val="0"/>
          <w:lang w:eastAsia="zh-CN"/>
        </w:rPr>
        <w:t>在紧急情况下，发包人代表或其授权人员可以当场签发临时书面指示，设计人应遵照执行。发包人代表应在临时书面指示发出后</w:t>
      </w:r>
      <w:r>
        <w:rPr>
          <w:rFonts w:ascii="Times New Roman" w:hAnsi="Times New Roman" w:eastAsia="Times New Roman" w:cs="Times New Roman"/>
          <w:spacing w:val="0"/>
          <w:lang w:eastAsia="zh-CN"/>
        </w:rPr>
        <w:t xml:space="preserve">24 </w:t>
      </w:r>
      <w:r>
        <w:rPr>
          <w:spacing w:val="0"/>
          <w:lang w:eastAsia="zh-CN"/>
        </w:rPr>
        <w:t>小时内发出书面确认函，逾期未发出书面确认函 的，该临时书面指示应被视为发包人的正式指示。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3.3.4</w:t>
      </w:r>
      <w:r>
        <w:rPr>
          <w:spacing w:val="0"/>
          <w:lang w:eastAsia="zh-CN"/>
        </w:rPr>
        <w:t>除专用合同条款另有约定外，设计人只从发包人代表或按第</w:t>
      </w:r>
      <w:r>
        <w:rPr>
          <w:rFonts w:ascii="Times New Roman" w:hAnsi="Times New Roman" w:eastAsia="Times New Roman" w:cs="Times New Roman"/>
          <w:spacing w:val="0"/>
          <w:lang w:eastAsia="zh-CN"/>
        </w:rPr>
        <w:t>3.1.4</w:t>
      </w:r>
      <w:r>
        <w:rPr>
          <w:spacing w:val="0"/>
          <w:lang w:eastAsia="zh-CN"/>
        </w:rPr>
        <w:t>项约定的被授权人员处取得指示。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3.3.5</w:t>
      </w:r>
      <w:r>
        <w:rPr>
          <w:spacing w:val="0"/>
          <w:lang w:eastAsia="zh-CN"/>
        </w:rPr>
        <w:t>由于发包人未能按合同约定发出指示、指示延误或指示错误而导致设计人费用增加和（或）周期延误的，发包人应承担由此增加的费用和（或）周期延误。</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2" w:name="_bookmark122"/>
      <w:bookmarkEnd w:id="272"/>
      <w:bookmarkStart w:id="273" w:name="_Toc13215"/>
      <w:r>
        <w:rPr>
          <w:rFonts w:hint="eastAsia" w:ascii="宋体" w:hAnsi="宋体" w:eastAsia="宋体" w:cs="宋体"/>
          <w:b/>
          <w:bCs/>
          <w:spacing w:val="0"/>
          <w:lang w:eastAsia="zh-CN"/>
        </w:rPr>
        <w:t>3.4决定或答复</w:t>
      </w:r>
      <w:bookmarkEnd w:id="27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3.4.1  </w:t>
      </w:r>
      <w:r>
        <w:rPr>
          <w:spacing w:val="0"/>
          <w:lang w:eastAsia="zh-CN"/>
        </w:rPr>
        <w:t>发包人在法律允许的范围内有权对设计人的设计工作和</w:t>
      </w:r>
      <w:r>
        <w:rPr>
          <w:rFonts w:ascii="Times New Roman" w:hAnsi="Times New Roman" w:eastAsia="Times New Roman" w:cs="Times New Roman"/>
          <w:spacing w:val="0"/>
          <w:lang w:eastAsia="zh-CN"/>
        </w:rPr>
        <w:t>/</w:t>
      </w:r>
      <w:r>
        <w:rPr>
          <w:spacing w:val="0"/>
          <w:lang w:eastAsia="zh-CN"/>
        </w:rPr>
        <w:t>或设计文件作出处理决定，设计人应按照发包人的决定执行，涉及设计服务期限或设计费用等问题按第</w:t>
      </w:r>
      <w:r>
        <w:rPr>
          <w:rFonts w:ascii="Times New Roman" w:hAnsi="Times New Roman" w:eastAsia="Times New Roman" w:cs="Times New Roman"/>
          <w:spacing w:val="0"/>
          <w:lang w:eastAsia="zh-CN"/>
        </w:rPr>
        <w:t>11</w:t>
      </w:r>
      <w:r>
        <w:rPr>
          <w:spacing w:val="0"/>
          <w:lang w:eastAsia="zh-CN"/>
        </w:rPr>
        <w:t>条的约定处理。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3.4.2</w:t>
      </w:r>
      <w:r>
        <w:rPr>
          <w:spacing w:val="0"/>
          <w:lang w:eastAsia="zh-CN"/>
        </w:rPr>
        <w:t>发包人应在专用合同条款约定的时间之内，对设计人书面提出的事项作出书面答复；逾期没有做出答复的，视为已获得发包人的批准。</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74" w:name="_bookmark123"/>
      <w:bookmarkEnd w:id="274"/>
      <w:bookmarkStart w:id="275" w:name="_Toc208"/>
      <w:r>
        <w:rPr>
          <w:rFonts w:ascii="Times New Roman" w:hAnsi="Times New Roman" w:eastAsia="Times New Roman" w:cs="Times New Roman"/>
          <w:spacing w:val="0"/>
          <w:lang w:eastAsia="zh-CN"/>
        </w:rPr>
        <w:t>4.</w:t>
      </w:r>
      <w:r>
        <w:rPr>
          <w:spacing w:val="0"/>
          <w:lang w:eastAsia="zh-CN"/>
        </w:rPr>
        <w:t>设计人义务</w:t>
      </w:r>
      <w:bookmarkEnd w:id="27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6" w:name="_bookmark124"/>
      <w:bookmarkEnd w:id="276"/>
      <w:bookmarkStart w:id="277" w:name="_Toc28355"/>
      <w:r>
        <w:rPr>
          <w:rFonts w:hint="eastAsia" w:ascii="宋体" w:hAnsi="宋体" w:eastAsia="宋体" w:cs="宋体"/>
          <w:b/>
          <w:bCs/>
          <w:spacing w:val="0"/>
          <w:lang w:eastAsia="zh-CN"/>
        </w:rPr>
        <w:t>4.1设计人的一般义务</w:t>
      </w:r>
      <w:bookmarkEnd w:id="277"/>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b/>
          <w:bCs/>
          <w:spacing w:val="0"/>
          <w:sz w:val="21"/>
          <w:szCs w:val="21"/>
          <w:lang w:eastAsia="zh-CN"/>
        </w:rPr>
        <w:t>4.1.1</w:t>
      </w:r>
      <w:r>
        <w:rPr>
          <w:rFonts w:ascii="Microsoft JhengHei" w:hAnsi="Microsoft JhengHei" w:eastAsia="Microsoft JhengHei" w:cs="Microsoft JhengHei"/>
          <w:b/>
          <w:bCs/>
          <w:spacing w:val="0"/>
          <w:sz w:val="21"/>
          <w:szCs w:val="21"/>
          <w:lang w:eastAsia="zh-CN"/>
        </w:rPr>
        <w:t xml:space="preserve">遵守法律 </w:t>
      </w:r>
      <w:r>
        <w:rPr>
          <w:rFonts w:ascii="宋体" w:hAnsi="宋体" w:eastAsia="宋体" w:cs="宋体"/>
          <w:spacing w:val="0"/>
          <w:sz w:val="21"/>
          <w:szCs w:val="21"/>
          <w:lang w:eastAsia="zh-CN"/>
        </w:rPr>
        <w:t>设计人在履行合同过程中应遵守法律，并保证发包人免于承担因设计人违反法律而引起的</w:t>
      </w:r>
      <w:r>
        <w:rPr>
          <w:spacing w:val="0"/>
          <w:lang w:eastAsia="zh-CN"/>
        </w:rPr>
        <w:t>任何责任。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21"/>
          <w:szCs w:val="21"/>
          <w:lang w:eastAsia="zh-CN"/>
        </w:rPr>
      </w:pPr>
      <w:r>
        <w:rPr>
          <w:rFonts w:ascii="Times New Roman" w:hAnsi="Times New Roman" w:eastAsia="Times New Roman" w:cs="Times New Roman"/>
          <w:b/>
          <w:bCs/>
          <w:spacing w:val="0"/>
          <w:sz w:val="21"/>
          <w:szCs w:val="21"/>
          <w:lang w:eastAsia="zh-CN"/>
        </w:rPr>
        <w:t>4.1.2</w:t>
      </w:r>
      <w:r>
        <w:rPr>
          <w:rFonts w:ascii="Microsoft JhengHei" w:hAnsi="Microsoft JhengHei" w:eastAsia="Microsoft JhengHei" w:cs="Microsoft JhengHei"/>
          <w:b/>
          <w:bCs/>
          <w:spacing w:val="0"/>
          <w:sz w:val="21"/>
          <w:szCs w:val="21"/>
          <w:lang w:eastAsia="zh-CN"/>
        </w:rPr>
        <w:t xml:space="preserve">依法纳税 </w:t>
      </w:r>
      <w:r>
        <w:rPr>
          <w:rFonts w:ascii="宋体" w:hAnsi="宋体" w:eastAsia="宋体" w:cs="宋体"/>
          <w:spacing w:val="0"/>
          <w:sz w:val="21"/>
          <w:szCs w:val="21"/>
          <w:lang w:eastAsia="zh-CN"/>
        </w:rPr>
        <w:t>设计人应按有关法律规定纳税，应缴纳的税金（含增值税）包括在合同价格之中。</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spacing w:val="0"/>
          <w:sz w:val="21"/>
          <w:szCs w:val="21"/>
          <w:lang w:eastAsia="zh-CN"/>
        </w:rPr>
      </w:pPr>
      <w:r>
        <w:rPr>
          <w:rFonts w:ascii="Times New Roman" w:hAnsi="Times New Roman" w:eastAsia="Times New Roman" w:cs="Times New Roman"/>
          <w:b/>
          <w:bCs/>
          <w:spacing w:val="0"/>
          <w:sz w:val="21"/>
          <w:szCs w:val="21"/>
          <w:lang w:eastAsia="zh-CN"/>
        </w:rPr>
        <w:t>4.1.3</w:t>
      </w:r>
      <w:r>
        <w:rPr>
          <w:rFonts w:ascii="Microsoft JhengHei" w:hAnsi="Microsoft JhengHei" w:eastAsia="Microsoft JhengHei" w:cs="Microsoft JhengHei"/>
          <w:b/>
          <w:bCs/>
          <w:spacing w:val="0"/>
          <w:sz w:val="21"/>
          <w:szCs w:val="21"/>
          <w:lang w:eastAsia="zh-CN"/>
        </w:rPr>
        <w:t>完成全部设计工作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设计人应按合同约定以及发包人要求，完成合同约定的全部工作，并对工作中的任何缺陷进行整改、完善和修补，使其满足合同约定的目的。设计人应按合同约定提供设计文件及相关服务等。</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Microsoft JhengHei" w:hAnsi="Microsoft JhengHei" w:eastAsia="Microsoft JhengHei" w:cs="Microsoft JhengHei"/>
          <w:b w:val="0"/>
          <w:bCs w:val="0"/>
          <w:spacing w:val="0"/>
          <w:lang w:eastAsia="zh-CN"/>
        </w:rPr>
      </w:pPr>
      <w:r>
        <w:rPr>
          <w:spacing w:val="0"/>
          <w:lang w:eastAsia="zh-CN"/>
        </w:rPr>
        <w:t>4.1.4</w:t>
      </w:r>
      <w:r>
        <w:rPr>
          <w:rFonts w:ascii="Microsoft JhengHei" w:hAnsi="Microsoft JhengHei" w:eastAsia="Microsoft JhengHei" w:cs="Microsoft JhengHei"/>
          <w:spacing w:val="0"/>
          <w:lang w:eastAsia="zh-CN"/>
        </w:rPr>
        <w:t>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设计人应履行合同约定的其他义务。</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78" w:name="_bookmark125"/>
      <w:bookmarkEnd w:id="278"/>
      <w:bookmarkStart w:id="279" w:name="_Toc14789"/>
      <w:r>
        <w:rPr>
          <w:rFonts w:hint="eastAsia" w:ascii="宋体" w:hAnsi="宋体" w:eastAsia="宋体" w:cs="宋体"/>
          <w:b/>
          <w:bCs/>
          <w:spacing w:val="0"/>
          <w:lang w:eastAsia="zh-CN"/>
        </w:rPr>
        <w:t>4.2履约保证金</w:t>
      </w:r>
      <w:bookmarkEnd w:id="27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除专用合同条款另有约定外，履约保证金自合同生效之日起生效，在发包人签收最后一批设计成果文件之日起</w:t>
      </w:r>
      <w:r>
        <w:rPr>
          <w:rFonts w:ascii="Times New Roman" w:hAnsi="Times New Roman" w:eastAsia="Times New Roman" w:cs="Times New Roman"/>
          <w:spacing w:val="0"/>
          <w:lang w:eastAsia="zh-CN"/>
        </w:rPr>
        <w:t>28</w:t>
      </w:r>
      <w:r>
        <w:rPr>
          <w:spacing w:val="0"/>
          <w:lang w:eastAsia="zh-CN"/>
        </w:rPr>
        <w:t>日后失效。如果设计人不履行合同约定的义务或其履行不符合合同的约 定，发包人有权扣划相应金额的履约保证金。</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0" w:name="_bookmark126"/>
      <w:bookmarkEnd w:id="280"/>
      <w:bookmarkStart w:id="281" w:name="_Toc6618"/>
      <w:r>
        <w:rPr>
          <w:rFonts w:hint="eastAsia" w:ascii="宋体" w:hAnsi="宋体" w:eastAsia="宋体" w:cs="宋体"/>
          <w:b/>
          <w:bCs/>
          <w:spacing w:val="0"/>
          <w:lang w:eastAsia="zh-CN"/>
        </w:rPr>
        <w:t>4.3分包和不得转包</w:t>
      </w:r>
      <w:bookmarkEnd w:id="28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4.3.1</w:t>
      </w:r>
      <w:r>
        <w:rPr>
          <w:spacing w:val="0"/>
          <w:lang w:eastAsia="zh-CN"/>
        </w:rPr>
        <w:t>设计人不得将其设计的全部工作转包给第三人。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4.3.2</w:t>
      </w:r>
      <w:r>
        <w:rPr>
          <w:spacing w:val="0"/>
          <w:lang w:eastAsia="zh-CN"/>
        </w:rPr>
        <w:t>设计人不得将设计的主体、关键性工作分包给第三人。除专用合同条款另有约定外，未经发包人同意，设计人也不得将非主体、非关键性工作分包给第三人。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4.3.3</w:t>
      </w:r>
      <w:r>
        <w:rPr>
          <w:spacing w:val="0"/>
          <w:lang w:eastAsia="zh-CN"/>
        </w:rPr>
        <w:t>发包人同意设计人分包工作的，设计人应向发包人提交</w:t>
      </w:r>
      <w:r>
        <w:rPr>
          <w:rFonts w:ascii="Times New Roman" w:hAnsi="Times New Roman" w:eastAsia="Times New Roman" w:cs="Times New Roman"/>
          <w:spacing w:val="0"/>
          <w:lang w:eastAsia="zh-CN"/>
        </w:rPr>
        <w:t>1</w:t>
      </w:r>
      <w:r>
        <w:rPr>
          <w:spacing w:val="0"/>
          <w:lang w:eastAsia="zh-CN"/>
        </w:rPr>
        <w:t>份分包合同副本，并对分包 设计工作质量承担连带责任。除专用合同条款另有约定外，分包人的设计费用由设计人与分包人自行支付。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4.3.4</w:t>
      </w:r>
      <w:r>
        <w:rPr>
          <w:spacing w:val="0"/>
          <w:lang w:eastAsia="zh-CN"/>
        </w:rPr>
        <w:t>分包人的资格能力应与其分包工作的标准和规模相适应，包括必要的企业资质、人员、 设备和类似业绩等。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2" w:name="_bookmark127"/>
      <w:bookmarkEnd w:id="282"/>
      <w:bookmarkStart w:id="283" w:name="_Toc30521"/>
      <w:r>
        <w:rPr>
          <w:rFonts w:hint="eastAsia" w:ascii="宋体" w:hAnsi="宋体" w:eastAsia="宋体" w:cs="宋体"/>
          <w:b/>
          <w:bCs/>
          <w:spacing w:val="0"/>
          <w:lang w:eastAsia="zh-CN"/>
        </w:rPr>
        <w:t>4.4联合体</w:t>
      </w:r>
      <w:bookmarkEnd w:id="28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4.4.1</w:t>
      </w:r>
      <w:r>
        <w:rPr>
          <w:spacing w:val="0"/>
          <w:lang w:eastAsia="zh-CN"/>
        </w:rPr>
        <w:t>联合体各方应共同与发包人签订合同。联合体各方应为履行合同承担连带责任。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4.4.2</w:t>
      </w:r>
      <w:r>
        <w:rPr>
          <w:spacing w:val="0"/>
          <w:lang w:eastAsia="zh-CN"/>
        </w:rPr>
        <w:t>联合体协议经发包人确认后作为合同附件。在履行合同过程中，未经发包人同意，不 得修改联合体协议。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4.4.3</w:t>
      </w:r>
      <w:r>
        <w:rPr>
          <w:spacing w:val="0"/>
          <w:lang w:eastAsia="zh-CN"/>
        </w:rPr>
        <w:t>联合体牵头人或联合体授权的代表负责与发包人联系，并接受指示，负责组织联合体 各成员全面履行合同。</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4" w:name="_bookmark128"/>
      <w:bookmarkEnd w:id="284"/>
      <w:bookmarkStart w:id="285" w:name="_Toc25459"/>
      <w:r>
        <w:rPr>
          <w:rFonts w:hint="eastAsia" w:ascii="宋体" w:hAnsi="宋体" w:eastAsia="宋体" w:cs="宋体"/>
          <w:b/>
          <w:bCs/>
          <w:spacing w:val="0"/>
          <w:lang w:eastAsia="zh-CN"/>
        </w:rPr>
        <w:t>4.5项目负责人</w:t>
      </w:r>
      <w:bookmarkEnd w:id="28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4.5.1</w:t>
      </w:r>
      <w:r>
        <w:rPr>
          <w:spacing w:val="0"/>
          <w:lang w:eastAsia="zh-CN"/>
        </w:rPr>
        <w:t>设计人应按合同协议书的约定指派项目负责人，并在约定的期限内到职。设计人更换项目负责人应事先征得发包人同意，并应在更换</w:t>
      </w:r>
      <w:r>
        <w:rPr>
          <w:rFonts w:ascii="Times New Roman" w:hAnsi="Times New Roman" w:eastAsia="Times New Roman" w:cs="Times New Roman"/>
          <w:spacing w:val="0"/>
          <w:lang w:eastAsia="zh-CN"/>
        </w:rPr>
        <w:t>14</w:t>
      </w:r>
      <w:r>
        <w:rPr>
          <w:spacing w:val="0"/>
          <w:lang w:eastAsia="zh-CN"/>
        </w:rPr>
        <w:t>天前将拟更换的项目负责人的姓名和详细资料提交发包人。项目负责人</w:t>
      </w:r>
      <w:r>
        <w:rPr>
          <w:rFonts w:ascii="Times New Roman" w:hAnsi="Times New Roman" w:eastAsia="Times New Roman" w:cs="Times New Roman"/>
          <w:spacing w:val="0"/>
          <w:lang w:eastAsia="zh-CN"/>
        </w:rPr>
        <w:t>2</w:t>
      </w:r>
      <w:r>
        <w:rPr>
          <w:spacing w:val="0"/>
          <w:lang w:eastAsia="zh-CN"/>
        </w:rPr>
        <w:t>天内不能履行职责的，应事先征得发包人同意，并委派代表代行其职责。</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4.5.2</w:t>
      </w:r>
      <w:r>
        <w:rPr>
          <w:spacing w:val="0"/>
          <w:lang w:eastAsia="zh-CN"/>
        </w:rPr>
        <w:t>项目负责人应按合同约定以及发包人要求，负责组织合同工作的实施。在情况紧急且无法与发包人取得联系时，可采取保证工程和人员生命财产安全的紧急措施，并在采取措施后</w:t>
      </w:r>
      <w:r>
        <w:rPr>
          <w:rFonts w:ascii="Times New Roman" w:hAnsi="Times New Roman" w:eastAsia="Times New Roman" w:cs="Times New Roman"/>
          <w:spacing w:val="0"/>
          <w:lang w:eastAsia="zh-CN"/>
        </w:rPr>
        <w:t xml:space="preserve">24 </w:t>
      </w:r>
      <w:r>
        <w:rPr>
          <w:spacing w:val="0"/>
          <w:lang w:eastAsia="zh-CN"/>
        </w:rPr>
        <w:t>小时内向发包人提交书面报告。</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4.5.3</w:t>
      </w:r>
      <w:r>
        <w:rPr>
          <w:spacing w:val="0"/>
          <w:lang w:eastAsia="zh-CN"/>
        </w:rPr>
        <w:t>设计人为履行合同发出的一切函件均应盖有设计人单位章，并由设计人的项目负责人签字确认。</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4.5.4</w:t>
      </w:r>
      <w:r>
        <w:rPr>
          <w:spacing w:val="0"/>
          <w:lang w:eastAsia="zh-CN"/>
        </w:rPr>
        <w:t>按照专用合同条款约定，项目负责人可以授权其下属人员履行其某项职责，但事先应 将这些人员的姓名和授权范围书面通知发包人。</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6" w:name="_bookmark129"/>
      <w:bookmarkEnd w:id="286"/>
      <w:bookmarkStart w:id="287" w:name="_Toc23087"/>
      <w:r>
        <w:rPr>
          <w:rFonts w:hint="eastAsia" w:ascii="宋体" w:hAnsi="宋体" w:eastAsia="宋体" w:cs="宋体"/>
          <w:b/>
          <w:bCs/>
          <w:spacing w:val="0"/>
          <w:lang w:eastAsia="zh-CN"/>
        </w:rPr>
        <w:t>4.6设计人员的管理</w:t>
      </w:r>
      <w:bookmarkEnd w:id="28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4.6.1</w:t>
      </w:r>
      <w:r>
        <w:rPr>
          <w:spacing w:val="0"/>
          <w:lang w:eastAsia="zh-CN"/>
        </w:rPr>
        <w:t>设计人应在接到开始设计通知之日起</w:t>
      </w:r>
      <w:r>
        <w:rPr>
          <w:rFonts w:ascii="Times New Roman" w:hAnsi="Times New Roman" w:eastAsia="Times New Roman" w:cs="Times New Roman"/>
          <w:spacing w:val="0"/>
          <w:lang w:eastAsia="zh-CN"/>
        </w:rPr>
        <w:t xml:space="preserve">7 </w:t>
      </w:r>
      <w:r>
        <w:rPr>
          <w:spacing w:val="0"/>
          <w:lang w:eastAsia="zh-CN"/>
        </w:rPr>
        <w:t>天内，向发包人提交设计项目机构以及人员安 排的报告，其内容应包括项目机构设置、主要设计人员和作业人员的名单及资格条件。主要设计人员应相对稳定，更换主要设计人员的，应取得发包人的同意</w:t>
      </w:r>
      <w:r>
        <w:rPr>
          <w:rFonts w:ascii="Times New Roman" w:hAnsi="Times New Roman" w:eastAsia="Times New Roman" w:cs="Times New Roman"/>
          <w:spacing w:val="0"/>
          <w:lang w:eastAsia="zh-CN"/>
        </w:rPr>
        <w:t>,</w:t>
      </w:r>
      <w:r>
        <w:rPr>
          <w:spacing w:val="0"/>
          <w:lang w:eastAsia="zh-CN"/>
        </w:rPr>
        <w:t>并向发包人提交继任人员的资格、管理经验等资料。项目负责人的更换，应按照本章第</w:t>
      </w:r>
      <w:r>
        <w:rPr>
          <w:rFonts w:ascii="Times New Roman" w:hAnsi="Times New Roman" w:eastAsia="Times New Roman" w:cs="Times New Roman"/>
          <w:spacing w:val="0"/>
          <w:lang w:eastAsia="zh-CN"/>
        </w:rPr>
        <w:t>4.5.1</w:t>
      </w:r>
      <w:r>
        <w:rPr>
          <w:spacing w:val="0"/>
          <w:lang w:eastAsia="zh-CN"/>
        </w:rPr>
        <w:t>项规定执行。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4.6.2</w:t>
      </w:r>
      <w:r>
        <w:rPr>
          <w:spacing w:val="0"/>
          <w:lang w:eastAsia="zh-CN"/>
        </w:rPr>
        <w:t>除专用合同条款另有约定外，主要设计人员包括项目负责人、专业负责人、审核人、审定人等；其他人员包括各专业的设计人员、管理人员等。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4.6.3</w:t>
      </w:r>
      <w:r>
        <w:rPr>
          <w:spacing w:val="0"/>
          <w:lang w:eastAsia="zh-CN"/>
        </w:rPr>
        <w:t>设计人应保证其主要设计人员（含分包人）在合同期限内的任何时候，都能按时参加发包人组织的工作会议。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4.6.4</w:t>
      </w:r>
      <w:r>
        <w:rPr>
          <w:spacing w:val="0"/>
          <w:lang w:eastAsia="zh-CN"/>
        </w:rPr>
        <w:t>国家规定应当持证上岗的工作人员均应持有相应的资格证明，发包人有权随时检查。发包人认为有必要时，可以进行现场考核。</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88" w:name="_bookmark130"/>
      <w:bookmarkEnd w:id="288"/>
      <w:bookmarkStart w:id="289" w:name="_Toc10862"/>
      <w:r>
        <w:rPr>
          <w:rFonts w:hint="eastAsia" w:ascii="宋体" w:hAnsi="宋体" w:eastAsia="宋体" w:cs="宋体"/>
          <w:b/>
          <w:bCs/>
          <w:spacing w:val="0"/>
          <w:lang w:eastAsia="zh-CN"/>
        </w:rPr>
        <w:t>4.7撤换项目负责人和其他人员</w:t>
      </w:r>
      <w:bookmarkEnd w:id="28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设计人应对其项目负责人和其他人员进行有效管理。发包人要求撤换不能胜任本职工作、行为不端或玩忽职守的项目负责人和其他人员的，设计人应予以撤换。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0" w:name="_bookmark131"/>
      <w:bookmarkEnd w:id="290"/>
      <w:bookmarkStart w:id="291" w:name="_Toc10314"/>
      <w:r>
        <w:rPr>
          <w:rFonts w:hint="eastAsia" w:ascii="宋体" w:hAnsi="宋体" w:eastAsia="宋体" w:cs="宋体"/>
          <w:b/>
          <w:bCs/>
          <w:spacing w:val="0"/>
          <w:lang w:eastAsia="zh-CN"/>
        </w:rPr>
        <w:t>4.8保障人员的合法权益</w:t>
      </w:r>
      <w:bookmarkEnd w:id="29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4.8.1</w:t>
      </w:r>
      <w:r>
        <w:rPr>
          <w:spacing w:val="0"/>
          <w:lang w:eastAsia="zh-CN"/>
        </w:rPr>
        <w:t>设计人应与其雇佣的人员签订劳动合同，并按时发放工资。</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4.8.2</w:t>
      </w:r>
      <w:r>
        <w:rPr>
          <w:spacing w:val="0"/>
          <w:lang w:eastAsia="zh-CN"/>
        </w:rPr>
        <w:t>设计人应按劳动法的规定安排工作时间，保证其雇佣人员享有休息和休假的权利。因 设计需要占用休假日或延长工作时间的，应不超过法律规定的限度，并按法律规定给予补休或付酬。</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4.8.3</w:t>
      </w:r>
      <w:r>
        <w:rPr>
          <w:spacing w:val="0"/>
          <w:lang w:eastAsia="zh-CN"/>
        </w:rPr>
        <w:t>设计人应按有关法律规定和合同约定，为其雇佣人员办理保险。</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2" w:name="_bookmark132"/>
      <w:bookmarkEnd w:id="292"/>
      <w:bookmarkStart w:id="293" w:name="_Toc32540"/>
      <w:r>
        <w:rPr>
          <w:rFonts w:hint="eastAsia" w:ascii="宋体" w:hAnsi="宋体" w:eastAsia="宋体" w:cs="宋体"/>
          <w:b/>
          <w:bCs/>
          <w:spacing w:val="0"/>
          <w:lang w:eastAsia="zh-CN"/>
        </w:rPr>
        <w:t>4.9合同价款应专款专用</w:t>
      </w:r>
      <w:bookmarkEnd w:id="29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发包人按合同约定支付给设计人的各项价款，应专用于合同设计工作。</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294" w:name="_bookmark133"/>
      <w:bookmarkEnd w:id="294"/>
      <w:bookmarkStart w:id="295" w:name="_Toc29928"/>
      <w:r>
        <w:rPr>
          <w:rFonts w:ascii="Times New Roman" w:hAnsi="Times New Roman" w:eastAsia="Times New Roman" w:cs="Times New Roman"/>
          <w:spacing w:val="0"/>
          <w:lang w:eastAsia="zh-CN"/>
        </w:rPr>
        <w:t>5.</w:t>
      </w:r>
      <w:r>
        <w:rPr>
          <w:spacing w:val="0"/>
          <w:lang w:eastAsia="zh-CN"/>
        </w:rPr>
        <w:t>设计要求</w:t>
      </w:r>
      <w:bookmarkEnd w:id="29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6" w:name="_bookmark134"/>
      <w:bookmarkEnd w:id="296"/>
      <w:bookmarkStart w:id="297" w:name="_Toc8809"/>
      <w:r>
        <w:rPr>
          <w:rFonts w:hint="eastAsia" w:ascii="宋体" w:hAnsi="宋体" w:eastAsia="宋体" w:cs="宋体"/>
          <w:b/>
          <w:bCs/>
          <w:spacing w:val="0"/>
          <w:lang w:eastAsia="zh-CN"/>
        </w:rPr>
        <w:t>5.1一般要求</w:t>
      </w:r>
      <w:bookmarkEnd w:id="29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5.1.1</w:t>
      </w:r>
      <w:r>
        <w:rPr>
          <w:spacing w:val="0"/>
          <w:lang w:eastAsia="zh-CN"/>
        </w:rPr>
        <w:t>发包人应当遵守法律和规范标准，不得以任何理由要求设计人违反法律和工程质量、安全标准进行设计服务，降低工程质量。</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5.1.2</w:t>
      </w:r>
      <w:r>
        <w:rPr>
          <w:spacing w:val="0"/>
          <w:lang w:eastAsia="zh-CN"/>
        </w:rPr>
        <w:t>设计人应按照法律规定，以及国家、行业和地方的规范和标准完成设计工作，并应符 合发包人要求。各项规范、标准和发包人要求之间如对同一内容的描述不一致时，应以描述更为严格的内容为准。</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5.1.3</w:t>
      </w:r>
      <w:r>
        <w:rPr>
          <w:spacing w:val="0"/>
          <w:lang w:eastAsia="zh-CN"/>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守新规定的建议。发包人应在收到建议后</w:t>
      </w:r>
      <w:r>
        <w:rPr>
          <w:rFonts w:ascii="Times New Roman" w:hAnsi="Times New Roman" w:eastAsia="Times New Roman" w:cs="Times New Roman"/>
          <w:spacing w:val="0"/>
          <w:lang w:eastAsia="zh-CN"/>
        </w:rPr>
        <w:t>7</w:t>
      </w:r>
      <w:r>
        <w:rPr>
          <w:spacing w:val="0"/>
          <w:lang w:eastAsia="zh-CN"/>
        </w:rPr>
        <w:t>天内发出是否遵守新规定的指示。发包人指示遵守新规定的，按照第</w:t>
      </w:r>
      <w:r>
        <w:rPr>
          <w:rFonts w:ascii="Times New Roman" w:hAnsi="Times New Roman" w:eastAsia="Times New Roman" w:cs="Times New Roman"/>
          <w:spacing w:val="0"/>
          <w:lang w:eastAsia="zh-CN"/>
        </w:rPr>
        <w:t>11</w:t>
      </w:r>
      <w:r>
        <w:rPr>
          <w:spacing w:val="0"/>
          <w:lang w:eastAsia="zh-CN"/>
        </w:rPr>
        <w:t>条约定执行。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5.1.4</w:t>
      </w:r>
      <w:r>
        <w:rPr>
          <w:spacing w:val="0"/>
          <w:lang w:eastAsia="zh-CN"/>
        </w:rPr>
        <w:t>设计人在设计服务中选用的材料、设备，应当注明其规格、型号、性能等技术指标及适应性，满足质量、安全、节能、环保等要求。</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298" w:name="_bookmark135"/>
      <w:bookmarkEnd w:id="298"/>
      <w:bookmarkStart w:id="299" w:name="_Toc13352"/>
      <w:r>
        <w:rPr>
          <w:rFonts w:hint="eastAsia" w:ascii="宋体" w:hAnsi="宋体" w:eastAsia="宋体" w:cs="宋体"/>
          <w:b/>
          <w:bCs/>
          <w:spacing w:val="0"/>
          <w:lang w:eastAsia="zh-CN"/>
        </w:rPr>
        <w:t>5.2设计依据</w:t>
      </w:r>
      <w:bookmarkEnd w:id="29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除专用合同条款另有约定外，本工程的设计依据如下：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）适用的法律、行政法规及部门规章；</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）与工程有关的规范、标准、规程；</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）工程基础资料及其他文件；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）本设计服务合同及补充合同；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）本工程勘察文件和施工需求；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）合同履行中与设计服务有关的来往函件；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）其他设计依据。</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0" w:name="_bookmark136"/>
      <w:bookmarkEnd w:id="300"/>
      <w:bookmarkStart w:id="301" w:name="_Toc7000"/>
      <w:r>
        <w:rPr>
          <w:rFonts w:hint="eastAsia" w:ascii="宋体" w:hAnsi="宋体" w:eastAsia="宋体" w:cs="宋体"/>
          <w:b/>
          <w:bCs/>
          <w:spacing w:val="0"/>
          <w:lang w:eastAsia="zh-CN"/>
        </w:rPr>
        <w:t>5.3设计范围</w:t>
      </w:r>
      <w:bookmarkEnd w:id="30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5.3.1</w:t>
      </w:r>
      <w:r>
        <w:rPr>
          <w:spacing w:val="0"/>
          <w:lang w:eastAsia="zh-CN"/>
        </w:rPr>
        <w:t>本合同的设计范围包括工程范围、阶段范围和工作范围，具体设计范围应当根据三者 之间的关联内容进行确定。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5.3.2</w:t>
      </w:r>
      <w:r>
        <w:rPr>
          <w:spacing w:val="0"/>
          <w:lang w:eastAsia="zh-CN"/>
        </w:rPr>
        <w:t>工程范围指所设计工程的建设内容，具体范围在专用合同条款中约定。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5.3.3</w:t>
      </w:r>
      <w:r>
        <w:rPr>
          <w:spacing w:val="0"/>
          <w:lang w:eastAsia="zh-CN"/>
        </w:rPr>
        <w:t>阶段范围指工程建设程序中的方案设计、初步设计、扩大初步（招标）设计、施工图设计等阶段中的一个或者多个阶段，具体范围在专用合同条款中约定。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5.3.4</w:t>
      </w:r>
      <w:r>
        <w:rPr>
          <w:spacing w:val="0"/>
          <w:lang w:eastAsia="zh-CN"/>
        </w:rPr>
        <w:t>工作范围指编制设计文件、编制设计概算、预算、提供技术交底、施工配合、参加试车（试运行）、编制竣工图、竣工验收和发包人委托的其他服务中的一项或者多项工作，具体范 围在专用合同条款中约定。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2" w:name="_bookmark137"/>
      <w:bookmarkEnd w:id="302"/>
      <w:bookmarkStart w:id="303" w:name="_Toc3826"/>
      <w:r>
        <w:rPr>
          <w:rFonts w:hint="eastAsia" w:ascii="宋体" w:hAnsi="宋体" w:eastAsia="宋体" w:cs="宋体"/>
          <w:b/>
          <w:bCs/>
          <w:spacing w:val="0"/>
          <w:lang w:eastAsia="zh-CN"/>
        </w:rPr>
        <w:t>5.4设计文件要求</w:t>
      </w:r>
      <w:bookmarkEnd w:id="30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5.4.1</w:t>
      </w:r>
      <w:r>
        <w:rPr>
          <w:spacing w:val="0"/>
          <w:lang w:eastAsia="zh-CN"/>
        </w:rPr>
        <w:t>设计文件的编制应符合法律法规、规范标准的强制性规定和发包人要求，相关设计依 据应完整、准确、可靠，设计方案论证充分，计算成果规范可靠，并能够实施。</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5.4.2</w:t>
      </w:r>
      <w:r>
        <w:rPr>
          <w:spacing w:val="0"/>
          <w:lang w:eastAsia="zh-CN"/>
        </w:rPr>
        <w:t>设计服务应当根据法律、规范标准和发包人要求，保证工程的合理使用寿命年限，并在设计文件中予以注明。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 xml:space="preserve">5.4.3 </w:t>
      </w:r>
      <w:r>
        <w:rPr>
          <w:spacing w:val="0"/>
          <w:lang w:eastAsia="zh-CN"/>
        </w:rPr>
        <w:t>设计文件的深度应满足本合同相应设计阶段的规定要求，满足发包人的下步工作需要， 并应符合国家和行业现行规定。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5.4.4</w:t>
      </w:r>
      <w:r>
        <w:rPr>
          <w:spacing w:val="0"/>
          <w:lang w:eastAsia="zh-CN"/>
        </w:rPr>
        <w:t>设计文件必须保证工程质量和施工安全等方面的要求，按照有关法律法规规定在设计 文件中提出保障施工作业人员安全和预防生产安全事故的措施建议。</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04" w:name="_bookmark138"/>
      <w:bookmarkEnd w:id="304"/>
      <w:bookmarkStart w:id="305" w:name="_Toc32085"/>
      <w:r>
        <w:rPr>
          <w:rFonts w:ascii="Times New Roman" w:hAnsi="Times New Roman" w:eastAsia="Times New Roman" w:cs="Times New Roman"/>
          <w:spacing w:val="0"/>
          <w:lang w:eastAsia="zh-CN"/>
        </w:rPr>
        <w:t>6.</w:t>
      </w:r>
      <w:r>
        <w:rPr>
          <w:spacing w:val="0"/>
          <w:lang w:eastAsia="zh-CN"/>
        </w:rPr>
        <w:t>开始设计和完成设计</w:t>
      </w:r>
      <w:bookmarkEnd w:id="30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6" w:name="_bookmark139"/>
      <w:bookmarkEnd w:id="306"/>
      <w:bookmarkStart w:id="307" w:name="_Toc18561"/>
      <w:r>
        <w:rPr>
          <w:rFonts w:hint="eastAsia" w:ascii="宋体" w:hAnsi="宋体" w:eastAsia="宋体" w:cs="宋体"/>
          <w:b/>
          <w:bCs/>
          <w:spacing w:val="0"/>
          <w:lang w:eastAsia="zh-CN"/>
        </w:rPr>
        <w:t>6.1开始设计</w:t>
      </w:r>
      <w:bookmarkEnd w:id="30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6.1.1</w:t>
      </w:r>
      <w:r>
        <w:rPr>
          <w:spacing w:val="0"/>
          <w:lang w:eastAsia="zh-CN"/>
        </w:rPr>
        <w:t>符合专用合同条款约定的开始设计条件的，发包人应提前</w:t>
      </w:r>
      <w:r>
        <w:rPr>
          <w:rFonts w:ascii="Times New Roman" w:hAnsi="Times New Roman" w:eastAsia="Times New Roman" w:cs="Times New Roman"/>
          <w:spacing w:val="0"/>
          <w:lang w:eastAsia="zh-CN"/>
        </w:rPr>
        <w:t xml:space="preserve">7 </w:t>
      </w:r>
      <w:r>
        <w:rPr>
          <w:spacing w:val="0"/>
          <w:lang w:eastAsia="zh-CN"/>
        </w:rPr>
        <w:t>天向设计人发出开始设计 通知。设计服务期限自开始设计通知中载明的开始设计日期起计算。</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rFonts w:ascii="宋体" w:hAnsi="宋体" w:eastAsia="宋体" w:cs="宋体"/>
          <w:spacing w:val="0"/>
          <w:sz w:val="21"/>
          <w:szCs w:val="21"/>
          <w:lang w:eastAsia="zh-CN"/>
        </w:rPr>
      </w:pPr>
      <w:r>
        <w:rPr>
          <w:rFonts w:ascii="Times New Roman" w:hAnsi="Times New Roman" w:eastAsia="Times New Roman" w:cs="Times New Roman"/>
          <w:spacing w:val="0"/>
          <w:lang w:eastAsia="zh-CN"/>
        </w:rPr>
        <w:t>6.1.2</w:t>
      </w:r>
      <w:r>
        <w:rPr>
          <w:spacing w:val="0"/>
          <w:lang w:eastAsia="zh-CN"/>
        </w:rPr>
        <w:t>除专用合同条款另有约定外，因发包人原因造成合同签订之日起</w:t>
      </w:r>
      <w:r>
        <w:rPr>
          <w:rFonts w:ascii="Times New Roman" w:hAnsi="Times New Roman" w:eastAsia="Times New Roman" w:cs="Times New Roman"/>
          <w:spacing w:val="0"/>
          <w:lang w:eastAsia="zh-CN"/>
        </w:rPr>
        <w:t>90</w:t>
      </w:r>
      <w:r>
        <w:rPr>
          <w:spacing w:val="0"/>
          <w:lang w:eastAsia="zh-CN"/>
        </w:rPr>
        <w:t>天内未能发出开始设计通知的，设计人有权提出价格调整要求，或者解除合同。发包人应当承担由此增加的费用和（或）周期延误。</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08" w:name="_bookmark140"/>
      <w:bookmarkEnd w:id="308"/>
      <w:bookmarkStart w:id="309" w:name="_Toc3632"/>
      <w:r>
        <w:rPr>
          <w:rFonts w:hint="eastAsia" w:ascii="宋体" w:hAnsi="宋体" w:eastAsia="宋体" w:cs="宋体"/>
          <w:b/>
          <w:bCs/>
          <w:spacing w:val="0"/>
          <w:lang w:eastAsia="zh-CN"/>
        </w:rPr>
        <w:t>6.2发包人引起的周期延误</w:t>
      </w:r>
      <w:bookmarkEnd w:id="30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在履行合同过程中，由于发包人的下列原因造成设计服务期限延误的，发包人应当延长设计服务期限并增加设计费用，具体方法在专用合同条款中约定。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）合同变更；</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）未按合同约定期限及时答复设计事项；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）因发包人原因导致的暂停设计；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）未按合同约定及时支付设计费用；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）发包人提供的基准资料错误；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6</w:t>
      </w:r>
      <w:r>
        <w:rPr>
          <w:spacing w:val="0"/>
          <w:lang w:eastAsia="zh-CN"/>
        </w:rPr>
        <w:t>）未及时按照履行合同约定的相关义务；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7</w:t>
      </w:r>
      <w:r>
        <w:rPr>
          <w:spacing w:val="0"/>
          <w:lang w:eastAsia="zh-CN"/>
        </w:rPr>
        <w:t>）未能按照合同约定期限对设计文件进行审查；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8</w:t>
      </w:r>
      <w:r>
        <w:rPr>
          <w:spacing w:val="0"/>
          <w:lang w:eastAsia="zh-CN"/>
        </w:rPr>
        <w:t>）发包人造成周期延误的其他原因。</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0" w:name="_bookmark141"/>
      <w:bookmarkEnd w:id="310"/>
      <w:bookmarkStart w:id="311" w:name="_Toc18686"/>
      <w:r>
        <w:rPr>
          <w:rFonts w:hint="eastAsia" w:ascii="宋体" w:hAnsi="宋体" w:eastAsia="宋体" w:cs="宋体"/>
          <w:b/>
          <w:bCs/>
          <w:spacing w:val="0"/>
          <w:lang w:eastAsia="zh-CN"/>
        </w:rPr>
        <w:t>6.3设计人引起的周期延误</w:t>
      </w:r>
      <w:bookmarkEnd w:id="31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由于设计人原因造成周期延误，设计人应支付逾期违约金。逾期违约金的计算方法和最高限额在专用合同条款中约定。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2" w:name="_bookmark142"/>
      <w:bookmarkEnd w:id="312"/>
      <w:bookmarkStart w:id="313" w:name="_Toc12466"/>
      <w:r>
        <w:rPr>
          <w:rFonts w:hint="eastAsia" w:ascii="宋体" w:hAnsi="宋体" w:eastAsia="宋体" w:cs="宋体"/>
          <w:b/>
          <w:bCs/>
          <w:spacing w:val="0"/>
          <w:lang w:eastAsia="zh-CN"/>
        </w:rPr>
        <w:t>6.4第三人引起的周期延误</w:t>
      </w:r>
      <w:bookmarkEnd w:id="31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由于行政管理部门审查或其他第三人原因造成费用增加和（或）周期延误的，由发包人承担。</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4" w:name="_bookmark143"/>
      <w:bookmarkEnd w:id="314"/>
      <w:bookmarkStart w:id="315" w:name="_Toc15914"/>
      <w:r>
        <w:rPr>
          <w:rFonts w:hint="eastAsia" w:ascii="宋体" w:hAnsi="宋体" w:eastAsia="宋体" w:cs="宋体"/>
          <w:b/>
          <w:bCs/>
          <w:spacing w:val="0"/>
          <w:lang w:eastAsia="zh-CN"/>
        </w:rPr>
        <w:t>6.5完成设计</w:t>
      </w:r>
      <w:bookmarkEnd w:id="31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6.6.1</w:t>
      </w:r>
      <w:r>
        <w:rPr>
          <w:spacing w:val="0"/>
          <w:lang w:eastAsia="zh-CN"/>
        </w:rPr>
        <w:t>设计人完成设计服务之后，应当根据法律、规范标准、合同约定和发包人要求编制设 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6.6.2</w:t>
      </w:r>
      <w:r>
        <w:rPr>
          <w:spacing w:val="0"/>
          <w:lang w:eastAsia="zh-CN"/>
        </w:rPr>
        <w:t>设计文件是工程设计的最终成果和施工的重要依据，应当根据本工程的设计内容和不 同阶段的设计任务、目的和要求等进行编制。设计文件的内容和深度应当满足对应阶段的规范要求。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6.6.3</w:t>
      </w:r>
      <w:r>
        <w:rPr>
          <w:spacing w:val="0"/>
          <w:lang w:eastAsia="zh-CN"/>
        </w:rPr>
        <w:t>除专用合同条款另有约定外，设计文件包括纸质文件和电子文件两种形式，两者若有 不一致时，应以纸质文件为准。纸质文件一式八份，应当加盖单位章和项目负责人注册执业印章；电子文件中的文字为</w:t>
      </w:r>
      <w:r>
        <w:rPr>
          <w:rFonts w:ascii="Times New Roman" w:hAnsi="Times New Roman" w:eastAsia="Times New Roman" w:cs="Times New Roman"/>
          <w:spacing w:val="0"/>
          <w:lang w:eastAsia="zh-CN"/>
        </w:rPr>
        <w:t>WORD</w:t>
      </w:r>
      <w:r>
        <w:rPr>
          <w:spacing w:val="0"/>
          <w:lang w:eastAsia="zh-CN"/>
        </w:rPr>
        <w:t>格式、图形为</w:t>
      </w:r>
      <w:r>
        <w:rPr>
          <w:rFonts w:ascii="Times New Roman" w:hAnsi="Times New Roman" w:eastAsia="Times New Roman" w:cs="Times New Roman"/>
          <w:spacing w:val="0"/>
          <w:lang w:eastAsia="zh-CN"/>
        </w:rPr>
        <w:t>CAD</w:t>
      </w:r>
      <w:r>
        <w:rPr>
          <w:spacing w:val="0"/>
          <w:lang w:eastAsia="zh-CN"/>
        </w:rPr>
        <w:t>格式，并应使用光盘和</w:t>
      </w:r>
      <w:r>
        <w:rPr>
          <w:rFonts w:ascii="Times New Roman" w:hAnsi="Times New Roman" w:eastAsia="Times New Roman" w:cs="Times New Roman"/>
          <w:spacing w:val="0"/>
          <w:lang w:eastAsia="zh-CN"/>
        </w:rPr>
        <w:t>U</w:t>
      </w:r>
      <w:r>
        <w:rPr>
          <w:spacing w:val="0"/>
          <w:lang w:eastAsia="zh-CN"/>
        </w:rPr>
        <w:t>盘分别贮存。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16" w:name="_bookmark144"/>
      <w:bookmarkEnd w:id="316"/>
      <w:bookmarkStart w:id="317" w:name="_Toc24884"/>
      <w:r>
        <w:rPr>
          <w:rFonts w:hint="eastAsia" w:ascii="宋体" w:hAnsi="宋体" w:eastAsia="宋体" w:cs="宋体"/>
          <w:b/>
          <w:bCs/>
          <w:spacing w:val="0"/>
          <w:lang w:eastAsia="zh-CN"/>
        </w:rPr>
        <w:t>6.6提前完成设计</w:t>
      </w:r>
      <w:bookmarkEnd w:id="31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6.7.1</w:t>
      </w:r>
      <w:r>
        <w:rPr>
          <w:spacing w:val="0"/>
          <w:lang w:eastAsia="zh-CN"/>
        </w:rPr>
        <w:t>根据发包人要求或者基于专业能力判断，设计人认为能够提前完成设计的，可向发包 人递交一份提前完成设计建议书，包括实施方案、提前时间、设计费用变动等内容。除专用合同条款另有约定之外，发包人接受建议书的，不因提前完成设计而减少设计费用；增加设计费用的，所增费用由发包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6.7.2</w:t>
      </w:r>
      <w:r>
        <w:rPr>
          <w:spacing w:val="0"/>
          <w:lang w:eastAsia="zh-CN"/>
        </w:rPr>
        <w:t>发包人要求提前完成设计但设计人认为无法实施的，应在收到发包人书面指示后</w:t>
      </w:r>
      <w:r>
        <w:rPr>
          <w:rFonts w:ascii="Times New Roman" w:hAnsi="Times New Roman" w:eastAsia="Times New Roman" w:cs="Times New Roman"/>
          <w:spacing w:val="0"/>
          <w:lang w:eastAsia="zh-CN"/>
        </w:rPr>
        <w:t xml:space="preserve">7 </w:t>
      </w:r>
      <w:r>
        <w:rPr>
          <w:spacing w:val="0"/>
          <w:lang w:eastAsia="zh-CN"/>
        </w:rPr>
        <w:t>天内提出异议，说明不能提前完成的理由。发包人应在收到异议后</w:t>
      </w:r>
      <w:r>
        <w:rPr>
          <w:rFonts w:ascii="Times New Roman" w:hAnsi="Times New Roman" w:eastAsia="Times New Roman" w:cs="Times New Roman"/>
          <w:spacing w:val="0"/>
          <w:lang w:eastAsia="zh-CN"/>
        </w:rPr>
        <w:t>7</w:t>
      </w:r>
      <w:r>
        <w:rPr>
          <w:spacing w:val="0"/>
          <w:lang w:eastAsia="zh-CN"/>
        </w:rPr>
        <w:t>天内予以答复。任何情况下，发包人不得压缩合理的设计服务期限。</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6.7.3</w:t>
      </w:r>
      <w:r>
        <w:rPr>
          <w:spacing w:val="0"/>
          <w:lang w:eastAsia="zh-CN"/>
        </w:rPr>
        <w:t>由于设计人提前完成设计而给发包人带来经济效益的，发包人可以在专用合同条款中 约定设计人因此获得的奖励内容。</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18" w:name="_bookmark145"/>
      <w:bookmarkEnd w:id="318"/>
      <w:bookmarkStart w:id="319" w:name="_Toc2607"/>
      <w:r>
        <w:rPr>
          <w:rFonts w:ascii="Times New Roman" w:hAnsi="Times New Roman" w:eastAsia="Times New Roman" w:cs="Times New Roman"/>
          <w:spacing w:val="0"/>
          <w:lang w:eastAsia="zh-CN"/>
        </w:rPr>
        <w:t>7.</w:t>
      </w:r>
      <w:r>
        <w:rPr>
          <w:spacing w:val="0"/>
          <w:lang w:eastAsia="zh-CN"/>
        </w:rPr>
        <w:t>暂停设计</w:t>
      </w:r>
      <w:bookmarkEnd w:id="319"/>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0" w:name="_bookmark146"/>
      <w:bookmarkEnd w:id="320"/>
      <w:bookmarkStart w:id="321" w:name="_Toc15268"/>
      <w:r>
        <w:rPr>
          <w:rFonts w:hint="eastAsia" w:ascii="宋体" w:hAnsi="宋体" w:eastAsia="宋体" w:cs="宋体"/>
          <w:b/>
          <w:bCs/>
          <w:spacing w:val="0"/>
          <w:lang w:eastAsia="zh-CN"/>
        </w:rPr>
        <w:t>7.1发包人原因暂停设计</w:t>
      </w:r>
      <w:bookmarkEnd w:id="32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合同履行中发生下列情形之一的，设计人可向发包人发出通知，要求发包人采取有效措施予以纠正。发包人收到设计人通知后的</w:t>
      </w:r>
      <w:r>
        <w:rPr>
          <w:rFonts w:ascii="Times New Roman" w:hAnsi="Times New Roman" w:eastAsia="Times New Roman" w:cs="Times New Roman"/>
          <w:spacing w:val="0"/>
          <w:lang w:eastAsia="zh-CN"/>
        </w:rPr>
        <w:t xml:space="preserve">28 </w:t>
      </w:r>
      <w:r>
        <w:rPr>
          <w:spacing w:val="0"/>
          <w:lang w:eastAsia="zh-CN"/>
        </w:rPr>
        <w:t>天内仍不履行合同义务时，设计人有权暂停设计并通 知发包人；发包人应承担由此导致的费用增加和（或）周期延误。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）发包人违约；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）发包人确定暂停设计；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）合同约定由发包人承担责任的其他情形。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2" w:name="_bookmark147"/>
      <w:bookmarkEnd w:id="322"/>
      <w:bookmarkStart w:id="323" w:name="_Toc14855"/>
      <w:r>
        <w:rPr>
          <w:rFonts w:hint="eastAsia" w:ascii="宋体" w:hAnsi="宋体" w:eastAsia="宋体" w:cs="宋体"/>
          <w:b/>
          <w:bCs/>
          <w:spacing w:val="0"/>
          <w:lang w:eastAsia="zh-CN"/>
        </w:rPr>
        <w:t>7.2设计人原因暂停设计</w:t>
      </w:r>
      <w:bookmarkEnd w:id="32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合同履行中发生下列情形之一的，发包人可向设计人发出通知暂停设计，由此造成费用的增加和（或）周期延误由设计人承担：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）设计人擅自暂停设计；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）合同约定由设计人承担责任的其他情形。</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4" w:name="_bookmark148"/>
      <w:bookmarkEnd w:id="324"/>
      <w:bookmarkStart w:id="325" w:name="_Toc32460"/>
      <w:r>
        <w:rPr>
          <w:rFonts w:hint="eastAsia" w:ascii="宋体" w:hAnsi="宋体" w:eastAsia="宋体" w:cs="宋体"/>
          <w:b/>
          <w:bCs/>
          <w:spacing w:val="0"/>
          <w:lang w:eastAsia="zh-CN"/>
        </w:rPr>
        <w:t>7.3暂停期间的文件照管</w:t>
      </w:r>
      <w:bookmarkEnd w:id="32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不论由于何种原因引起暂停设计的，暂停期间设计人应负责妥善保护已完部分的设计文件， 由此增加的费用由责任方承担。</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26" w:name="_bookmark149"/>
      <w:bookmarkEnd w:id="326"/>
      <w:bookmarkStart w:id="327" w:name="_Toc18465"/>
      <w:r>
        <w:rPr>
          <w:rFonts w:ascii="Times New Roman" w:hAnsi="Times New Roman" w:eastAsia="Times New Roman" w:cs="Times New Roman"/>
          <w:spacing w:val="0"/>
          <w:lang w:eastAsia="zh-CN"/>
        </w:rPr>
        <w:t>8.</w:t>
      </w:r>
      <w:r>
        <w:rPr>
          <w:spacing w:val="0"/>
          <w:lang w:eastAsia="zh-CN"/>
        </w:rPr>
        <w:t>设计文件</w:t>
      </w:r>
      <w:bookmarkEnd w:id="327"/>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28" w:name="_bookmark150"/>
      <w:bookmarkEnd w:id="328"/>
      <w:bookmarkStart w:id="329" w:name="_Toc24296"/>
      <w:r>
        <w:rPr>
          <w:rFonts w:hint="eastAsia" w:ascii="宋体" w:hAnsi="宋体" w:eastAsia="宋体" w:cs="宋体"/>
          <w:b/>
          <w:bCs/>
          <w:spacing w:val="0"/>
          <w:lang w:eastAsia="zh-CN"/>
        </w:rPr>
        <w:t>8.1设计文件接收</w:t>
      </w:r>
      <w:bookmarkEnd w:id="32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8.1.1</w:t>
      </w:r>
      <w:r>
        <w:rPr>
          <w:spacing w:val="0"/>
          <w:lang w:eastAsia="zh-CN"/>
        </w:rPr>
        <w:t>发包人应当及时接收设计人提交的设计文件。如无正当理由拒收的，视为发包人已经 接收设计文件。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8.1.2</w:t>
      </w:r>
      <w:r>
        <w:rPr>
          <w:spacing w:val="0"/>
          <w:lang w:eastAsia="zh-CN"/>
        </w:rPr>
        <w:t>发包人接收设计文件时，应向设计人出具文件签收凭证，凭证内容包括图纸名称、图 纸内容、图纸形式、份数、提交和接收日期、提交人与接收人的亲笔签名等。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Calibri" w:hAnsi="Calibri" w:eastAsia="Calibri" w:cs="Calibri"/>
          <w:spacing w:val="0"/>
          <w:lang w:eastAsia="zh-CN"/>
        </w:rPr>
        <w:t>8.1.3</w:t>
      </w:r>
      <w:r>
        <w:rPr>
          <w:spacing w:val="0"/>
          <w:lang w:eastAsia="zh-CN"/>
        </w:rPr>
        <w:t>设计文件提交的份数、内容、纸幅、装订格式、电子文件、展板、模型、沙盘、动画等要求，在专用合同条款中约定。</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0" w:name="_bookmark151"/>
      <w:bookmarkEnd w:id="330"/>
      <w:bookmarkStart w:id="331" w:name="_Toc21804"/>
      <w:r>
        <w:rPr>
          <w:rFonts w:hint="eastAsia" w:ascii="宋体" w:hAnsi="宋体" w:eastAsia="宋体" w:cs="宋体"/>
          <w:b/>
          <w:bCs/>
          <w:spacing w:val="0"/>
          <w:lang w:eastAsia="zh-CN"/>
        </w:rPr>
        <w:t>8.2发包人审查设计文件</w:t>
      </w:r>
      <w:bookmarkEnd w:id="33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8.2.1</w:t>
      </w:r>
      <w:r>
        <w:rPr>
          <w:spacing w:val="0"/>
          <w:lang w:eastAsia="zh-CN"/>
        </w:rPr>
        <w:t>发包人接收设计文件之后，可以自行或者组织专家会进行审查，设计人应当给予配合。 审查标准应当符合法律、规范标准、合同约定和发包人要求等；审查的具体范围、明细内容和费用分担，在专用合同条款中约定。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8.2.2</w:t>
      </w:r>
      <w:r>
        <w:rPr>
          <w:spacing w:val="0"/>
          <w:lang w:eastAsia="zh-CN"/>
        </w:rPr>
        <w:t>除专用合同条款另有约定外，发包人对于设计文件的审查期限，自文件接收之日起不应超过</w:t>
      </w:r>
      <w:r>
        <w:rPr>
          <w:rFonts w:ascii="Times New Roman" w:hAnsi="Times New Roman" w:eastAsia="Times New Roman" w:cs="Times New Roman"/>
          <w:spacing w:val="0"/>
          <w:lang w:eastAsia="zh-CN"/>
        </w:rPr>
        <w:t>14</w:t>
      </w:r>
      <w:r>
        <w:rPr>
          <w:spacing w:val="0"/>
          <w:lang w:eastAsia="zh-CN"/>
        </w:rPr>
        <w:t>天。发包人逾期未做出审查结论且未提出异议的，视为设计人的设计文件已经通过发 包人审查。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8.2.3</w:t>
      </w:r>
      <w:r>
        <w:rPr>
          <w:spacing w:val="0"/>
          <w:lang w:eastAsia="zh-CN"/>
        </w:rPr>
        <w:t>发包人审查后不同意设计文件的，应以书面形式通知设计人，说明审查不通过的理由 及其具体内容。设计人应根据发包人的审查意见修改完善设计文件，并重新报送发包人审查，审查期限重新起算。</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2" w:name="_bookmark152"/>
      <w:bookmarkEnd w:id="332"/>
      <w:bookmarkStart w:id="333" w:name="_Toc18889"/>
      <w:r>
        <w:rPr>
          <w:rFonts w:hint="eastAsia" w:ascii="宋体" w:hAnsi="宋体" w:eastAsia="宋体" w:cs="宋体"/>
          <w:b/>
          <w:bCs/>
          <w:spacing w:val="0"/>
          <w:lang w:eastAsia="zh-CN"/>
        </w:rPr>
        <w:t>8.3审查机构审查设计文件</w:t>
      </w:r>
      <w:bookmarkEnd w:id="33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8.3.1</w:t>
      </w:r>
      <w:r>
        <w:rPr>
          <w:spacing w:val="0"/>
          <w:lang w:eastAsia="zh-CN"/>
        </w:rPr>
        <w:t>设计文件需经政府有关部门审查或批准的，发包人应在审查同意后，按照有关主管部 门要求，将设计文件和相关资料报送施工图审查机构进行审查。发包人的审查和施工图审查机构的审查不减免设计人因为质量问题而应承担的设计责任。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8.3.2</w:t>
      </w:r>
      <w:r>
        <w:rPr>
          <w:spacing w:val="0"/>
          <w:lang w:eastAsia="zh-CN"/>
        </w:rPr>
        <w:t>对于施工图审查机构的审查意见，如不需要修改发包人要求的，应由设计人按照审查 意见修改完善设计文件；如需修改发包人要求的，则由发包人重新修改和提出发包人要求，再由设计人根据新的发包人要求修改完善设计文件。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8.3.3</w:t>
      </w:r>
      <w:r>
        <w:rPr>
          <w:spacing w:val="0"/>
          <w:lang w:eastAsia="zh-CN"/>
        </w:rPr>
        <w:t>由于自身原因造成设计文件未通过审查机构审查的，设计人应当承担违约责任，采取 补救措施直至达到合同约定的质量标准，并自行承担由此导致的费用增加和（或）周期延误。</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34" w:name="_bookmark153"/>
      <w:bookmarkEnd w:id="334"/>
      <w:bookmarkStart w:id="335" w:name="_Toc4138"/>
      <w:r>
        <w:rPr>
          <w:rFonts w:ascii="Times New Roman" w:hAnsi="Times New Roman" w:eastAsia="Times New Roman" w:cs="Times New Roman"/>
          <w:spacing w:val="0"/>
          <w:lang w:eastAsia="zh-CN"/>
        </w:rPr>
        <w:t>9.</w:t>
      </w:r>
      <w:r>
        <w:rPr>
          <w:spacing w:val="0"/>
          <w:lang w:eastAsia="zh-CN"/>
        </w:rPr>
        <w:t>设计责任与保险</w:t>
      </w:r>
      <w:bookmarkEnd w:id="335"/>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6" w:name="_bookmark154"/>
      <w:bookmarkEnd w:id="336"/>
      <w:bookmarkStart w:id="337" w:name="_Toc4364"/>
      <w:r>
        <w:rPr>
          <w:rFonts w:hint="eastAsia" w:ascii="宋体" w:hAnsi="宋体" w:eastAsia="宋体" w:cs="宋体"/>
          <w:b/>
          <w:bCs/>
          <w:spacing w:val="0"/>
          <w:lang w:eastAsia="zh-CN"/>
        </w:rPr>
        <w:t>9.1工作质量责任</w:t>
      </w:r>
      <w:bookmarkEnd w:id="33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9.1.1</w:t>
      </w:r>
      <w:r>
        <w:rPr>
          <w:spacing w:val="0"/>
          <w:lang w:eastAsia="zh-CN"/>
        </w:rPr>
        <w:t>设计工作质量应满足法律规定、规范标准、合同约定和发包人要求等。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9.1.2</w:t>
      </w:r>
      <w:r>
        <w:rPr>
          <w:spacing w:val="0"/>
          <w:lang w:eastAsia="zh-CN"/>
        </w:rPr>
        <w:t>设计人应做好设计服务的质量与技术管理工作，建立健全内部质量管理体系和质量责任制度，加强设计服务全过程的质量控制，建立完整的设计文件的设计、复核、审核、会签和批准制度，明确各阶段的责任人。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9.1.3</w:t>
      </w:r>
      <w:r>
        <w:rPr>
          <w:spacing w:val="0"/>
          <w:lang w:eastAsia="zh-CN"/>
        </w:rPr>
        <w:t>设计人应按合同约定对设计服务进行全过程的质量检查和检验，并作详细记录，编制 设计工作质量报表，报送发包人审查。</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9.1.4</w:t>
      </w:r>
      <w:r>
        <w:rPr>
          <w:spacing w:val="0"/>
          <w:lang w:eastAsia="zh-CN"/>
        </w:rPr>
        <w:t>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38" w:name="_bookmark155"/>
      <w:bookmarkEnd w:id="338"/>
      <w:bookmarkStart w:id="339" w:name="_Toc4161"/>
      <w:r>
        <w:rPr>
          <w:rFonts w:hint="eastAsia" w:ascii="宋体" w:hAnsi="宋体" w:eastAsia="宋体" w:cs="宋体"/>
          <w:b/>
          <w:bCs/>
          <w:spacing w:val="0"/>
          <w:lang w:eastAsia="zh-CN"/>
        </w:rPr>
        <w:t>9.2设计文件错误责任</w:t>
      </w:r>
      <w:bookmarkEnd w:id="33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9.2.1</w:t>
      </w:r>
      <w:r>
        <w:rPr>
          <w:spacing w:val="0"/>
          <w:lang w:eastAsia="zh-CN"/>
        </w:rPr>
        <w:t>设计文件存在错误、遗漏、含混、矛盾、不充分之处或其他缺陷，无论设计人是否通过了发包人审查或审查机构审查，设计人均应自费对前述问题带来的缺陷和工程问题进行改正， 但因第</w:t>
      </w:r>
      <w:r>
        <w:rPr>
          <w:rFonts w:ascii="Times New Roman" w:hAnsi="Times New Roman" w:eastAsia="Times New Roman" w:cs="Times New Roman"/>
          <w:spacing w:val="0"/>
          <w:lang w:eastAsia="zh-CN"/>
        </w:rPr>
        <w:t>1.6.2</w:t>
      </w:r>
      <w:r>
        <w:rPr>
          <w:spacing w:val="0"/>
          <w:lang w:eastAsia="zh-CN"/>
        </w:rPr>
        <w:t>项约定由发包人提供的文件错误导致的除外。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9.2.2</w:t>
      </w:r>
      <w:r>
        <w:rPr>
          <w:spacing w:val="0"/>
          <w:lang w:eastAsia="zh-CN"/>
        </w:rPr>
        <w:t>因设计人原因造成设计文件不合格的，发包人有权要求设计人采取补救措施，直至达到合同要求的质量标准，并按第</w:t>
      </w:r>
      <w:r>
        <w:rPr>
          <w:rFonts w:ascii="Times New Roman" w:hAnsi="Times New Roman" w:eastAsia="Times New Roman" w:cs="Times New Roman"/>
          <w:spacing w:val="0"/>
          <w:lang w:eastAsia="zh-CN"/>
        </w:rPr>
        <w:t>14.1</w:t>
      </w:r>
      <w:r>
        <w:rPr>
          <w:spacing w:val="0"/>
          <w:lang w:eastAsia="zh-CN"/>
        </w:rPr>
        <w:t>款的约定承担责任。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9.2.3</w:t>
      </w:r>
      <w:r>
        <w:rPr>
          <w:spacing w:val="0"/>
          <w:lang w:eastAsia="zh-CN"/>
        </w:rPr>
        <w:t>因发包人原因造成设计文件不合格的，设计人应当采取补救措施，直至达到合同要求 的质量标准，由此造成的设计费用增加和（或）设计服务期限延误由发包人承担。</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0" w:name="_bookmark156"/>
      <w:bookmarkEnd w:id="340"/>
      <w:bookmarkStart w:id="341" w:name="_Toc21311"/>
      <w:r>
        <w:rPr>
          <w:rFonts w:hint="eastAsia" w:ascii="宋体" w:hAnsi="宋体" w:eastAsia="宋体" w:cs="宋体"/>
          <w:b/>
          <w:bCs/>
          <w:spacing w:val="0"/>
          <w:lang w:eastAsia="zh-CN"/>
        </w:rPr>
        <w:t>9.3设计责任主体</w:t>
      </w:r>
      <w:bookmarkEnd w:id="341"/>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9.3.1</w:t>
      </w:r>
      <w:r>
        <w:rPr>
          <w:spacing w:val="0"/>
          <w:lang w:eastAsia="zh-CN"/>
        </w:rPr>
        <w:t>设计人应运用一切合理的专业技术、知识技能和项目经验，按照职业道德准则和行业 公认标准尽其全部职责，勤勉、谨慎、公正地履行其在本合同项下的责任和义务。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9.3.2</w:t>
      </w:r>
      <w:r>
        <w:rPr>
          <w:spacing w:val="0"/>
          <w:lang w:eastAsia="zh-CN"/>
        </w:rPr>
        <w:t>设计责任为设计单位项目负责人终身责任制。项目负责人应当保证设计文件符合法律 法规和工程建设强制性标准的要求，对因设计导致的工程质量事故或质量问题承担责任。</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9.3.3</w:t>
      </w:r>
      <w:r>
        <w:rPr>
          <w:spacing w:val="0"/>
          <w:lang w:eastAsia="zh-CN"/>
        </w:rPr>
        <w:t>项目负责人应当在办理工程质量监督手续前签署工程质量终身责任承诺书，连同法定 代表人出具的授权书，报工程质量监督机构备案。</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2" w:name="_bookmark157"/>
      <w:bookmarkEnd w:id="342"/>
      <w:bookmarkStart w:id="343" w:name="_Toc13792"/>
      <w:r>
        <w:rPr>
          <w:rFonts w:hint="eastAsia" w:ascii="宋体" w:hAnsi="宋体" w:eastAsia="宋体" w:cs="宋体"/>
          <w:b/>
          <w:bCs/>
          <w:spacing w:val="0"/>
          <w:lang w:eastAsia="zh-CN"/>
        </w:rPr>
        <w:t>9.4设计责任保险</w:t>
      </w:r>
      <w:bookmarkEnd w:id="34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9.4.1</w:t>
      </w:r>
      <w:r>
        <w:rPr>
          <w:spacing w:val="0"/>
          <w:lang w:eastAsia="zh-CN"/>
        </w:rPr>
        <w:t>除专用合同条款另有约定外，设计人应具有发包人认可的、履行本合同所需要的工程设计责任险，于合同签订后</w:t>
      </w:r>
      <w:r>
        <w:rPr>
          <w:rFonts w:ascii="Times New Roman" w:hAnsi="Times New Roman" w:eastAsia="Times New Roman" w:cs="Times New Roman"/>
          <w:spacing w:val="0"/>
          <w:lang w:eastAsia="zh-CN"/>
        </w:rPr>
        <w:t>28</w:t>
      </w:r>
      <w:r>
        <w:rPr>
          <w:spacing w:val="0"/>
          <w:lang w:eastAsia="zh-CN"/>
        </w:rPr>
        <w:t>天内向发包人提交工程设计责任险的保险单副本或者其他有效证 明，并在合同履行期间保持足额、有效。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9.4.2</w:t>
      </w:r>
      <w:r>
        <w:rPr>
          <w:spacing w:val="0"/>
          <w:lang w:eastAsia="zh-CN"/>
        </w:rPr>
        <w:t>工程设计责任险的保险范围，应当包括由于设计人的疏忽或过失而造成的工程质量事 故损失，以及由于事故引发的第三者人身伤亡、财产损失或费用赔偿等。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9.4.3</w:t>
      </w:r>
      <w:r>
        <w:rPr>
          <w:spacing w:val="0"/>
          <w:lang w:eastAsia="zh-CN"/>
        </w:rPr>
        <w:t>发生工程设计保险事故后，设计人应按保险人要求进行报告，并负责办理保险理赔业 务；保险金不足以补偿损失的，由设计人自行补偿。</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44" w:name="_bookmark158"/>
      <w:bookmarkEnd w:id="344"/>
      <w:bookmarkStart w:id="345" w:name="_Toc736"/>
      <w:r>
        <w:rPr>
          <w:rFonts w:ascii="Times New Roman" w:hAnsi="Times New Roman" w:eastAsia="Times New Roman" w:cs="Times New Roman"/>
          <w:spacing w:val="0"/>
          <w:lang w:eastAsia="zh-CN"/>
        </w:rPr>
        <w:t>10.</w:t>
      </w:r>
      <w:r>
        <w:rPr>
          <w:spacing w:val="0"/>
          <w:lang w:eastAsia="zh-CN"/>
        </w:rPr>
        <w:t>施工期间配合</w:t>
      </w:r>
      <w:bookmarkEnd w:id="34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10.1</w:t>
      </w:r>
      <w:r>
        <w:rPr>
          <w:spacing w:val="0"/>
          <w:lang w:eastAsia="zh-CN"/>
        </w:rPr>
        <w:t>施工配合指设计人配合施工承包人，在施工期间提供的设计服务或其他配合工作，直至工程通过竣工验收为止。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10.2</w:t>
      </w:r>
      <w:r>
        <w:rPr>
          <w:spacing w:val="0"/>
          <w:lang w:eastAsia="zh-CN"/>
        </w:rPr>
        <w:t>除专用合同条款另有约定外，发包人应为设计人派赴施工现场的工作人员，在施工期间提供办公房间、办公桌椅、互联网接口、冷暖设施、生活设施、进出现场交通服务和其他便利条件。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 xml:space="preserve">10.3 </w:t>
      </w:r>
      <w:r>
        <w:rPr>
          <w:spacing w:val="0"/>
          <w:lang w:eastAsia="zh-CN"/>
        </w:rPr>
        <w:t>设计人应在本工程的施工期间，积极提供设计配合服务，包括并不限于设计技术交底、 施工现场服务、参与施工过程验收、参与投产试车（试运行）、参与工程竣工验收等工作。</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10.4</w:t>
      </w:r>
      <w:r>
        <w:rPr>
          <w:spacing w:val="0"/>
          <w:lang w:eastAsia="zh-CN"/>
        </w:rPr>
        <w:t>发包人应当组织设计技术交底会，由设计人向发包人、监理人和施工承包人等进行设计交底，对本工程的设计意图、设计文件和施工要求等进行系统地说明和解释。</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10.5</w:t>
      </w:r>
      <w:r>
        <w:rPr>
          <w:spacing w:val="0"/>
          <w:lang w:eastAsia="zh-CN"/>
        </w:rPr>
        <w:t>工程施工完毕后，发包人应当组织投产试车（试运行）和工程竣工验收，设计人参加验收并出具本单位的验收结论。如因设计原因致使工程不合格的，设计人应当承担违约责任，免费修改设计文件和赔偿发包人由此产生的经济损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46" w:name="_bookmark159"/>
      <w:bookmarkEnd w:id="346"/>
      <w:bookmarkStart w:id="347" w:name="_Toc5675"/>
      <w:r>
        <w:rPr>
          <w:rFonts w:ascii="Times New Roman" w:hAnsi="Times New Roman" w:eastAsia="Times New Roman" w:cs="Times New Roman"/>
          <w:spacing w:val="0"/>
          <w:lang w:eastAsia="zh-CN"/>
        </w:rPr>
        <w:t>11.</w:t>
      </w:r>
      <w:r>
        <w:rPr>
          <w:spacing w:val="0"/>
          <w:lang w:eastAsia="zh-CN"/>
        </w:rPr>
        <w:t>合同变更</w:t>
      </w:r>
      <w:bookmarkEnd w:id="347"/>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48" w:name="_bookmark160"/>
      <w:bookmarkEnd w:id="348"/>
      <w:bookmarkStart w:id="349" w:name="_Toc8855"/>
      <w:r>
        <w:rPr>
          <w:rFonts w:hint="eastAsia" w:ascii="宋体" w:hAnsi="宋体" w:eastAsia="宋体" w:cs="宋体"/>
          <w:b/>
          <w:bCs/>
          <w:spacing w:val="0"/>
          <w:lang w:eastAsia="zh-CN"/>
        </w:rPr>
        <w:t>11.1变更情形</w:t>
      </w:r>
      <w:bookmarkEnd w:id="349"/>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11.1.1</w:t>
      </w:r>
      <w:r>
        <w:rPr>
          <w:spacing w:val="0"/>
          <w:lang w:eastAsia="zh-CN"/>
        </w:rPr>
        <w:t>合同履行中发生下述情形时，合同一方均可向对方提出变更请求，经双方协商一致后进行变更，设计服务期限和设计费用的调整方法在专用合同条款中约定。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）设计范围发生变化；</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）除不可抗力外，非设计人的原因引起的周期延误；</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）非设计人的原因，对工程同一部分重复进行设计；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）非设计人的原因，对工程暂停设计及恢复设计。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11.1.2</w:t>
      </w:r>
      <w:r>
        <w:rPr>
          <w:spacing w:val="0"/>
          <w:lang w:eastAsia="zh-CN"/>
        </w:rPr>
        <w:t>基准日后，因颁布新的或修订原有法律、法规、规范和标准等引发合同变更情形的， 按照上述约定进行调整。</w:t>
      </w:r>
    </w:p>
    <w:p>
      <w:pPr>
        <w:pStyle w:val="7"/>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spacing w:val="0"/>
          <w:lang w:eastAsia="zh-CN"/>
        </w:rPr>
      </w:pPr>
      <w:bookmarkStart w:id="350" w:name="_bookmark161"/>
      <w:bookmarkEnd w:id="350"/>
      <w:r>
        <w:rPr>
          <w:rFonts w:hint="eastAsia" w:ascii="宋体" w:hAnsi="宋体" w:eastAsia="宋体" w:cs="宋体"/>
          <w:b/>
          <w:bCs/>
          <w:spacing w:val="0"/>
          <w:sz w:val="28"/>
          <w:szCs w:val="28"/>
          <w:lang w:val="en-US" w:eastAsia="zh-CN" w:bidi="ar-SA"/>
        </w:rPr>
        <w:t>11.2合理化建议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11.2.1</w:t>
      </w:r>
      <w:r>
        <w:rPr>
          <w:spacing w:val="0"/>
          <w:lang w:eastAsia="zh-CN"/>
        </w:rPr>
        <w:t>合同履行中，设计人可对发包人要求提出合理化建议。合理化建议应以书面形式提交发包人，被发包人采纳并构成变更的，执行第</w:t>
      </w:r>
      <w:r>
        <w:rPr>
          <w:rFonts w:ascii="Times New Roman" w:hAnsi="Times New Roman" w:eastAsia="Times New Roman" w:cs="Times New Roman"/>
          <w:spacing w:val="0"/>
          <w:lang w:eastAsia="zh-CN"/>
        </w:rPr>
        <w:t>11.1</w:t>
      </w:r>
      <w:r>
        <w:rPr>
          <w:spacing w:val="0"/>
          <w:lang w:eastAsia="zh-CN"/>
        </w:rPr>
        <w:t>款约定。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11.2.2</w:t>
      </w:r>
      <w:r>
        <w:rPr>
          <w:spacing w:val="0"/>
          <w:lang w:eastAsia="zh-CN"/>
        </w:rPr>
        <w:t>设计人提出的合理化建议降低了工程投资、缩短了施工期限或者提高了工程经济效益的，发包人应按专用合同条款中的约定给予奖励。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51" w:name="_bookmark162"/>
      <w:bookmarkEnd w:id="351"/>
      <w:bookmarkStart w:id="352" w:name="_Toc19163"/>
      <w:r>
        <w:rPr>
          <w:rFonts w:ascii="Times New Roman" w:hAnsi="Times New Roman" w:eastAsia="Times New Roman" w:cs="Times New Roman"/>
          <w:spacing w:val="0"/>
          <w:lang w:eastAsia="zh-CN"/>
        </w:rPr>
        <w:t>12.</w:t>
      </w:r>
      <w:r>
        <w:rPr>
          <w:spacing w:val="0"/>
          <w:lang w:eastAsia="zh-CN"/>
        </w:rPr>
        <w:t>合同价格与支付</w:t>
      </w:r>
      <w:bookmarkEnd w:id="352"/>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3" w:name="_bookmark163"/>
      <w:bookmarkEnd w:id="353"/>
      <w:bookmarkStart w:id="354" w:name="_Toc18472"/>
      <w:r>
        <w:rPr>
          <w:rFonts w:hint="eastAsia" w:ascii="宋体" w:hAnsi="宋体" w:eastAsia="宋体" w:cs="宋体"/>
          <w:b/>
          <w:bCs/>
          <w:spacing w:val="0"/>
          <w:lang w:eastAsia="zh-CN"/>
        </w:rPr>
        <w:t>12.1合同价格</w:t>
      </w:r>
      <w:bookmarkEnd w:id="35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12.1.1</w:t>
      </w:r>
      <w:r>
        <w:rPr>
          <w:spacing w:val="0"/>
          <w:lang w:eastAsia="zh-CN"/>
        </w:rPr>
        <w:t>本合同的价款确定方式、调整方式和风险范围划分，在专用合同条款中约定。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12.1.2</w:t>
      </w:r>
      <w:r>
        <w:rPr>
          <w:spacing w:val="0"/>
          <w:lang w:eastAsia="zh-CN"/>
        </w:rPr>
        <w:t>设计费用实行发包人签证制度，即设计人完成设计项目后通知发包人进行验收，通过验收后由发包人代表对实施的设计项目、数量、质量和实施时间签字确认，以此作为计算设计费用的依据之一。</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12.1.3</w:t>
      </w:r>
      <w:r>
        <w:rPr>
          <w:spacing w:val="0"/>
          <w:lang w:eastAsia="zh-CN"/>
        </w:rPr>
        <w:t>除专用合同条款另有约定外，合同价格应当包括收集资料，踏勘现场，进行设计、评估、审查等，编制设计文件，施工配合等全部费用和国家规定的增值税税金。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12.1.4</w:t>
      </w:r>
      <w:r>
        <w:rPr>
          <w:spacing w:val="0"/>
          <w:lang w:eastAsia="zh-CN"/>
        </w:rPr>
        <w:t>发包人要求设计人进行外出考察、试验检测、专项咨询或专家评审时，相应费用不含在合同价格之中，由发包人另行支付。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5" w:name="_bookmark164"/>
      <w:bookmarkEnd w:id="355"/>
      <w:bookmarkStart w:id="356" w:name="_Toc4585"/>
      <w:r>
        <w:rPr>
          <w:rFonts w:hint="eastAsia" w:ascii="宋体" w:hAnsi="宋体" w:eastAsia="宋体" w:cs="宋体"/>
          <w:b/>
          <w:bCs/>
          <w:spacing w:val="0"/>
          <w:lang w:eastAsia="zh-CN"/>
        </w:rPr>
        <w:t>12.2定金或预付款</w:t>
      </w:r>
      <w:bookmarkEnd w:id="35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12.2.1</w:t>
      </w:r>
      <w:r>
        <w:rPr>
          <w:spacing w:val="0"/>
          <w:lang w:eastAsia="zh-CN"/>
        </w:rPr>
        <w:t>定金或预付款应专用于本工程的设计。定金或预付款的额度、支付方式及抵扣方式在专用合同条款中约定。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12.2.2</w:t>
      </w:r>
      <w:r>
        <w:rPr>
          <w:spacing w:val="0"/>
          <w:lang w:eastAsia="zh-CN"/>
        </w:rPr>
        <w:t>发包人应在收到定金或预付款支付申请后</w:t>
      </w:r>
      <w:r>
        <w:rPr>
          <w:rFonts w:ascii="Times New Roman" w:hAnsi="Times New Roman" w:eastAsia="Times New Roman" w:cs="Times New Roman"/>
          <w:spacing w:val="0"/>
          <w:lang w:eastAsia="zh-CN"/>
        </w:rPr>
        <w:t>28</w:t>
      </w:r>
      <w:r>
        <w:rPr>
          <w:spacing w:val="0"/>
          <w:lang w:eastAsia="zh-CN"/>
        </w:rPr>
        <w:t>天内，将定金或预付款支付给设计人；设计人应当提供等额的增值税发票。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12.2.3</w:t>
      </w:r>
      <w:r>
        <w:rPr>
          <w:spacing w:val="0"/>
          <w:lang w:eastAsia="zh-CN"/>
        </w:rPr>
        <w:t>设计服务完成之前，由于不可抗力或其他非设计人的原因解除合同时，定金不予退还。</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7" w:name="_bookmark165"/>
      <w:bookmarkEnd w:id="357"/>
      <w:bookmarkStart w:id="358" w:name="_Toc17376"/>
      <w:r>
        <w:rPr>
          <w:rFonts w:hint="eastAsia" w:ascii="宋体" w:hAnsi="宋体" w:eastAsia="宋体" w:cs="宋体"/>
          <w:b/>
          <w:bCs/>
          <w:spacing w:val="0"/>
          <w:lang w:eastAsia="zh-CN"/>
        </w:rPr>
        <w:t>12.3中期支付</w:t>
      </w:r>
      <w:bookmarkEnd w:id="35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12.3.1</w:t>
      </w:r>
      <w:r>
        <w:rPr>
          <w:spacing w:val="0"/>
          <w:lang w:eastAsia="zh-CN"/>
        </w:rPr>
        <w:t>设计人应按发包人批准或专用合同条款约定的格式及份数，向发包人提交中期支付申请，并附相应的支持性证明文件。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12.3.2</w:t>
      </w:r>
      <w:r>
        <w:rPr>
          <w:spacing w:val="0"/>
          <w:lang w:eastAsia="zh-CN"/>
        </w:rPr>
        <w:t>发包人应在收到中期支付申请后的</w:t>
      </w:r>
      <w:r>
        <w:rPr>
          <w:rFonts w:ascii="Times New Roman" w:hAnsi="Times New Roman" w:eastAsia="Times New Roman" w:cs="Times New Roman"/>
          <w:spacing w:val="0"/>
          <w:lang w:eastAsia="zh-CN"/>
        </w:rPr>
        <w:t>28</w:t>
      </w:r>
      <w:r>
        <w:rPr>
          <w:spacing w:val="0"/>
          <w:lang w:eastAsia="zh-CN"/>
        </w:rPr>
        <w:t>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12.3.3</w:t>
      </w:r>
      <w:r>
        <w:rPr>
          <w:spacing w:val="0"/>
          <w:lang w:eastAsia="zh-CN"/>
        </w:rPr>
        <w:t>中期支付涉及政府投资资金的，按照国库集中支付等国家相关规定和专用合同条款的约定执行。</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59" w:name="_bookmark166"/>
      <w:bookmarkEnd w:id="359"/>
      <w:bookmarkStart w:id="360" w:name="_Toc17340"/>
      <w:r>
        <w:rPr>
          <w:rFonts w:hint="eastAsia" w:ascii="宋体" w:hAnsi="宋体" w:eastAsia="宋体" w:cs="宋体"/>
          <w:b/>
          <w:bCs/>
          <w:spacing w:val="0"/>
          <w:lang w:eastAsia="zh-CN"/>
        </w:rPr>
        <w:t>12.4费用结算</w:t>
      </w:r>
      <w:bookmarkEnd w:id="36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12.4.1</w:t>
      </w:r>
      <w:r>
        <w:rPr>
          <w:spacing w:val="0"/>
          <w:lang w:eastAsia="zh-CN"/>
        </w:rPr>
        <w:t>合同工作完成后，设计人可按专用合同条款约定的份数和期限，向发包人提交设计费用结算申请，并提供相关证明材料。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12.4.2</w:t>
      </w:r>
      <w:r>
        <w:rPr>
          <w:spacing w:val="0"/>
          <w:lang w:eastAsia="zh-CN"/>
        </w:rPr>
        <w:t>发包人应在收到费用结算申请后的</w:t>
      </w:r>
      <w:r>
        <w:rPr>
          <w:rFonts w:ascii="Times New Roman" w:hAnsi="Times New Roman" w:eastAsia="Times New Roman" w:cs="Times New Roman"/>
          <w:spacing w:val="0"/>
          <w:lang w:eastAsia="zh-CN"/>
        </w:rPr>
        <w:t>28</w:t>
      </w:r>
      <w:r>
        <w:rPr>
          <w:spacing w:val="0"/>
          <w:lang w:eastAsia="zh-CN"/>
        </w:rPr>
        <w:t>天内，将应付款项支付给设计人；设计人应当 提供等额的增值税发票。发包人未能在前述时间内完成审批或不予答复的，视为发包人同意费用结算申请。发包人不按期支付的，按专用合同条款的约定支付逾期付款违约金。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12.4.3</w:t>
      </w:r>
      <w:r>
        <w:rPr>
          <w:spacing w:val="0"/>
          <w:lang w:eastAsia="zh-CN"/>
        </w:rPr>
        <w:t>发包人对费用结算申请内容有异议的，有权要求设计人进行修正和提供补充资料，由设计人重新提交。设计人对此有异议的，按第</w:t>
      </w:r>
      <w:r>
        <w:rPr>
          <w:rFonts w:ascii="Times New Roman" w:hAnsi="Times New Roman" w:eastAsia="Times New Roman" w:cs="Times New Roman"/>
          <w:spacing w:val="0"/>
          <w:lang w:eastAsia="zh-CN"/>
        </w:rPr>
        <w:t>15</w:t>
      </w:r>
      <w:r>
        <w:rPr>
          <w:spacing w:val="0"/>
          <w:lang w:eastAsia="zh-CN"/>
        </w:rPr>
        <w:t>条的约定执行。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12.4.4</w:t>
      </w:r>
      <w:r>
        <w:rPr>
          <w:spacing w:val="0"/>
          <w:lang w:eastAsia="zh-CN"/>
        </w:rPr>
        <w:t>最终结清付款涉及政府投资资金的，按第</w:t>
      </w:r>
      <w:r>
        <w:rPr>
          <w:rFonts w:ascii="Times New Roman" w:hAnsi="Times New Roman" w:eastAsia="Times New Roman" w:cs="Times New Roman"/>
          <w:spacing w:val="0"/>
          <w:lang w:eastAsia="zh-CN"/>
        </w:rPr>
        <w:t>12.3.3</w:t>
      </w:r>
      <w:r>
        <w:rPr>
          <w:spacing w:val="0"/>
          <w:lang w:eastAsia="zh-CN"/>
        </w:rPr>
        <w:t>项的约定执行。</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61" w:name="_bookmark167"/>
      <w:bookmarkEnd w:id="361"/>
      <w:bookmarkStart w:id="362" w:name="_Toc30867"/>
      <w:r>
        <w:rPr>
          <w:rFonts w:ascii="Times New Roman" w:hAnsi="Times New Roman" w:eastAsia="Times New Roman" w:cs="Times New Roman"/>
          <w:spacing w:val="0"/>
          <w:lang w:eastAsia="zh-CN"/>
        </w:rPr>
        <w:t>13.</w:t>
      </w:r>
      <w:r>
        <w:rPr>
          <w:spacing w:val="0"/>
          <w:lang w:eastAsia="zh-CN"/>
        </w:rPr>
        <w:t>不可抗力</w:t>
      </w:r>
      <w:bookmarkEnd w:id="362"/>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rFonts w:hint="eastAsia" w:ascii="宋体" w:hAnsi="宋体" w:eastAsia="宋体" w:cs="宋体"/>
          <w:b/>
          <w:bCs/>
          <w:spacing w:val="0"/>
          <w:lang w:eastAsia="zh-CN"/>
        </w:rPr>
      </w:pPr>
      <w:bookmarkStart w:id="363" w:name="_bookmark168"/>
      <w:bookmarkEnd w:id="363"/>
      <w:bookmarkStart w:id="364" w:name="_Toc7099"/>
      <w:r>
        <w:rPr>
          <w:rFonts w:hint="eastAsia" w:ascii="宋体" w:hAnsi="宋体" w:eastAsia="宋体" w:cs="宋体"/>
          <w:b/>
          <w:bCs/>
          <w:spacing w:val="0"/>
          <w:lang w:eastAsia="zh-CN"/>
        </w:rPr>
        <w:t>13.1不可抗力的确认</w:t>
      </w:r>
      <w:bookmarkEnd w:id="36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13.1.1</w:t>
      </w:r>
      <w:r>
        <w:rPr>
          <w:spacing w:val="0"/>
          <w:lang w:eastAsia="zh-CN"/>
        </w:rPr>
        <w:t>不可抗力是指设计人和发包人在订立合同时不可预见，在履行合同过程中不可避免发生并不能克服的自然灾害和社会性突发事件，如地震、海啸、瘟疫、水灾、骚乱、暴动、战争和专用合同条款约定的其他情形。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13.1.2</w:t>
      </w:r>
      <w:r>
        <w:rPr>
          <w:spacing w:val="0"/>
          <w:lang w:eastAsia="zh-CN"/>
        </w:rPr>
        <w:t>不可抗力发生后，发包人和设计人应及时认真统计所造成的损失，收集不可抗力造成损失的证据。合同双方对是否属于不可抗力或其损失的意见不一致的，由合同双方协商确定。</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2"/>
        <w:rPr>
          <w:spacing w:val="0"/>
          <w:lang w:eastAsia="zh-CN"/>
        </w:rPr>
      </w:pPr>
      <w:bookmarkStart w:id="365" w:name="_bookmark169"/>
      <w:bookmarkEnd w:id="365"/>
      <w:bookmarkStart w:id="366" w:name="_Toc4198"/>
      <w:r>
        <w:rPr>
          <w:rFonts w:ascii="Times New Roman" w:hAnsi="Times New Roman" w:eastAsia="Times New Roman" w:cs="Times New Roman"/>
          <w:spacing w:val="0"/>
          <w:lang w:eastAsia="zh-CN"/>
        </w:rPr>
        <w:t>13.2</w:t>
      </w:r>
      <w:r>
        <w:rPr>
          <w:spacing w:val="0"/>
          <w:lang w:eastAsia="zh-CN"/>
        </w:rPr>
        <w:t>不可抗力的通知</w:t>
      </w:r>
      <w:bookmarkEnd w:id="36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13.2.1</w:t>
      </w:r>
      <w:r>
        <w:rPr>
          <w:spacing w:val="0"/>
          <w:lang w:eastAsia="zh-CN"/>
        </w:rPr>
        <w:t>合同一方当事人遇到不可抗力事件，使其履行合同义务受到阻碍时，应立即通知合同另一方当事人，书面说明不可抗力和受阻碍的详细情况，并提供必要的证明。</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13.2.2</w:t>
      </w:r>
      <w:r>
        <w:rPr>
          <w:spacing w:val="0"/>
          <w:lang w:eastAsia="zh-CN"/>
        </w:rPr>
        <w:t>如不可抗力持续发生，合同一方当事人应及时向合同另一方当事人提交中间报告，说明不可抗力和履行合同受阻的情况，并于不可抗力事件结束后</w:t>
      </w:r>
      <w:r>
        <w:rPr>
          <w:rFonts w:ascii="Times New Roman" w:hAnsi="Times New Roman" w:eastAsia="Times New Roman" w:cs="Times New Roman"/>
          <w:spacing w:val="0"/>
          <w:lang w:eastAsia="zh-CN"/>
        </w:rPr>
        <w:t>28</w:t>
      </w:r>
      <w:r>
        <w:rPr>
          <w:spacing w:val="0"/>
          <w:lang w:eastAsia="zh-CN"/>
        </w:rPr>
        <w:t>天内提交最终报告及有关资料。</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both"/>
        <w:textAlignment w:val="auto"/>
        <w:outlineLvl w:val="2"/>
        <w:rPr>
          <w:spacing w:val="0"/>
          <w:lang w:eastAsia="zh-CN"/>
        </w:rPr>
      </w:pPr>
      <w:bookmarkStart w:id="367" w:name="_bookmark170"/>
      <w:bookmarkEnd w:id="367"/>
      <w:bookmarkStart w:id="368" w:name="_Toc28269"/>
      <w:r>
        <w:rPr>
          <w:rFonts w:ascii="Times New Roman" w:hAnsi="Times New Roman" w:eastAsia="Times New Roman" w:cs="Times New Roman"/>
          <w:spacing w:val="0"/>
          <w:lang w:eastAsia="zh-CN"/>
        </w:rPr>
        <w:t>13.3</w:t>
      </w:r>
      <w:r>
        <w:rPr>
          <w:spacing w:val="0"/>
          <w:lang w:eastAsia="zh-CN"/>
        </w:rPr>
        <w:t>不可抗力后果及其处理</w:t>
      </w:r>
      <w:bookmarkEnd w:id="36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13.3.1</w:t>
      </w:r>
      <w:r>
        <w:rPr>
          <w:spacing w:val="0"/>
          <w:lang w:eastAsia="zh-CN"/>
        </w:rPr>
        <w:t>不可抗力引起的后果及其损失，应由合同当事人依据法律规定各自承担。不可抗力发生前已完成的设计工作，应当按照合同约定进行支付。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13.3.2</w:t>
      </w:r>
      <w:r>
        <w:rPr>
          <w:spacing w:val="0"/>
          <w:lang w:eastAsia="zh-CN"/>
        </w:rPr>
        <w:t>不可抗力发生后，合同当事人应当采取有效措施避免损失进一步扩大，如未采取有效措施致使损失扩大的，应当自行承担扩大部分的损失。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13.3.3</w:t>
      </w:r>
      <w:r>
        <w:rPr>
          <w:spacing w:val="0"/>
          <w:lang w:eastAsia="zh-CN"/>
        </w:rPr>
        <w:t>因一方当事人迟延履行合同义务，致使迟延履行期间遭遇不可抗力的，应由该当事人承担全部损失。</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69" w:name="_bookmark171"/>
      <w:bookmarkEnd w:id="369"/>
      <w:bookmarkStart w:id="370" w:name="_Toc23793"/>
      <w:r>
        <w:rPr>
          <w:rFonts w:ascii="Times New Roman" w:hAnsi="Times New Roman" w:eastAsia="Times New Roman" w:cs="Times New Roman"/>
          <w:spacing w:val="0"/>
          <w:lang w:eastAsia="zh-CN"/>
        </w:rPr>
        <w:t>14.</w:t>
      </w:r>
      <w:r>
        <w:rPr>
          <w:spacing w:val="0"/>
          <w:lang w:eastAsia="zh-CN"/>
        </w:rPr>
        <w:t>违约</w:t>
      </w:r>
      <w:bookmarkEnd w:id="370"/>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1" w:name="_bookmark172"/>
      <w:bookmarkEnd w:id="371"/>
      <w:bookmarkStart w:id="372" w:name="_Toc394"/>
      <w:r>
        <w:rPr>
          <w:rFonts w:ascii="Times New Roman" w:hAnsi="Times New Roman" w:eastAsia="Times New Roman" w:cs="Times New Roman"/>
          <w:spacing w:val="0"/>
          <w:lang w:eastAsia="zh-CN"/>
        </w:rPr>
        <w:t>14.1</w:t>
      </w:r>
      <w:r>
        <w:rPr>
          <w:spacing w:val="0"/>
          <w:lang w:eastAsia="zh-CN"/>
        </w:rPr>
        <w:t>设计人违约</w:t>
      </w:r>
      <w:bookmarkEnd w:id="37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14.1.1</w:t>
      </w:r>
      <w:r>
        <w:rPr>
          <w:spacing w:val="0"/>
          <w:lang w:eastAsia="zh-CN"/>
        </w:rPr>
        <w:t>合同履行中发生下列情况之一的，属设计人违约：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）设计文件不符合法律以及合同约定；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）设计人转包、违法分包或者未经发包人同意擅自分包；</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）设计人未按合同计划完成设计，从而造成工程损失；</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）设计人无法履行或停止履行合同；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5</w:t>
      </w:r>
      <w:r>
        <w:rPr>
          <w:spacing w:val="0"/>
          <w:lang w:eastAsia="zh-CN"/>
        </w:rPr>
        <w:t>）设计人不履行合同约定的其他义务。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14.1.2</w:t>
      </w:r>
      <w:r>
        <w:rPr>
          <w:spacing w:val="0"/>
          <w:lang w:eastAsia="zh-CN"/>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3" w:name="_bookmark173"/>
      <w:bookmarkEnd w:id="373"/>
      <w:bookmarkStart w:id="374" w:name="_Toc25990"/>
      <w:r>
        <w:rPr>
          <w:rFonts w:ascii="Times New Roman" w:hAnsi="Times New Roman" w:eastAsia="Times New Roman" w:cs="Times New Roman"/>
          <w:spacing w:val="0"/>
          <w:lang w:eastAsia="zh-CN"/>
        </w:rPr>
        <w:t>14.2</w:t>
      </w:r>
      <w:r>
        <w:rPr>
          <w:spacing w:val="0"/>
          <w:lang w:eastAsia="zh-CN"/>
        </w:rPr>
        <w:t>发包人违约</w:t>
      </w:r>
      <w:bookmarkEnd w:id="37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14.2.1</w:t>
      </w:r>
      <w:r>
        <w:rPr>
          <w:spacing w:val="0"/>
          <w:lang w:eastAsia="zh-CN"/>
        </w:rPr>
        <w:t>合同履行中发生下列情况之一的，属发包人违约：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）发包人未按合同约定支付设计费用；</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）发包人原因造成设计停止；</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3</w:t>
      </w:r>
      <w:r>
        <w:rPr>
          <w:spacing w:val="0"/>
          <w:lang w:eastAsia="zh-CN"/>
        </w:rPr>
        <w:t>）发包人无法履行或停止履行合同；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4</w:t>
      </w:r>
      <w:r>
        <w:rPr>
          <w:spacing w:val="0"/>
          <w:lang w:eastAsia="zh-CN"/>
        </w:rPr>
        <w:t>）发包人不履行合同约定的其他义务。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rFonts w:ascii="Times New Roman" w:hAnsi="Times New Roman" w:eastAsia="Times New Roman" w:cs="Times New Roman"/>
          <w:spacing w:val="0"/>
          <w:lang w:eastAsia="zh-CN"/>
        </w:rPr>
        <w:t>14.2.2</w:t>
      </w:r>
      <w:r>
        <w:rPr>
          <w:spacing w:val="0"/>
          <w:lang w:eastAsia="zh-CN"/>
        </w:rPr>
        <w:t>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pPr>
        <w:pStyle w:val="32"/>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outlineLvl w:val="2"/>
        <w:rPr>
          <w:spacing w:val="0"/>
          <w:lang w:eastAsia="zh-CN"/>
        </w:rPr>
      </w:pPr>
      <w:bookmarkStart w:id="375" w:name="_bookmark174"/>
      <w:bookmarkEnd w:id="375"/>
      <w:bookmarkStart w:id="376" w:name="_Toc7595"/>
      <w:r>
        <w:rPr>
          <w:rFonts w:ascii="Times New Roman" w:hAnsi="Times New Roman" w:eastAsia="Times New Roman" w:cs="Times New Roman"/>
          <w:spacing w:val="0"/>
          <w:lang w:eastAsia="zh-CN"/>
        </w:rPr>
        <w:t>14.3</w:t>
      </w:r>
      <w:r>
        <w:rPr>
          <w:spacing w:val="0"/>
          <w:lang w:eastAsia="zh-CN"/>
        </w:rPr>
        <w:t>第三人造成的违约</w:t>
      </w:r>
      <w:bookmarkEnd w:id="37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在履行合同过程中，一方当事人因第三人的原因造成违约的，应当向对方当事人承担违约责任。一方当事人和第三人之间的纠纷，依照法律规定或者按照约定解决。</w:t>
      </w:r>
    </w:p>
    <w:p>
      <w:pPr>
        <w:pStyle w:val="6"/>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b w:val="0"/>
          <w:bCs w:val="0"/>
          <w:spacing w:val="0"/>
          <w:lang w:eastAsia="zh-CN"/>
        </w:rPr>
      </w:pPr>
      <w:bookmarkStart w:id="377" w:name="_bookmark175"/>
      <w:bookmarkEnd w:id="377"/>
      <w:bookmarkStart w:id="378" w:name="_Toc31904"/>
      <w:r>
        <w:rPr>
          <w:rFonts w:ascii="Times New Roman" w:hAnsi="Times New Roman" w:eastAsia="Times New Roman" w:cs="Times New Roman"/>
          <w:spacing w:val="0"/>
          <w:lang w:eastAsia="zh-CN"/>
        </w:rPr>
        <w:t>15.</w:t>
      </w:r>
      <w:r>
        <w:rPr>
          <w:spacing w:val="0"/>
          <w:lang w:eastAsia="zh-CN"/>
        </w:rPr>
        <w:t>争议的解决</w:t>
      </w:r>
      <w:bookmarkEnd w:id="37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发包人和设计人在履行合同中发生争议的，可以友好协商解决。合同当事人友好协商解决不成的，可在专用合同条款中约定下列一种方式解决：</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1</w:t>
      </w:r>
      <w:r>
        <w:rPr>
          <w:spacing w:val="0"/>
          <w:lang w:eastAsia="zh-CN"/>
        </w:rPr>
        <w:t>）向约定的仲裁委员会申请仲裁；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spacing w:val="0"/>
          <w:lang w:eastAsia="zh-CN"/>
        </w:rPr>
      </w:pPr>
      <w:r>
        <w:rPr>
          <w:spacing w:val="0"/>
          <w:lang w:eastAsia="zh-CN"/>
        </w:rPr>
        <w:t>（</w:t>
      </w:r>
      <w:r>
        <w:rPr>
          <w:rFonts w:ascii="Times New Roman" w:hAnsi="Times New Roman" w:eastAsia="Times New Roman" w:cs="Times New Roman"/>
          <w:spacing w:val="0"/>
          <w:lang w:eastAsia="zh-CN"/>
        </w:rPr>
        <w:t>2</w:t>
      </w:r>
      <w:r>
        <w:rPr>
          <w:spacing w:val="0"/>
          <w:lang w:eastAsia="zh-CN"/>
        </w:rPr>
        <w:t>）向有管辖权的人民法院提起诉讼。</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spacing w:val="0"/>
          <w:lang w:eastAsia="zh-CN"/>
        </w:rPr>
        <w:sectPr>
          <w:footerReference r:id="rId16"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79" w:name="_bookmark176"/>
      <w:bookmarkEnd w:id="379"/>
      <w:bookmarkStart w:id="380" w:name="_Toc28292"/>
      <w:r>
        <w:rPr>
          <w:spacing w:val="1"/>
          <w:lang w:eastAsia="zh-CN"/>
        </w:rPr>
        <w:t>第二节</w:t>
      </w:r>
      <w:r>
        <w:rPr>
          <w:rFonts w:hint="eastAsia"/>
          <w:spacing w:val="1"/>
          <w:lang w:eastAsia="zh-CN"/>
        </w:rPr>
        <w:t>　</w:t>
      </w:r>
      <w:r>
        <w:rPr>
          <w:spacing w:val="1"/>
          <w:lang w:eastAsia="zh-CN"/>
        </w:rPr>
        <w:t>专用合同条款</w:t>
      </w:r>
      <w:bookmarkEnd w:id="380"/>
    </w:p>
    <w:p>
      <w:pPr>
        <w:spacing w:line="443" w:lineRule="exact"/>
        <w:rPr>
          <w:lang w:eastAsia="zh-CN"/>
        </w:rPr>
        <w:sectPr>
          <w:footerReference r:id="rId1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443" w:lineRule="exact"/>
        <w:ind w:left="3275"/>
        <w:outlineLvl w:val="1"/>
        <w:rPr>
          <w:spacing w:val="1"/>
          <w:lang w:eastAsia="zh-CN"/>
        </w:rPr>
      </w:pPr>
      <w:bookmarkStart w:id="381" w:name="_bookmark177"/>
      <w:bookmarkEnd w:id="381"/>
      <w:bookmarkStart w:id="382" w:name="_Toc15808"/>
      <w:r>
        <w:rPr>
          <w:spacing w:val="1"/>
          <w:lang w:eastAsia="zh-CN"/>
        </w:rPr>
        <w:t>第三节</w:t>
      </w:r>
      <w:r>
        <w:rPr>
          <w:rFonts w:hint="eastAsia"/>
          <w:spacing w:val="1"/>
          <w:lang w:eastAsia="zh-CN"/>
        </w:rPr>
        <w:t>　</w:t>
      </w:r>
      <w:r>
        <w:rPr>
          <w:spacing w:val="1"/>
          <w:lang w:eastAsia="zh-CN"/>
        </w:rPr>
        <w:t>合同附件格式</w:t>
      </w:r>
      <w:bookmarkEnd w:id="382"/>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363" w:lineRule="exact"/>
        <w:outlineLvl w:val="2"/>
        <w:rPr>
          <w:rFonts w:hint="eastAsia" w:ascii="黑体" w:hAnsi="黑体" w:eastAsia="黑体" w:cs="黑体"/>
          <w:b w:val="0"/>
          <w:bCs/>
          <w:spacing w:val="-1"/>
          <w:sz w:val="30"/>
          <w:szCs w:val="30"/>
          <w:lang w:eastAsia="zh-CN"/>
        </w:rPr>
      </w:pPr>
      <w:bookmarkStart w:id="383" w:name="_bookmark178"/>
      <w:bookmarkEnd w:id="383"/>
      <w:bookmarkStart w:id="384" w:name="_Toc31822"/>
      <w:bookmarkStart w:id="385" w:name="_Toc11714"/>
      <w:r>
        <w:rPr>
          <w:rFonts w:hint="eastAsia" w:ascii="黑体" w:hAnsi="黑体" w:eastAsia="黑体" w:cs="黑体"/>
          <w:b w:val="0"/>
          <w:bCs/>
          <w:spacing w:val="-1"/>
          <w:sz w:val="30"/>
          <w:szCs w:val="30"/>
          <w:lang w:eastAsia="zh-CN"/>
        </w:rPr>
        <w:t>附件一：合同协议书</w:t>
      </w:r>
      <w:bookmarkEnd w:id="384"/>
      <w:bookmarkEnd w:id="385"/>
    </w:p>
    <w:p>
      <w:pPr>
        <w:spacing w:before="3" w:line="170" w:lineRule="atLeast"/>
        <w:rPr>
          <w:rFonts w:ascii="宋体" w:hAnsi="宋体" w:eastAsia="宋体" w:cs="宋体"/>
          <w:sz w:val="12"/>
          <w:szCs w:val="12"/>
          <w:lang w:eastAsia="zh-CN"/>
        </w:rPr>
      </w:pPr>
    </w:p>
    <w:p>
      <w:pPr>
        <w:spacing w:before="14"/>
        <w:ind w:right="116"/>
        <w:jc w:val="center"/>
        <w:rPr>
          <w:rFonts w:hint="eastAsia" w:ascii="方正小标宋简体" w:hAnsi="方正小标宋简体" w:eastAsia="方正小标宋简体" w:cs="方正小标宋简体"/>
          <w:sz w:val="40"/>
          <w:szCs w:val="40"/>
          <w:lang w:eastAsia="zh-CN"/>
        </w:rPr>
      </w:pPr>
      <w:r>
        <w:rPr>
          <w:rFonts w:hint="eastAsia" w:ascii="方正小标宋简体" w:hAnsi="方正小标宋简体" w:eastAsia="方正小标宋简体" w:cs="方正小标宋简体"/>
          <w:spacing w:val="-1"/>
          <w:sz w:val="40"/>
          <w:szCs w:val="40"/>
          <w:lang w:eastAsia="zh-CN"/>
        </w:rPr>
        <w:t>合同协议书</w:t>
      </w:r>
    </w:p>
    <w:p>
      <w:pPr>
        <w:spacing w:before="14" w:line="300" w:lineRule="atLeast"/>
        <w:rPr>
          <w:rFonts w:ascii="宋体" w:hAnsi="宋体" w:eastAsia="宋体" w:cs="宋体"/>
          <w:lang w:eastAsia="zh-CN"/>
        </w:rPr>
      </w:pPr>
    </w:p>
    <w:p>
      <w:pPr>
        <w:pStyle w:val="2"/>
        <w:rPr>
          <w:lang w:eastAsia="zh-CN"/>
        </w:rPr>
      </w:pPr>
    </w:p>
    <w:p>
      <w:pPr>
        <w:pStyle w:val="2"/>
        <w:keepNext w:val="0"/>
        <w:keepLines w:val="0"/>
        <w:pageBreakBefore w:val="0"/>
        <w:widowControl w:val="0"/>
        <w:tabs>
          <w:tab w:val="left" w:pos="2457"/>
          <w:tab w:val="left" w:pos="3592"/>
          <w:tab w:val="left" w:pos="8115"/>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hint="eastAsia" w:ascii="Times New Roman" w:hAnsi="Times New Roman" w:eastAsia="Times New Roman" w:cs="Times New Roman"/>
          <w:spacing w:val="0"/>
          <w:w w:val="100"/>
          <w:u w:val="single" w:color="000000"/>
          <w:lang w:eastAsia="zh-CN"/>
        </w:rPr>
        <w:t>　　　　　　</w:t>
      </w:r>
      <w:r>
        <w:rPr>
          <w:spacing w:val="0"/>
          <w:w w:val="100"/>
          <w:lang w:eastAsia="zh-CN"/>
        </w:rPr>
        <w:t>（发包人名称，以下简称</w:t>
      </w:r>
      <w:r>
        <w:rPr>
          <w:rFonts w:ascii="Times New Roman" w:hAnsi="Times New Roman" w:eastAsia="Times New Roman" w:cs="Times New Roman"/>
          <w:spacing w:val="0"/>
          <w:w w:val="100"/>
          <w:lang w:eastAsia="zh-CN"/>
        </w:rPr>
        <w:t>“</w:t>
      </w:r>
      <w:r>
        <w:rPr>
          <w:spacing w:val="0"/>
          <w:w w:val="100"/>
          <w:lang w:eastAsia="zh-CN"/>
        </w:rPr>
        <w:t>发包人</w:t>
      </w:r>
      <w:r>
        <w:rPr>
          <w:rFonts w:ascii="Times New Roman" w:hAnsi="Times New Roman" w:eastAsia="Times New Roman" w:cs="Times New Roman"/>
          <w:spacing w:val="0"/>
          <w:w w:val="100"/>
          <w:lang w:eastAsia="zh-CN"/>
        </w:rPr>
        <w:t>”</w:t>
      </w:r>
      <w:r>
        <w:rPr>
          <w:spacing w:val="0"/>
          <w:w w:val="100"/>
          <w:lang w:eastAsia="zh-CN"/>
        </w:rPr>
        <w:t>）为实施</w:t>
      </w:r>
      <w:r>
        <w:rPr>
          <w:rFonts w:hint="eastAsia" w:ascii="Times New Roman" w:hAnsi="Times New Roman" w:eastAsia="Times New Roman" w:cs="Times New Roman"/>
          <w:spacing w:val="0"/>
          <w:w w:val="100"/>
          <w:u w:val="single" w:color="000000"/>
          <w:lang w:eastAsia="zh-CN"/>
        </w:rPr>
        <w:t>　　　　　　　　　　</w:t>
      </w:r>
      <w:r>
        <w:rPr>
          <w:spacing w:val="0"/>
          <w:w w:val="100"/>
          <w:lang w:eastAsia="zh-CN"/>
        </w:rPr>
        <w:t>（项目名称），已接受</w:t>
      </w:r>
      <w:r>
        <w:rPr>
          <w:rFonts w:hint="eastAsia" w:ascii="Times New Roman" w:hAnsi="Times New Roman" w:eastAsia="Times New Roman" w:cs="Times New Roman"/>
          <w:spacing w:val="0"/>
          <w:w w:val="100"/>
          <w:u w:val="single" w:color="000000"/>
          <w:lang w:eastAsia="zh-CN"/>
        </w:rPr>
        <w:t>　　　　　　</w:t>
      </w:r>
      <w:r>
        <w:rPr>
          <w:spacing w:val="0"/>
          <w:w w:val="100"/>
          <w:lang w:eastAsia="zh-CN"/>
        </w:rPr>
        <w:t>（设计人名称，以下简称</w:t>
      </w:r>
      <w:r>
        <w:rPr>
          <w:rFonts w:ascii="Times New Roman" w:hAnsi="Times New Roman" w:eastAsia="Times New Roman" w:cs="Times New Roman"/>
          <w:spacing w:val="0"/>
          <w:w w:val="100"/>
          <w:lang w:eastAsia="zh-CN"/>
        </w:rPr>
        <w:t>“</w:t>
      </w:r>
      <w:r>
        <w:rPr>
          <w:spacing w:val="0"/>
          <w:w w:val="100"/>
          <w:lang w:eastAsia="zh-CN"/>
        </w:rPr>
        <w:t>设计人</w:t>
      </w:r>
      <w:r>
        <w:rPr>
          <w:rFonts w:ascii="Times New Roman" w:hAnsi="Times New Roman" w:eastAsia="Times New Roman" w:cs="Times New Roman"/>
          <w:spacing w:val="0"/>
          <w:w w:val="100"/>
          <w:lang w:eastAsia="zh-CN"/>
        </w:rPr>
        <w:t>”</w:t>
      </w:r>
      <w:r>
        <w:rPr>
          <w:spacing w:val="0"/>
          <w:w w:val="100"/>
          <w:lang w:eastAsia="zh-CN"/>
        </w:rPr>
        <w:t>）对该项目设计投标。</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发包人和设计人共同达成如下协议。</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outlineLvl w:val="2"/>
        <w:rPr>
          <w:spacing w:val="0"/>
          <w:w w:val="100"/>
          <w:lang w:eastAsia="zh-CN"/>
        </w:rPr>
      </w:pPr>
      <w:bookmarkStart w:id="386" w:name="_Toc2027"/>
      <w:bookmarkStart w:id="387" w:name="_Toc8007"/>
      <w:r>
        <w:rPr>
          <w:rFonts w:ascii="Times New Roman" w:hAnsi="Times New Roman" w:eastAsia="Times New Roman" w:cs="Times New Roman"/>
          <w:spacing w:val="0"/>
          <w:w w:val="100"/>
          <w:lang w:eastAsia="zh-CN"/>
        </w:rPr>
        <w:t xml:space="preserve">1.  </w:t>
      </w:r>
      <w:r>
        <w:rPr>
          <w:spacing w:val="0"/>
          <w:w w:val="100"/>
          <w:lang w:eastAsia="zh-CN"/>
        </w:rPr>
        <w:t>本协议书与下列文件一起构成合同文件：</w:t>
      </w:r>
      <w:bookmarkEnd w:id="386"/>
      <w:bookmarkEnd w:id="387"/>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1</w:t>
      </w:r>
      <w:r>
        <w:rPr>
          <w:spacing w:val="0"/>
          <w:w w:val="100"/>
          <w:lang w:eastAsia="zh-CN"/>
        </w:rPr>
        <w:t>）中标通知书；</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2</w:t>
      </w:r>
      <w:r>
        <w:rPr>
          <w:spacing w:val="0"/>
          <w:w w:val="100"/>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3</w:t>
      </w:r>
      <w:r>
        <w:rPr>
          <w:spacing w:val="0"/>
          <w:w w:val="100"/>
          <w:lang w:eastAsia="zh-CN"/>
        </w:rPr>
        <w:t>）专用合同条款；</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4</w:t>
      </w:r>
      <w:r>
        <w:rPr>
          <w:spacing w:val="0"/>
          <w:w w:val="100"/>
          <w:lang w:eastAsia="zh-CN"/>
        </w:rPr>
        <w:t>）通用合同条款；</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5</w:t>
      </w:r>
      <w:r>
        <w:rPr>
          <w:spacing w:val="0"/>
          <w:w w:val="100"/>
          <w:lang w:eastAsia="zh-CN"/>
        </w:rPr>
        <w:t>）发包人要求；</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6</w:t>
      </w:r>
      <w:r>
        <w:rPr>
          <w:spacing w:val="0"/>
          <w:w w:val="100"/>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7</w:t>
      </w:r>
      <w:r>
        <w:rPr>
          <w:spacing w:val="0"/>
          <w:w w:val="100"/>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spacing w:val="0"/>
          <w:w w:val="100"/>
          <w:lang w:eastAsia="zh-CN"/>
        </w:rPr>
        <w:t>（</w:t>
      </w:r>
      <w:r>
        <w:rPr>
          <w:rFonts w:ascii="Times New Roman" w:hAnsi="Times New Roman" w:eastAsia="Times New Roman" w:cs="Times New Roman"/>
          <w:spacing w:val="0"/>
          <w:w w:val="100"/>
          <w:lang w:eastAsia="zh-CN"/>
        </w:rPr>
        <w:t>8</w:t>
      </w:r>
      <w:r>
        <w:rPr>
          <w:spacing w:val="0"/>
          <w:w w:val="100"/>
          <w:lang w:eastAsia="zh-CN"/>
        </w:rPr>
        <w:t>）其他合同文件。</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2.  </w:t>
      </w:r>
      <w:r>
        <w:rPr>
          <w:spacing w:val="0"/>
          <w:w w:val="100"/>
          <w:lang w:eastAsia="zh-CN"/>
        </w:rPr>
        <w:t>上述合同文件互相补充和解释。如果合同文件之间存在矛盾或不一致之处，以上述文件的排列顺序在先者为准。</w:t>
      </w:r>
    </w:p>
    <w:p>
      <w:pPr>
        <w:pStyle w:val="2"/>
        <w:keepNext w:val="0"/>
        <w:keepLines w:val="0"/>
        <w:pageBreakBefore w:val="0"/>
        <w:widowControl w:val="0"/>
        <w:tabs>
          <w:tab w:val="left" w:pos="4984"/>
          <w:tab w:val="left" w:pos="676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3.  </w:t>
      </w:r>
      <w:r>
        <w:rPr>
          <w:spacing w:val="0"/>
          <w:w w:val="100"/>
          <w:lang w:eastAsia="zh-CN"/>
        </w:rPr>
        <w:t>签约合同价：人民币（大写）</w:t>
      </w:r>
      <w:r>
        <w:rPr>
          <w:rFonts w:hint="eastAsia" w:ascii="Times New Roman" w:hAnsi="Times New Roman" w:eastAsia="Times New Roman" w:cs="Times New Roman"/>
          <w:spacing w:val="0"/>
          <w:w w:val="100"/>
          <w:u w:val="single" w:color="000000"/>
          <w:lang w:eastAsia="zh-CN"/>
        </w:rPr>
        <w:t>　　　　　　　　　</w:t>
      </w:r>
      <w:r>
        <w:rPr>
          <w:spacing w:val="0"/>
          <w:w w:val="100"/>
          <w:lang w:eastAsia="zh-CN"/>
        </w:rPr>
        <w:t>（</w:t>
      </w:r>
      <w:r>
        <w:rPr>
          <w:rFonts w:ascii="Times New Roman" w:hAnsi="Times New Roman" w:eastAsia="Times New Roman" w:cs="Times New Roman"/>
          <w:spacing w:val="0"/>
          <w:w w:val="100"/>
          <w:lang w:eastAsia="zh-CN"/>
        </w:rPr>
        <w:t>¥</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tabs>
          <w:tab w:val="left" w:pos="3093"/>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4.  </w:t>
      </w:r>
      <w:r>
        <w:rPr>
          <w:spacing w:val="0"/>
          <w:w w:val="100"/>
          <w:lang w:eastAsia="zh-CN"/>
        </w:rPr>
        <w:t>项目负责人：</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tabs>
          <w:tab w:val="left" w:pos="634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5.  </w:t>
      </w:r>
      <w:r>
        <w:rPr>
          <w:spacing w:val="0"/>
          <w:w w:val="100"/>
          <w:lang w:eastAsia="zh-CN"/>
        </w:rPr>
        <w:t>设计工作质量符合的标准和要求：</w:t>
      </w:r>
      <w:r>
        <w:rPr>
          <w:rFonts w:hint="eastAsia" w:ascii="Times New Roman" w:hAnsi="Times New Roman" w:eastAsia="Times New Roman" w:cs="Times New Roman"/>
          <w:spacing w:val="0"/>
          <w:w w:val="100"/>
          <w:u w:val="single" w:color="000000"/>
          <w:lang w:eastAsia="zh-CN"/>
        </w:rPr>
        <w:t>　　　　　　　　　　　　</w:t>
      </w:r>
      <w:r>
        <w:rPr>
          <w:spacing w:val="0"/>
          <w:w w:val="100"/>
          <w:lang w:eastAsia="zh-CN"/>
        </w:rPr>
        <w:t>。</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6.  </w:t>
      </w:r>
      <w:r>
        <w:rPr>
          <w:spacing w:val="0"/>
          <w:w w:val="100"/>
          <w:lang w:eastAsia="zh-CN"/>
        </w:rPr>
        <w:t>设计人承诺按合同约定承担工程的设计工作。</w:t>
      </w:r>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7.</w:t>
      </w:r>
      <w:r>
        <w:rPr>
          <w:spacing w:val="0"/>
          <w:w w:val="100"/>
          <w:lang w:eastAsia="zh-CN"/>
        </w:rPr>
        <w:t>发包人承诺按合同约定的条件、时间和方式向设计人支付合同价款。</w:t>
      </w:r>
    </w:p>
    <w:p>
      <w:pPr>
        <w:pStyle w:val="2"/>
        <w:keepNext w:val="0"/>
        <w:keepLines w:val="0"/>
        <w:pageBreakBefore w:val="0"/>
        <w:widowControl w:val="0"/>
        <w:tabs>
          <w:tab w:val="left" w:pos="4718"/>
        </w:tabs>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 xml:space="preserve">8.  </w:t>
      </w:r>
      <w:r>
        <w:rPr>
          <w:spacing w:val="0"/>
          <w:w w:val="100"/>
          <w:lang w:eastAsia="zh-CN"/>
        </w:rPr>
        <w:t>设计人计划开始设计日期：</w:t>
      </w:r>
      <w:r>
        <w:rPr>
          <w:rFonts w:hint="eastAsia" w:ascii="Times New Roman" w:hAnsi="Times New Roman" w:eastAsia="Times New Roman" w:cs="Times New Roman"/>
          <w:spacing w:val="0"/>
          <w:w w:val="100"/>
          <w:u w:val="single" w:color="000000"/>
          <w:lang w:eastAsia="zh-CN"/>
        </w:rPr>
        <w:t>　　　　　　</w:t>
      </w:r>
      <w:r>
        <w:rPr>
          <w:spacing w:val="0"/>
          <w:w w:val="100"/>
          <w:lang w:eastAsia="zh-CN"/>
        </w:rPr>
        <w:t>，实际日期按照发包人在开始设计通知中载明的开始设计日期为准。设计服务期限为</w:t>
      </w:r>
      <w:r>
        <w:rPr>
          <w:rFonts w:hint="eastAsia" w:ascii="Times New Roman" w:hAnsi="Times New Roman" w:eastAsia="Times New Roman" w:cs="Times New Roman"/>
          <w:spacing w:val="0"/>
          <w:w w:val="100"/>
          <w:u w:val="single" w:color="000000"/>
          <w:lang w:eastAsia="zh-CN"/>
        </w:rPr>
        <w:t>　　　　　　</w:t>
      </w:r>
      <w:r>
        <w:rPr>
          <w:spacing w:val="0"/>
          <w:w w:val="100"/>
          <w:lang w:eastAsia="zh-CN"/>
        </w:rPr>
        <w:t>天。</w:t>
      </w:r>
    </w:p>
    <w:p>
      <w:pPr>
        <w:pStyle w:val="2"/>
        <w:keepNext w:val="0"/>
        <w:keepLines w:val="0"/>
        <w:pageBreakBefore w:val="0"/>
        <w:widowControl w:val="0"/>
        <w:tabs>
          <w:tab w:val="left" w:pos="3199"/>
          <w:tab w:val="left" w:pos="5614"/>
        </w:tabs>
        <w:kinsoku/>
        <w:wordWrap/>
        <w:overflowPunct/>
        <w:topLinePunct w:val="0"/>
        <w:autoSpaceDE/>
        <w:autoSpaceDN/>
        <w:bidi w:val="0"/>
        <w:adjustRightInd/>
        <w:snapToGrid/>
        <w:spacing w:line="312" w:lineRule="auto"/>
        <w:ind w:left="0" w:right="0" w:firstLine="420" w:firstLineChars="200"/>
        <w:jc w:val="both"/>
        <w:textAlignment w:val="auto"/>
        <w:outlineLvl w:val="2"/>
        <w:rPr>
          <w:spacing w:val="0"/>
          <w:w w:val="100"/>
          <w:lang w:eastAsia="zh-CN"/>
        </w:rPr>
      </w:pPr>
      <w:bookmarkStart w:id="388" w:name="_Toc18694"/>
      <w:bookmarkStart w:id="389" w:name="_Toc13831"/>
      <w:r>
        <w:rPr>
          <w:rFonts w:ascii="Times New Roman" w:hAnsi="Times New Roman" w:eastAsia="Times New Roman" w:cs="Times New Roman"/>
          <w:spacing w:val="0"/>
          <w:w w:val="100"/>
          <w:lang w:eastAsia="zh-CN"/>
        </w:rPr>
        <w:t xml:space="preserve">9.  </w:t>
      </w:r>
      <w:r>
        <w:rPr>
          <w:spacing w:val="0"/>
          <w:w w:val="100"/>
          <w:lang w:eastAsia="zh-CN"/>
        </w:rPr>
        <w:t>本合同协议书一式</w:t>
      </w:r>
      <w:r>
        <w:rPr>
          <w:rFonts w:hint="eastAsia" w:ascii="Times New Roman" w:hAnsi="Times New Roman" w:eastAsia="Times New Roman" w:cs="Times New Roman"/>
          <w:spacing w:val="0"/>
          <w:w w:val="100"/>
          <w:u w:val="single" w:color="000000"/>
          <w:lang w:eastAsia="zh-CN"/>
        </w:rPr>
        <w:t>　　　　　　</w:t>
      </w:r>
      <w:r>
        <w:rPr>
          <w:spacing w:val="0"/>
          <w:w w:val="100"/>
          <w:lang w:eastAsia="zh-CN"/>
        </w:rPr>
        <w:t>份，合同双方各执</w:t>
      </w:r>
      <w:r>
        <w:rPr>
          <w:rFonts w:hint="eastAsia" w:ascii="Times New Roman" w:hAnsi="Times New Roman" w:eastAsia="Times New Roman" w:cs="Times New Roman"/>
          <w:spacing w:val="0"/>
          <w:w w:val="100"/>
          <w:u w:val="single" w:color="000000"/>
          <w:lang w:eastAsia="zh-CN"/>
        </w:rPr>
        <w:t>　　　　　　</w:t>
      </w:r>
      <w:r>
        <w:rPr>
          <w:spacing w:val="0"/>
          <w:w w:val="100"/>
          <w:lang w:eastAsia="zh-CN"/>
        </w:rPr>
        <w:t>份。</w:t>
      </w:r>
      <w:bookmarkEnd w:id="388"/>
      <w:bookmarkEnd w:id="389"/>
    </w:p>
    <w:p>
      <w:pPr>
        <w:pStyle w:val="2"/>
        <w:keepNext w:val="0"/>
        <w:keepLines w:val="0"/>
        <w:pageBreakBefore w:val="0"/>
        <w:widowControl w:val="0"/>
        <w:kinsoku/>
        <w:wordWrap/>
        <w:overflowPunct/>
        <w:topLinePunct w:val="0"/>
        <w:autoSpaceDE/>
        <w:autoSpaceDN/>
        <w:bidi w:val="0"/>
        <w:adjustRightInd/>
        <w:snapToGrid/>
        <w:spacing w:line="312" w:lineRule="auto"/>
        <w:ind w:left="0" w:right="0" w:firstLine="420" w:firstLineChars="200"/>
        <w:jc w:val="both"/>
        <w:textAlignment w:val="auto"/>
        <w:rPr>
          <w:spacing w:val="0"/>
          <w:w w:val="100"/>
          <w:lang w:eastAsia="zh-CN"/>
        </w:rPr>
      </w:pPr>
      <w:r>
        <w:rPr>
          <w:rFonts w:ascii="Times New Roman" w:hAnsi="Times New Roman" w:eastAsia="Times New Roman" w:cs="Times New Roman"/>
          <w:spacing w:val="0"/>
          <w:w w:val="100"/>
          <w:lang w:eastAsia="zh-CN"/>
        </w:rPr>
        <w:t>10.</w:t>
      </w:r>
      <w:r>
        <w:rPr>
          <w:spacing w:val="0"/>
          <w:w w:val="100"/>
          <w:lang w:eastAsia="zh-CN"/>
        </w:rPr>
        <w:t>合同未尽事宜，双方另行签订补充协议。补充协议是合同的组成部分。</w:t>
      </w:r>
    </w:p>
    <w:p>
      <w:pPr>
        <w:pStyle w:val="2"/>
        <w:keepNext w:val="0"/>
        <w:keepLines w:val="0"/>
        <w:pageBreakBefore w:val="0"/>
        <w:widowControl w:val="0"/>
        <w:tabs>
          <w:tab w:val="left" w:pos="2620"/>
          <w:tab w:val="left" w:pos="4512"/>
          <w:tab w:val="left" w:pos="7344"/>
        </w:tabs>
        <w:kinsoku/>
        <w:wordWrap/>
        <w:overflowPunct/>
        <w:topLinePunct w:val="0"/>
        <w:autoSpaceDE/>
        <w:autoSpaceDN/>
        <w:bidi w:val="0"/>
        <w:adjustRightInd/>
        <w:snapToGrid/>
        <w:spacing w:line="312" w:lineRule="auto"/>
        <w:ind w:left="0" w:right="0" w:firstLine="0" w:firstLineChars="0"/>
        <w:jc w:val="both"/>
        <w:textAlignment w:val="auto"/>
        <w:rPr>
          <w:spacing w:val="0"/>
          <w:w w:val="100"/>
          <w:lang w:eastAsia="zh-CN"/>
        </w:rPr>
      </w:pPr>
    </w:p>
    <w:p>
      <w:pPr>
        <w:pStyle w:val="2"/>
        <w:keepNext w:val="0"/>
        <w:keepLines w:val="0"/>
        <w:pageBreakBefore w:val="0"/>
        <w:widowControl w:val="0"/>
        <w:tabs>
          <w:tab w:val="left" w:pos="2620"/>
          <w:tab w:val="left" w:pos="4512"/>
          <w:tab w:val="left" w:pos="7344"/>
        </w:tabs>
        <w:kinsoku/>
        <w:wordWrap/>
        <w:overflowPunct/>
        <w:topLinePunct w:val="0"/>
        <w:autoSpaceDE/>
        <w:autoSpaceDN/>
        <w:bidi w:val="0"/>
        <w:adjustRightInd/>
        <w:snapToGrid/>
        <w:spacing w:line="312" w:lineRule="auto"/>
        <w:ind w:left="0" w:right="0" w:firstLine="0" w:firstLineChars="0"/>
        <w:jc w:val="both"/>
        <w:textAlignment w:val="auto"/>
        <w:rPr>
          <w:spacing w:val="0"/>
          <w:w w:val="100"/>
          <w:lang w:eastAsia="zh-CN"/>
        </w:rPr>
      </w:pPr>
      <w:r>
        <w:rPr>
          <w:spacing w:val="0"/>
          <w:w w:val="100"/>
          <w:lang w:eastAsia="zh-CN"/>
        </w:rPr>
        <w:t>发包人：</w:t>
      </w:r>
      <w:r>
        <w:rPr>
          <w:rFonts w:hint="eastAsia" w:ascii="Times New Roman" w:hAnsi="Times New Roman" w:eastAsia="Times New Roman" w:cs="Times New Roman"/>
          <w:spacing w:val="0"/>
          <w:w w:val="100"/>
          <w:u w:val="single" w:color="000000"/>
          <w:lang w:eastAsia="zh-CN"/>
        </w:rPr>
        <w:t>　　　　　　</w:t>
      </w:r>
      <w:r>
        <w:rPr>
          <w:spacing w:val="0"/>
          <w:w w:val="100"/>
          <w:lang w:eastAsia="zh-CN"/>
        </w:rPr>
        <w:t>（盖单位章）</w:t>
      </w:r>
      <w:r>
        <w:rPr>
          <w:spacing w:val="0"/>
          <w:w w:val="100"/>
          <w:lang w:eastAsia="zh-CN"/>
        </w:rPr>
        <w:tab/>
      </w:r>
      <w:r>
        <w:rPr>
          <w:spacing w:val="0"/>
          <w:w w:val="100"/>
          <w:lang w:eastAsia="zh-CN"/>
        </w:rPr>
        <w:t>设计人：</w:t>
      </w:r>
      <w:r>
        <w:rPr>
          <w:rFonts w:hint="eastAsia" w:ascii="Times New Roman" w:hAnsi="Times New Roman" w:eastAsia="Times New Roman" w:cs="Times New Roman"/>
          <w:spacing w:val="0"/>
          <w:w w:val="100"/>
          <w:u w:val="single" w:color="000000"/>
          <w:lang w:eastAsia="zh-CN"/>
        </w:rPr>
        <w:t>　　　　　　</w:t>
      </w:r>
      <w:r>
        <w:rPr>
          <w:spacing w:val="0"/>
          <w:w w:val="100"/>
          <w:lang w:eastAsia="zh-CN"/>
        </w:rPr>
        <w:t>（盖单位章）</w:t>
      </w:r>
    </w:p>
    <w:p>
      <w:pPr>
        <w:pStyle w:val="2"/>
        <w:keepNext w:val="0"/>
        <w:keepLines w:val="0"/>
        <w:pageBreakBefore w:val="0"/>
        <w:widowControl w:val="0"/>
        <w:tabs>
          <w:tab w:val="left" w:pos="3254"/>
          <w:tab w:val="left" w:pos="4514"/>
          <w:tab w:val="left" w:pos="7877"/>
        </w:tabs>
        <w:kinsoku/>
        <w:wordWrap/>
        <w:overflowPunct/>
        <w:topLinePunct w:val="0"/>
        <w:autoSpaceDE/>
        <w:autoSpaceDN/>
        <w:bidi w:val="0"/>
        <w:adjustRightInd/>
        <w:snapToGrid/>
        <w:spacing w:line="312" w:lineRule="auto"/>
        <w:ind w:left="0" w:right="0" w:firstLine="0" w:firstLineChars="0"/>
        <w:jc w:val="both"/>
        <w:textAlignment w:val="auto"/>
        <w:rPr>
          <w:spacing w:val="-11"/>
          <w:w w:val="100"/>
          <w:lang w:eastAsia="zh-CN"/>
        </w:rPr>
      </w:pPr>
    </w:p>
    <w:p>
      <w:pPr>
        <w:pStyle w:val="2"/>
        <w:keepNext w:val="0"/>
        <w:keepLines w:val="0"/>
        <w:pageBreakBefore w:val="0"/>
        <w:widowControl w:val="0"/>
        <w:tabs>
          <w:tab w:val="left" w:pos="3254"/>
          <w:tab w:val="left" w:pos="4514"/>
          <w:tab w:val="left" w:pos="7877"/>
        </w:tabs>
        <w:kinsoku/>
        <w:wordWrap/>
        <w:overflowPunct/>
        <w:topLinePunct w:val="0"/>
        <w:autoSpaceDE/>
        <w:autoSpaceDN/>
        <w:bidi w:val="0"/>
        <w:adjustRightInd/>
        <w:snapToGrid/>
        <w:spacing w:line="312" w:lineRule="auto"/>
        <w:ind w:left="0" w:right="0" w:firstLine="0" w:firstLineChars="0"/>
        <w:jc w:val="both"/>
        <w:textAlignment w:val="auto"/>
        <w:rPr>
          <w:spacing w:val="-11"/>
          <w:w w:val="100"/>
          <w:lang w:eastAsia="zh-CN"/>
        </w:rPr>
      </w:pPr>
      <w:r>
        <w:rPr>
          <w:spacing w:val="-11"/>
          <w:w w:val="100"/>
          <w:lang w:eastAsia="zh-CN"/>
        </w:rPr>
        <w:t>法定代表人或其委托代理人：</w:t>
      </w:r>
      <w:r>
        <w:rPr>
          <w:rFonts w:hint="eastAsia" w:ascii="Times New Roman" w:hAnsi="Times New Roman" w:eastAsia="Times New Roman" w:cs="Times New Roman"/>
          <w:spacing w:val="-11"/>
          <w:w w:val="100"/>
          <w:u w:val="single" w:color="000000"/>
          <w:lang w:eastAsia="zh-CN"/>
        </w:rPr>
        <w:t>　　　</w:t>
      </w:r>
      <w:r>
        <w:rPr>
          <w:spacing w:val="-11"/>
          <w:w w:val="100"/>
          <w:lang w:eastAsia="zh-CN"/>
        </w:rPr>
        <w:t>（签字）</w:t>
      </w:r>
      <w:r>
        <w:rPr>
          <w:rFonts w:hint="eastAsia"/>
          <w:spacing w:val="-11"/>
          <w:w w:val="100"/>
          <w:lang w:eastAsia="zh-CN"/>
        </w:rPr>
        <w:t>　</w:t>
      </w:r>
      <w:r>
        <w:rPr>
          <w:spacing w:val="-11"/>
          <w:w w:val="100"/>
          <w:lang w:eastAsia="zh-CN"/>
        </w:rPr>
        <w:t>法定代表人或其委托代理人：</w:t>
      </w:r>
      <w:r>
        <w:rPr>
          <w:rFonts w:hint="eastAsia" w:ascii="Times New Roman" w:hAnsi="Times New Roman" w:eastAsia="Times New Roman" w:cs="Times New Roman"/>
          <w:spacing w:val="-11"/>
          <w:w w:val="100"/>
          <w:u w:val="single" w:color="000000"/>
          <w:lang w:eastAsia="zh-CN"/>
        </w:rPr>
        <w:t>　　　</w:t>
      </w:r>
      <w:r>
        <w:rPr>
          <w:spacing w:val="-11"/>
          <w:w w:val="100"/>
          <w:lang w:eastAsia="zh-CN"/>
        </w:rPr>
        <w:t>（签字）</w:t>
      </w:r>
    </w:p>
    <w:p>
      <w:pPr>
        <w:pStyle w:val="2"/>
        <w:keepNext w:val="0"/>
        <w:keepLines w:val="0"/>
        <w:pageBreakBefore w:val="0"/>
        <w:widowControl w:val="0"/>
        <w:tabs>
          <w:tab w:val="left" w:pos="1045"/>
          <w:tab w:val="left" w:pos="1991"/>
          <w:tab w:val="left" w:pos="3091"/>
          <w:tab w:val="left" w:pos="4406"/>
          <w:tab w:val="left" w:pos="5246"/>
          <w:tab w:val="left" w:pos="6401"/>
          <w:tab w:val="left" w:pos="7661"/>
        </w:tabs>
        <w:kinsoku/>
        <w:wordWrap/>
        <w:overflowPunct/>
        <w:topLinePunct w:val="0"/>
        <w:autoSpaceDE/>
        <w:autoSpaceDN/>
        <w:bidi w:val="0"/>
        <w:adjustRightInd/>
        <w:snapToGrid/>
        <w:spacing w:line="312" w:lineRule="auto"/>
        <w:ind w:left="0" w:right="0" w:firstLine="420" w:firstLineChars="200"/>
        <w:jc w:val="both"/>
        <w:textAlignment w:val="auto"/>
        <w:rPr>
          <w:rFonts w:ascii="Times New Roman" w:hAnsi="Times New Roman" w:eastAsia="Times New Roman" w:cs="Times New Roman"/>
          <w:spacing w:val="0"/>
          <w:w w:val="100"/>
          <w:u w:val="single" w:color="000000"/>
          <w:lang w:eastAsia="zh-CN"/>
        </w:rPr>
      </w:pPr>
    </w:p>
    <w:p>
      <w:pPr>
        <w:pStyle w:val="2"/>
        <w:keepNext w:val="0"/>
        <w:keepLines w:val="0"/>
        <w:pageBreakBefore w:val="0"/>
        <w:widowControl w:val="0"/>
        <w:tabs>
          <w:tab w:val="left" w:pos="1045"/>
          <w:tab w:val="left" w:pos="1991"/>
          <w:tab w:val="left" w:pos="3091"/>
          <w:tab w:val="left" w:pos="4406"/>
          <w:tab w:val="left" w:pos="5246"/>
          <w:tab w:val="left" w:pos="6401"/>
          <w:tab w:val="left" w:pos="7661"/>
        </w:tabs>
        <w:kinsoku/>
        <w:wordWrap/>
        <w:overflowPunct/>
        <w:topLinePunct w:val="0"/>
        <w:autoSpaceDE/>
        <w:autoSpaceDN/>
        <w:bidi w:val="0"/>
        <w:adjustRightInd/>
        <w:snapToGrid/>
        <w:spacing w:line="312" w:lineRule="auto"/>
        <w:ind w:left="0" w:right="0" w:firstLine="630" w:firstLineChars="300"/>
        <w:jc w:val="both"/>
        <w:textAlignment w:val="auto"/>
        <w:rPr>
          <w:spacing w:val="0"/>
          <w:w w:val="100"/>
          <w:lang w:eastAsia="zh-CN"/>
        </w:rPr>
      </w:pPr>
      <w:r>
        <w:rPr>
          <w:rFonts w:hint="eastAsia" w:ascii="Times New Roman" w:hAnsi="Times New Roman" w:eastAsia="Times New Roman" w:cs="Times New Roman"/>
          <w:spacing w:val="0"/>
          <w:w w:val="100"/>
          <w:u w:val="single" w:color="000000"/>
          <w:lang w:eastAsia="zh-CN"/>
        </w:rPr>
        <w:t>　　　</w:t>
      </w:r>
      <w:r>
        <w:rPr>
          <w:spacing w:val="0"/>
          <w:w w:val="100"/>
          <w:lang w:eastAsia="zh-CN"/>
        </w:rPr>
        <w:t>年</w:t>
      </w:r>
      <w:r>
        <w:rPr>
          <w:rFonts w:hint="eastAsia" w:ascii="Times New Roman" w:hAnsi="Times New Roman" w:eastAsia="Times New Roman" w:cs="Times New Roman"/>
          <w:spacing w:val="0"/>
          <w:w w:val="100"/>
          <w:u w:val="single" w:color="000000"/>
          <w:lang w:eastAsia="zh-CN"/>
        </w:rPr>
        <w:t>　　　</w:t>
      </w:r>
      <w:r>
        <w:rPr>
          <w:spacing w:val="0"/>
          <w:w w:val="100"/>
          <w:lang w:eastAsia="zh-CN"/>
        </w:rPr>
        <w:t>月</w:t>
      </w:r>
      <w:r>
        <w:rPr>
          <w:rFonts w:hint="eastAsia" w:ascii="Times New Roman" w:hAnsi="Times New Roman" w:eastAsia="Times New Roman" w:cs="Times New Roman"/>
          <w:spacing w:val="0"/>
          <w:w w:val="100"/>
          <w:u w:val="single" w:color="000000"/>
          <w:lang w:eastAsia="zh-CN"/>
        </w:rPr>
        <w:t>　　　</w:t>
      </w:r>
      <w:r>
        <w:rPr>
          <w:spacing w:val="0"/>
          <w:w w:val="100"/>
          <w:lang w:eastAsia="zh-CN"/>
        </w:rPr>
        <w:t>日</w:t>
      </w:r>
      <w:r>
        <w:rPr>
          <w:rFonts w:hint="eastAsia"/>
          <w:spacing w:val="0"/>
          <w:w w:val="100"/>
          <w:lang w:eastAsia="zh-CN"/>
        </w:rPr>
        <w:t>　　　　　　　　</w:t>
      </w:r>
      <w:r>
        <w:rPr>
          <w:rFonts w:hint="eastAsia"/>
          <w:spacing w:val="0"/>
          <w:w w:val="100"/>
          <w:lang w:val="en-US" w:eastAsia="zh-CN"/>
        </w:rPr>
        <w:t xml:space="preserve"> </w:t>
      </w:r>
      <w:r>
        <w:rPr>
          <w:rFonts w:hint="eastAsia" w:ascii="Times New Roman" w:hAnsi="Times New Roman" w:eastAsia="Times New Roman" w:cs="Times New Roman"/>
          <w:spacing w:val="0"/>
          <w:w w:val="100"/>
          <w:u w:val="single" w:color="000000"/>
          <w:lang w:eastAsia="zh-CN"/>
        </w:rPr>
        <w:t>　　　</w:t>
      </w:r>
      <w:r>
        <w:rPr>
          <w:spacing w:val="0"/>
          <w:w w:val="100"/>
          <w:lang w:eastAsia="zh-CN"/>
        </w:rPr>
        <w:t>年</w:t>
      </w:r>
      <w:r>
        <w:rPr>
          <w:rFonts w:hint="eastAsia" w:ascii="Times New Roman" w:hAnsi="Times New Roman" w:eastAsia="Times New Roman" w:cs="Times New Roman"/>
          <w:spacing w:val="0"/>
          <w:w w:val="100"/>
          <w:u w:val="single" w:color="000000"/>
          <w:lang w:eastAsia="zh-CN"/>
        </w:rPr>
        <w:t>　　　</w:t>
      </w:r>
      <w:r>
        <w:rPr>
          <w:spacing w:val="0"/>
          <w:w w:val="100"/>
          <w:lang w:eastAsia="zh-CN"/>
        </w:rPr>
        <w:t>月</w:t>
      </w:r>
      <w:r>
        <w:rPr>
          <w:rFonts w:hint="eastAsia" w:ascii="Times New Roman" w:hAnsi="Times New Roman" w:eastAsia="Times New Roman" w:cs="Times New Roman"/>
          <w:spacing w:val="0"/>
          <w:w w:val="100"/>
          <w:u w:val="single" w:color="000000"/>
          <w:lang w:eastAsia="zh-CN"/>
        </w:rPr>
        <w:t>　　　</w:t>
      </w:r>
      <w:r>
        <w:rPr>
          <w:spacing w:val="0"/>
          <w:w w:val="100"/>
          <w:lang w:eastAsia="zh-CN"/>
        </w:rPr>
        <w:t>日</w:t>
      </w:r>
    </w:p>
    <w:p>
      <w:pPr>
        <w:keepNext w:val="0"/>
        <w:keepLines w:val="0"/>
        <w:pageBreakBefore w:val="0"/>
        <w:widowControl w:val="0"/>
        <w:kinsoku/>
        <w:wordWrap/>
        <w:overflowPunct/>
        <w:topLinePunct w:val="0"/>
        <w:autoSpaceDE/>
        <w:autoSpaceDN/>
        <w:bidi w:val="0"/>
        <w:adjustRightInd/>
        <w:snapToGrid/>
        <w:spacing w:line="312" w:lineRule="auto"/>
        <w:ind w:left="0" w:right="0" w:firstLine="440" w:firstLineChars="200"/>
        <w:jc w:val="both"/>
        <w:textAlignment w:val="auto"/>
        <w:rPr>
          <w:spacing w:val="0"/>
          <w:w w:val="100"/>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363" w:lineRule="exact"/>
        <w:outlineLvl w:val="2"/>
        <w:rPr>
          <w:rFonts w:hint="eastAsia" w:ascii="黑体" w:hAnsi="黑体" w:eastAsia="黑体" w:cs="黑体"/>
          <w:spacing w:val="-1"/>
          <w:lang w:eastAsia="zh-CN"/>
        </w:rPr>
      </w:pPr>
      <w:bookmarkStart w:id="390" w:name="_bookmark179"/>
      <w:bookmarkEnd w:id="390"/>
      <w:bookmarkStart w:id="391" w:name="_Toc24590"/>
      <w:r>
        <w:rPr>
          <w:rFonts w:hint="eastAsia" w:ascii="黑体" w:hAnsi="黑体" w:eastAsia="黑体" w:cs="黑体"/>
          <w:spacing w:val="-1"/>
          <w:lang w:eastAsia="zh-CN"/>
        </w:rPr>
        <w:t>附件二：履约保证金格式</w:t>
      </w:r>
      <w:bookmarkEnd w:id="391"/>
    </w:p>
    <w:p>
      <w:pPr>
        <w:spacing w:line="200" w:lineRule="atLeast"/>
        <w:rPr>
          <w:rFonts w:ascii="宋体" w:hAnsi="宋体" w:eastAsia="宋体" w:cs="宋体"/>
          <w:sz w:val="15"/>
          <w:szCs w:val="15"/>
          <w:lang w:eastAsia="zh-CN"/>
        </w:rPr>
      </w:pPr>
    </w:p>
    <w:p>
      <w:pPr>
        <w:spacing w:before="14" w:line="220" w:lineRule="atLeast"/>
        <w:rPr>
          <w:rFonts w:ascii="宋体" w:hAnsi="宋体" w:eastAsia="宋体" w:cs="宋体"/>
          <w:sz w:val="16"/>
          <w:szCs w:val="16"/>
          <w:lang w:eastAsia="zh-CN"/>
        </w:rPr>
      </w:pPr>
    </w:p>
    <w:p>
      <w:pPr>
        <w:spacing w:line="220" w:lineRule="atLeast"/>
        <w:rPr>
          <w:rFonts w:ascii="宋体" w:hAnsi="宋体" w:eastAsia="宋体" w:cs="宋体"/>
          <w:sz w:val="16"/>
          <w:szCs w:val="16"/>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spacing w:before="36"/>
        <w:rPr>
          <w:spacing w:val="-2"/>
          <w:lang w:eastAsia="zh-CN"/>
        </w:rPr>
      </w:pPr>
      <w:r>
        <w:rPr>
          <w:spacing w:val="-2"/>
          <w:lang w:eastAsia="zh-CN"/>
        </w:rPr>
        <w:t>如采用银行保函，格式如下。</w:t>
      </w:r>
    </w:p>
    <w:p>
      <w:pPr>
        <w:pStyle w:val="3"/>
        <w:rPr>
          <w:lang w:eastAsia="zh-CN"/>
        </w:rPr>
      </w:pPr>
    </w:p>
    <w:p>
      <w:pPr>
        <w:pStyle w:val="32"/>
        <w:ind w:left="100"/>
        <w:jc w:val="center"/>
        <w:outlineLvl w:val="1"/>
        <w:rPr>
          <w:rFonts w:hint="eastAsia" w:ascii="方正小标宋简体" w:hAnsi="方正小标宋简体" w:eastAsia="方正小标宋简体" w:cs="方正小标宋简体"/>
          <w:b w:val="0"/>
          <w:bCs/>
          <w:sz w:val="40"/>
          <w:szCs w:val="40"/>
          <w:lang w:eastAsia="zh-CN"/>
        </w:rPr>
      </w:pPr>
      <w:bookmarkStart w:id="392" w:name="_Toc18072"/>
      <w:r>
        <w:rPr>
          <w:rFonts w:hint="eastAsia" w:ascii="方正小标宋简体" w:hAnsi="方正小标宋简体" w:eastAsia="方正小标宋简体" w:cs="方正小标宋简体"/>
          <w:b w:val="0"/>
          <w:bCs/>
          <w:sz w:val="40"/>
          <w:szCs w:val="40"/>
          <w:lang w:eastAsia="zh-CN"/>
        </w:rPr>
        <w:t>履约保证金</w:t>
      </w:r>
      <w:bookmarkEnd w:id="392"/>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2"/>
        <w:keepNext w:val="0"/>
        <w:keepLines w:val="0"/>
        <w:pageBreakBefore w:val="0"/>
        <w:widowControl w:val="0"/>
        <w:tabs>
          <w:tab w:val="left" w:pos="2305"/>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发包</w:t>
      </w:r>
      <w:r>
        <w:rPr>
          <w:spacing w:val="-3"/>
          <w:lang w:eastAsia="zh-CN"/>
        </w:rPr>
        <w:t>人</w:t>
      </w:r>
      <w:r>
        <w:rPr>
          <w:lang w:eastAsia="zh-CN"/>
        </w:rPr>
        <w:t>名</w:t>
      </w:r>
      <w:r>
        <w:rPr>
          <w:spacing w:val="-3"/>
          <w:lang w:eastAsia="zh-CN"/>
        </w:rPr>
        <w:t>称</w:t>
      </w:r>
      <w:r>
        <w:rPr>
          <w:spacing w:val="-106"/>
          <w:lang w:eastAsia="zh-CN"/>
        </w:rPr>
        <w:t>）</w:t>
      </w:r>
      <w:r>
        <w:rPr>
          <w:lang w:eastAsia="zh-CN"/>
        </w:rPr>
        <w:t>：</w:t>
      </w:r>
    </w:p>
    <w:p>
      <w:pPr>
        <w:pStyle w:val="2"/>
        <w:keepNext w:val="0"/>
        <w:keepLines w:val="0"/>
        <w:pageBreakBefore w:val="0"/>
        <w:widowControl w:val="0"/>
        <w:tabs>
          <w:tab w:val="left" w:pos="7901"/>
          <w:tab w:val="left" w:pos="853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鉴</w:t>
      </w:r>
      <w:r>
        <w:rPr>
          <w:spacing w:val="-94"/>
          <w:lang w:eastAsia="zh-CN"/>
        </w:rPr>
        <w:t>于</w:t>
      </w:r>
      <w:r>
        <w:rPr>
          <w:lang w:eastAsia="zh-CN"/>
        </w:rPr>
        <w:t>（</w:t>
      </w:r>
      <w:r>
        <w:rPr>
          <w:spacing w:val="-3"/>
          <w:lang w:eastAsia="zh-CN"/>
        </w:rPr>
        <w:t>发</w:t>
      </w:r>
      <w:r>
        <w:rPr>
          <w:lang w:eastAsia="zh-CN"/>
        </w:rPr>
        <w:t>包</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hAnsi="Times New Roman" w:eastAsia="Times New Roman" w:cs="Times New Roman"/>
          <w:spacing w:val="-1"/>
          <w:lang w:eastAsia="zh-CN"/>
        </w:rPr>
        <w:t>“</w:t>
      </w:r>
      <w:r>
        <w:rPr>
          <w:spacing w:val="-3"/>
          <w:lang w:eastAsia="zh-CN"/>
        </w:rPr>
        <w:t>发</w:t>
      </w:r>
      <w:r>
        <w:rPr>
          <w:lang w:eastAsia="zh-CN"/>
        </w:rPr>
        <w:t>包</w:t>
      </w:r>
      <w:r>
        <w:rPr>
          <w:spacing w:val="-1"/>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设</w:t>
      </w:r>
      <w:r>
        <w:rPr>
          <w:spacing w:val="-3"/>
          <w:lang w:eastAsia="zh-CN"/>
        </w:rPr>
        <w:t>计</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hAnsi="Times New Roman" w:eastAsia="Times New Roman" w:cs="Times New Roman"/>
          <w:spacing w:val="-1"/>
          <w:lang w:eastAsia="zh-CN"/>
        </w:rPr>
        <w:t>“</w:t>
      </w:r>
      <w:r>
        <w:rPr>
          <w:lang w:eastAsia="zh-CN"/>
        </w:rPr>
        <w:t>设</w:t>
      </w:r>
      <w:r>
        <w:rPr>
          <w:spacing w:val="-3"/>
          <w:lang w:eastAsia="zh-CN"/>
        </w:rPr>
        <w:t>计</w:t>
      </w:r>
      <w:r>
        <w:rPr>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于</w:t>
      </w:r>
      <w:r>
        <w:rPr>
          <w:rFonts w:hint="eastAsia" w:ascii="Times New Roman" w:hAnsi="Times New Roman" w:eastAsia="Times New Roman" w:cs="Times New Roman"/>
          <w:u w:val="single" w:color="000000"/>
          <w:lang w:eastAsia="zh-CN"/>
        </w:rPr>
        <w:t>　　</w:t>
      </w:r>
      <w:r>
        <w:rPr>
          <w:rFonts w:hint="eastAsia" w:ascii="Times New Roman" w:hAnsi="Times New Roman" w:eastAsia="Times New Roman" w:cs="Times New Roman"/>
          <w:u w:val="single" w:color="000000"/>
          <w:lang w:val="en-US" w:eastAsia="zh-CN"/>
        </w:rPr>
        <w:t xml:space="preserve">  </w:t>
      </w:r>
      <w:r>
        <w:rPr>
          <w:rFonts w:hint="eastAsia" w:ascii="Times New Roman" w:hAnsi="Times New Roman" w:eastAsia="Times New Roman" w:cs="Times New Roman"/>
          <w:u w:val="single" w:color="000000"/>
          <w:lang w:eastAsia="zh-CN"/>
        </w:rPr>
        <w:t>　</w:t>
      </w:r>
      <w:r>
        <w:rPr>
          <w:lang w:eastAsia="zh-CN"/>
        </w:rPr>
        <w:t>年</w:t>
      </w:r>
    </w:p>
    <w:p>
      <w:pPr>
        <w:pStyle w:val="2"/>
        <w:keepNext w:val="0"/>
        <w:keepLines w:val="0"/>
        <w:pageBreakBefore w:val="0"/>
        <w:widowControl w:val="0"/>
        <w:tabs>
          <w:tab w:val="left" w:pos="625"/>
          <w:tab w:val="left" w:pos="2496"/>
        </w:tabs>
        <w:kinsoku/>
        <w:wordWrap/>
        <w:overflowPunct/>
        <w:topLinePunct w:val="0"/>
        <w:autoSpaceDE/>
        <w:autoSpaceDN/>
        <w:bidi w:val="0"/>
        <w:adjustRightInd/>
        <w:snapToGrid/>
        <w:spacing w:line="360" w:lineRule="auto"/>
        <w:ind w:left="0" w:right="0" w:firstLine="0" w:firstLineChars="0"/>
        <w:jc w:val="both"/>
        <w:textAlignment w:val="auto"/>
        <w:rPr>
          <w:lang w:eastAsia="zh-CN"/>
        </w:rPr>
      </w:pP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spacing w:val="0"/>
          <w:w w:val="100"/>
          <w:u w:val="single" w:color="000000"/>
          <w:lang w:eastAsia="zh-CN"/>
        </w:rPr>
        <w:t>　　　</w:t>
      </w:r>
      <w:r>
        <w:rPr>
          <w:spacing w:val="-2"/>
          <w:lang w:eastAsia="zh-CN"/>
        </w:rPr>
        <w:t>日参加</w:t>
      </w:r>
      <w:r>
        <w:rPr>
          <w:rFonts w:hint="eastAsia" w:ascii="Times New Roman" w:hAnsi="Times New Roman" w:eastAsia="Times New Roman" w:cs="Times New Roman"/>
          <w:spacing w:val="0"/>
          <w:w w:val="100"/>
          <w:u w:val="single" w:color="000000"/>
          <w:lang w:eastAsia="zh-CN"/>
        </w:rPr>
        <w:t>　　　　　　　　　　　　　　　</w:t>
      </w:r>
      <w:r>
        <w:rPr>
          <w:spacing w:val="-4"/>
          <w:lang w:eastAsia="zh-CN"/>
        </w:rPr>
        <w:t>（项目名称）设计招标项目的投标。我方愿意无条件地、不可撤销地</w:t>
      </w:r>
      <w:r>
        <w:rPr>
          <w:spacing w:val="-2"/>
          <w:lang w:eastAsia="zh-CN"/>
        </w:rPr>
        <w:t>就设计人履行与你方订立的合同，向你方提供担保。</w:t>
      </w:r>
    </w:p>
    <w:p>
      <w:pPr>
        <w:pStyle w:val="2"/>
        <w:keepNext w:val="0"/>
        <w:keepLines w:val="0"/>
        <w:pageBreakBefore w:val="0"/>
        <w:widowControl w:val="0"/>
        <w:tabs>
          <w:tab w:val="left" w:pos="4564"/>
          <w:tab w:val="left" w:pos="6559"/>
        </w:tabs>
        <w:kinsoku/>
        <w:wordWrap/>
        <w:overflowPunct/>
        <w:topLinePunct w:val="0"/>
        <w:autoSpaceDE/>
        <w:autoSpaceDN/>
        <w:bidi w:val="0"/>
        <w:adjustRightInd/>
        <w:snapToGrid/>
        <w:spacing w:line="360" w:lineRule="auto"/>
        <w:ind w:left="0" w:right="0" w:firstLine="420" w:firstLineChars="200"/>
        <w:jc w:val="both"/>
        <w:textAlignment w:val="auto"/>
        <w:outlineLvl w:val="2"/>
        <w:rPr>
          <w:lang w:eastAsia="zh-CN"/>
        </w:rPr>
      </w:pPr>
      <w:bookmarkStart w:id="393" w:name="_Toc25362"/>
      <w:bookmarkStart w:id="394" w:name="_Toc5831"/>
      <w:r>
        <w:rPr>
          <w:rFonts w:ascii="Times New Roman" w:hAnsi="Times New Roman" w:eastAsia="Times New Roman" w:cs="Times New Roman"/>
          <w:lang w:eastAsia="zh-CN"/>
        </w:rPr>
        <w:t xml:space="preserve">1.  </w:t>
      </w:r>
      <w:r>
        <w:rPr>
          <w:spacing w:val="-2"/>
          <w:lang w:eastAsia="zh-CN"/>
        </w:rPr>
        <w:t>担保金额人民币（大写）</w:t>
      </w:r>
      <w:r>
        <w:rPr>
          <w:rFonts w:hint="eastAsia" w:ascii="Times New Roman" w:hAnsi="Times New Roman" w:eastAsia="Times New Roman" w:cs="Times New Roman"/>
          <w:spacing w:val="0"/>
          <w:w w:val="100"/>
          <w:u w:val="single" w:color="000000"/>
          <w:lang w:eastAsia="zh-CN"/>
        </w:rPr>
        <w:t>　　　　　　　　　</w:t>
      </w:r>
      <w:r>
        <w:rPr>
          <w:spacing w:val="-1"/>
          <w:w w:val="95"/>
          <w:lang w:eastAsia="zh-CN"/>
        </w:rPr>
        <w:t>（</w:t>
      </w:r>
      <w:r>
        <w:rPr>
          <w:rFonts w:ascii="Times New Roman" w:hAnsi="Times New Roman" w:eastAsia="Times New Roman" w:cs="Times New Roman"/>
          <w:spacing w:val="-1"/>
          <w:w w:val="95"/>
          <w:lang w:eastAsia="zh-CN"/>
        </w:rPr>
        <w:t>¥</w:t>
      </w:r>
      <w:r>
        <w:rPr>
          <w:spacing w:val="-1"/>
          <w:w w:val="95"/>
          <w:lang w:eastAsia="zh-CN"/>
        </w:rPr>
        <w:t>）</w:t>
      </w:r>
      <w:r>
        <w:rPr>
          <w:rFonts w:hint="eastAsia" w:ascii="Times New Roman" w:hAnsi="Times New Roman" w:eastAsia="Times New Roman" w:cs="Times New Roman"/>
          <w:spacing w:val="0"/>
          <w:w w:val="100"/>
          <w:u w:val="single" w:color="000000"/>
          <w:lang w:eastAsia="zh-CN"/>
        </w:rPr>
        <w:t>　　　　　　</w:t>
      </w:r>
      <w:r>
        <w:rPr>
          <w:lang w:eastAsia="zh-CN"/>
        </w:rPr>
        <w:t>。</w:t>
      </w:r>
      <w:bookmarkEnd w:id="393"/>
      <w:bookmarkEnd w:id="39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3"/>
          <w:lang w:eastAsia="zh-CN"/>
        </w:rPr>
        <w:t>担保有效期自发包人与设计人签订的合同生效之日起至发包人签收最后一批设计成果</w:t>
      </w:r>
      <w:r>
        <w:rPr>
          <w:spacing w:val="-2"/>
          <w:lang w:eastAsia="zh-CN"/>
        </w:rPr>
        <w:t>文件之日起</w:t>
      </w:r>
      <w:r>
        <w:rPr>
          <w:rFonts w:ascii="Times New Roman" w:hAnsi="Times New Roman" w:eastAsia="Times New Roman" w:cs="Times New Roman"/>
          <w:lang w:eastAsia="zh-CN"/>
        </w:rPr>
        <w:t>28</w:t>
      </w:r>
      <w:r>
        <w:rPr>
          <w:spacing w:val="-2"/>
          <w:lang w:eastAsia="zh-CN"/>
        </w:rPr>
        <w:t>日后失效。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3.</w:t>
      </w:r>
      <w:r>
        <w:rPr>
          <w:spacing w:val="-2"/>
          <w:lang w:eastAsia="zh-CN"/>
        </w:rPr>
        <w:t>在本担保有效期内，如果设计人不履行合同约定的义务或其履行不符合合同的约定，我方在收到你方以书面形式提出的在担保金额内的赔偿要求后，在</w:t>
      </w:r>
      <w:r>
        <w:rPr>
          <w:rFonts w:ascii="Times New Roman" w:hAnsi="Times New Roman" w:eastAsia="Times New Roman" w:cs="Times New Roman"/>
          <w:lang w:eastAsia="zh-CN"/>
        </w:rPr>
        <w:t>7</w:t>
      </w:r>
      <w:r>
        <w:rPr>
          <w:spacing w:val="-2"/>
          <w:lang w:eastAsia="zh-CN"/>
        </w:rPr>
        <w:t>日内无条件支付。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4.  </w:t>
      </w:r>
      <w:r>
        <w:rPr>
          <w:spacing w:val="-3"/>
          <w:lang w:eastAsia="zh-CN"/>
        </w:rPr>
        <w:t>发包人和设计人变更合同时，无论我方是否收到该变更，我方承担本担保规定的义务不</w:t>
      </w:r>
      <w:r>
        <w:rPr>
          <w:lang w:eastAsia="zh-CN"/>
        </w:rPr>
        <w:t>变。</w:t>
      </w: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360" w:lineRule="auto"/>
        <w:ind w:left="0" w:right="0"/>
        <w:textAlignment w:val="auto"/>
        <w:rPr>
          <w:spacing w:val="-1"/>
          <w:lang w:eastAsia="zh-CN"/>
        </w:rPr>
      </w:pPr>
    </w:p>
    <w:p>
      <w:pPr>
        <w:pStyle w:val="2"/>
        <w:keepNext w:val="0"/>
        <w:keepLines w:val="0"/>
        <w:pageBreakBefore w:val="0"/>
        <w:widowControl w:val="0"/>
        <w:tabs>
          <w:tab w:val="left" w:pos="7589"/>
        </w:tabs>
        <w:kinsoku/>
        <w:wordWrap/>
        <w:overflowPunct/>
        <w:topLinePunct w:val="0"/>
        <w:autoSpaceDE/>
        <w:autoSpaceDN/>
        <w:bidi w:val="0"/>
        <w:adjustRightInd/>
        <w:snapToGrid/>
        <w:spacing w:line="480" w:lineRule="auto"/>
        <w:ind w:left="0" w:right="0"/>
        <w:jc w:val="right"/>
        <w:textAlignment w:val="auto"/>
        <w:rPr>
          <w:lang w:eastAsia="zh-CN"/>
        </w:rPr>
      </w:pPr>
      <w:r>
        <w:rPr>
          <w:spacing w:val="-1"/>
          <w:lang w:eastAsia="zh-CN"/>
        </w:rPr>
        <w:t>担保人名</w:t>
      </w:r>
      <w:r>
        <w:rPr>
          <w:spacing w:val="-1"/>
          <w:u w:val="none" w:color="auto"/>
          <w:lang w:eastAsia="zh-CN"/>
        </w:rPr>
        <w:t>称</w:t>
      </w:r>
      <w:r>
        <w:rPr>
          <w:u w:val="none" w:color="auto"/>
          <w:lang w:eastAsia="zh-CN"/>
        </w:rPr>
        <w:t>：</w:t>
      </w:r>
      <w:r>
        <w:rPr>
          <w:rFonts w:hint="eastAsia" w:ascii="Times New Roman" w:hAnsi="Times New Roman" w:eastAsia="Times New Roman" w:cs="Times New Roman"/>
          <w:u w:val="single" w:color="000000"/>
          <w:lang w:eastAsia="zh-CN"/>
        </w:rPr>
        <w:t>　　　　　　　　　　　</w:t>
      </w:r>
      <w:r>
        <w:rPr>
          <w:rFonts w:hint="eastAsia" w:ascii="Times New Roman" w:hAnsi="Times New Roman" w:eastAsia="Times New Roman" w:cs="Times New Roman"/>
          <w:u w:val="single" w:color="000000"/>
          <w:lang w:val="en-US" w:eastAsia="zh-CN"/>
        </w:rPr>
        <w:t xml:space="preserve">   </w:t>
      </w:r>
      <w:r>
        <w:rPr>
          <w:spacing w:val="-2"/>
          <w:u w:val="none" w:color="auto"/>
          <w:lang w:eastAsia="zh-CN"/>
        </w:rPr>
        <w:t>（</w:t>
      </w:r>
      <w:r>
        <w:rPr>
          <w:spacing w:val="-2"/>
          <w:lang w:eastAsia="zh-CN"/>
        </w:rPr>
        <w:t>盖单位章）</w:t>
      </w:r>
    </w:p>
    <w:p>
      <w:pPr>
        <w:pStyle w:val="2"/>
        <w:keepNext w:val="0"/>
        <w:keepLines w:val="0"/>
        <w:pageBreakBefore w:val="0"/>
        <w:widowControl w:val="0"/>
        <w:tabs>
          <w:tab w:val="left" w:pos="6614"/>
        </w:tabs>
        <w:kinsoku/>
        <w:wordWrap/>
        <w:overflowPunct/>
        <w:topLinePunct w:val="0"/>
        <w:autoSpaceDE/>
        <w:autoSpaceDN/>
        <w:bidi w:val="0"/>
        <w:adjustRightInd/>
        <w:snapToGrid/>
        <w:spacing w:line="480" w:lineRule="auto"/>
        <w:ind w:left="0" w:right="0"/>
        <w:jc w:val="right"/>
        <w:textAlignment w:val="auto"/>
        <w:rPr>
          <w:lang w:eastAsia="zh-CN"/>
        </w:rPr>
      </w:pP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rFonts w:hint="eastAsia" w:ascii="Times New Roman" w:hAnsi="Times New Roman" w:eastAsia="Times New Roman" w:cs="Times New Roman"/>
          <w:spacing w:val="-2"/>
          <w:u w:val="single" w:color="000000"/>
          <w:lang w:val="en-US" w:eastAsia="zh-CN"/>
        </w:rPr>
        <w:t xml:space="preserve">      </w:t>
      </w:r>
      <w:r>
        <w:rPr>
          <w:rFonts w:hint="eastAsia" w:ascii="Times New Roman" w:hAnsi="Times New Roman" w:eastAsia="Times New Roman" w:cs="Times New Roman"/>
          <w:spacing w:val="-2"/>
          <w:u w:val="single" w:color="000000"/>
          <w:lang w:eastAsia="zh-CN"/>
        </w:rPr>
        <w:t>　</w:t>
      </w:r>
      <w:r>
        <w:rPr>
          <w:spacing w:val="-1"/>
          <w:lang w:eastAsia="zh-CN"/>
        </w:rPr>
        <w:t>（签字）</w:t>
      </w:r>
    </w:p>
    <w:p>
      <w:pPr>
        <w:pStyle w:val="2"/>
        <w:keepNext w:val="0"/>
        <w:keepLines w:val="0"/>
        <w:pageBreakBefore w:val="0"/>
        <w:widowControl w:val="0"/>
        <w:tabs>
          <w:tab w:val="left" w:pos="3043"/>
          <w:tab w:val="left" w:pos="8760"/>
        </w:tabs>
        <w:kinsoku/>
        <w:wordWrap/>
        <w:overflowPunct/>
        <w:topLinePunct w:val="0"/>
        <w:autoSpaceDE/>
        <w:autoSpaceDN/>
        <w:bidi w:val="0"/>
        <w:adjustRightInd/>
        <w:snapToGrid/>
        <w:spacing w:line="480" w:lineRule="auto"/>
        <w:ind w:left="0" w:right="0"/>
        <w:jc w:val="left"/>
        <w:textAlignment w:val="auto"/>
        <w:rPr>
          <w:spacing w:val="-2"/>
          <w:lang w:eastAsia="zh-CN"/>
        </w:rPr>
      </w:pPr>
      <w:r>
        <w:rPr>
          <w:rFonts w:hint="eastAsia"/>
          <w:lang w:eastAsia="zh-CN"/>
        </w:rPr>
        <w:t>　　　　　　　　　　　　　　　　</w:t>
      </w:r>
      <w:r>
        <w:rPr>
          <w:lang w:eastAsia="zh-CN"/>
        </w:rPr>
        <w:t>地</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8760"/>
        </w:tabs>
        <w:kinsoku/>
        <w:wordWrap/>
        <w:overflowPunct/>
        <w:topLinePunct w:val="0"/>
        <w:autoSpaceDE/>
        <w:autoSpaceDN/>
        <w:bidi w:val="0"/>
        <w:adjustRightInd/>
        <w:snapToGrid/>
        <w:spacing w:line="480" w:lineRule="auto"/>
        <w:ind w:left="0" w:right="0"/>
        <w:jc w:val="left"/>
        <w:textAlignment w:val="auto"/>
        <w:rPr>
          <w:rFonts w:ascii="Times New Roman" w:hAnsi="Times New Roman" w:eastAsia="Times New Roman" w:cs="Times New Roman"/>
          <w:lang w:eastAsia="zh-CN"/>
        </w:rPr>
      </w:pPr>
      <w:r>
        <w:rPr>
          <w:rFonts w:hint="eastAsia"/>
          <w:lang w:eastAsia="zh-CN"/>
        </w:rPr>
        <w:t>　　　　　　　　　　　　　　　　</w:t>
      </w:r>
      <w:r>
        <w:rPr>
          <w:spacing w:val="-2"/>
          <w:lang w:eastAsia="zh-CN"/>
        </w:rPr>
        <w:t>邮政编码：</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043"/>
          <w:tab w:val="left" w:pos="8760"/>
        </w:tabs>
        <w:kinsoku/>
        <w:wordWrap/>
        <w:overflowPunct/>
        <w:topLinePunct w:val="0"/>
        <w:autoSpaceDE/>
        <w:autoSpaceDN/>
        <w:bidi w:val="0"/>
        <w:adjustRightInd/>
        <w:snapToGrid/>
        <w:spacing w:line="480" w:lineRule="auto"/>
        <w:ind w:left="0" w:right="0"/>
        <w:jc w:val="left"/>
        <w:textAlignment w:val="auto"/>
        <w:rPr>
          <w:rFonts w:ascii="Times New Roman" w:hAnsi="Times New Roman" w:eastAsia="Times New Roman" w:cs="Times New Roman"/>
          <w:lang w:eastAsia="zh-CN"/>
        </w:rPr>
      </w:pPr>
      <w:r>
        <w:rPr>
          <w:rFonts w:hint="eastAsia"/>
          <w:lang w:eastAsia="zh-CN"/>
        </w:rPr>
        <w:t>　　　　　　　　　　　　　　　　</w:t>
      </w:r>
      <w:r>
        <w:rPr>
          <w:lang w:eastAsia="zh-CN"/>
        </w:rPr>
        <w:t>电</w:t>
      </w:r>
      <w:r>
        <w:rPr>
          <w:rFonts w:hint="eastAsia"/>
          <w:lang w:eastAsia="zh-CN"/>
        </w:rPr>
        <w:t>　　</w:t>
      </w:r>
      <w:r>
        <w:rPr>
          <w:spacing w:val="-2"/>
          <w:lang w:eastAsia="zh-CN"/>
        </w:rPr>
        <w:t>话：</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6643"/>
          <w:tab w:val="left" w:pos="7589"/>
          <w:tab w:val="left" w:pos="8533"/>
        </w:tabs>
        <w:kinsoku/>
        <w:wordWrap/>
        <w:overflowPunct/>
        <w:topLinePunct w:val="0"/>
        <w:autoSpaceDE/>
        <w:autoSpaceDN/>
        <w:bidi w:val="0"/>
        <w:adjustRightInd/>
        <w:snapToGrid/>
        <w:spacing w:line="480" w:lineRule="auto"/>
        <w:ind w:left="0" w:right="0"/>
        <w:jc w:val="center"/>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spacing w:val="-3"/>
          <w:w w:val="95"/>
          <w:lang w:eastAsia="zh-CN"/>
        </w:rPr>
        <w:t>月</w:t>
      </w:r>
      <w:r>
        <w:rPr>
          <w:rFonts w:hint="eastAsia" w:ascii="Times New Roman" w:hAnsi="Times New Roman" w:eastAsia="Times New Roman" w:cs="Times New Roman"/>
          <w:spacing w:val="-3"/>
          <w:w w:val="95"/>
          <w:u w:val="single" w:color="000000"/>
          <w:lang w:eastAsia="zh-CN"/>
        </w:rPr>
        <w:t>　　　</w:t>
      </w:r>
      <w:r>
        <w:rPr>
          <w:lang w:eastAsia="zh-CN"/>
        </w:rPr>
        <w:t>日</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widowControl/>
        <w:jc w:val="left"/>
        <w:rPr>
          <w:rFonts w:ascii="黑体" w:hAnsi="黑体" w:eastAsia="黑体"/>
          <w:sz w:val="52"/>
          <w:szCs w:val="52"/>
        </w:rPr>
      </w:pPr>
      <w:bookmarkStart w:id="395" w:name="_bookmark180"/>
      <w:bookmarkEnd w:id="395"/>
      <w:bookmarkStart w:id="396" w:name="_Toc18018"/>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keepNext w:val="0"/>
        <w:keepLines w:val="0"/>
        <w:pageBreakBefore w:val="0"/>
        <w:widowControl w:val="0"/>
        <w:kinsoku/>
        <w:wordWrap/>
        <w:overflowPunct/>
        <w:topLinePunct w:val="0"/>
        <w:autoSpaceDE/>
        <w:autoSpaceDN/>
        <w:bidi w:val="0"/>
        <w:adjustRightInd/>
        <w:snapToGrid/>
        <w:spacing w:line="589" w:lineRule="exact"/>
        <w:ind w:left="0" w:right="0"/>
        <w:jc w:val="center"/>
        <w:textAlignment w:val="auto"/>
        <w:rPr>
          <w:rFonts w:hint="eastAsia" w:ascii="方正小标宋简体" w:hAnsi="方正小标宋简体" w:eastAsia="方正小标宋简体" w:cs="方正小标宋简体"/>
          <w:b w:val="0"/>
          <w:bCs w:val="0"/>
          <w:sz w:val="52"/>
          <w:szCs w:val="52"/>
          <w:lang w:eastAsia="zh-CN"/>
        </w:rPr>
      </w:pPr>
      <w:bookmarkStart w:id="397" w:name="_Toc17856"/>
      <w:r>
        <w:rPr>
          <w:rFonts w:hint="eastAsia" w:ascii="方正小标宋简体" w:hAnsi="方正小标宋简体" w:eastAsia="方正小标宋简体" w:cs="方正小标宋简体"/>
          <w:b w:val="0"/>
          <w:bCs w:val="0"/>
          <w:spacing w:val="1"/>
          <w:sz w:val="52"/>
          <w:szCs w:val="52"/>
          <w:lang w:eastAsia="zh-CN"/>
        </w:rPr>
        <w:t>第二卷</w:t>
      </w:r>
      <w:bookmarkEnd w:id="396"/>
      <w:bookmarkEnd w:id="397"/>
    </w:p>
    <w:p>
      <w:pPr>
        <w:keepNext w:val="0"/>
        <w:keepLines w:val="0"/>
        <w:pageBreakBefore w:val="0"/>
        <w:widowControl w:val="0"/>
        <w:kinsoku/>
        <w:wordWrap/>
        <w:overflowPunct/>
        <w:topLinePunct w:val="0"/>
        <w:autoSpaceDE/>
        <w:autoSpaceDN/>
        <w:bidi w:val="0"/>
        <w:adjustRightInd/>
        <w:snapToGrid/>
        <w:spacing w:line="589" w:lineRule="exact"/>
        <w:ind w:left="0" w:right="0"/>
        <w:jc w:val="center"/>
        <w:textAlignment w:val="auto"/>
        <w:rPr>
          <w:rFonts w:hint="eastAsia" w:ascii="方正小标宋简体" w:hAnsi="方正小标宋简体" w:eastAsia="方正小标宋简体" w:cs="方正小标宋简体"/>
          <w:b w:val="0"/>
          <w:bCs w:val="0"/>
          <w:sz w:val="52"/>
          <w:szCs w:val="52"/>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398" w:name="_bookmark181"/>
      <w:bookmarkEnd w:id="398"/>
      <w:bookmarkStart w:id="399" w:name="_Toc6516"/>
      <w:bookmarkStart w:id="400" w:name="_Toc10673"/>
      <w:r>
        <w:rPr>
          <w:rFonts w:hint="eastAsia" w:ascii="方正小标宋简体" w:hAnsi="方正小标宋简体" w:eastAsia="方正小标宋简体" w:cs="方正小标宋简体"/>
          <w:b w:val="0"/>
          <w:bCs w:val="0"/>
          <w:kern w:val="44"/>
          <w:sz w:val="40"/>
          <w:szCs w:val="40"/>
          <w:lang w:eastAsia="zh-CN"/>
        </w:rPr>
        <w:t>第五章　发包人要求</w:t>
      </w:r>
      <w:bookmarkEnd w:id="399"/>
      <w:bookmarkEnd w:id="400"/>
    </w:p>
    <w:p>
      <w:pPr>
        <w:spacing w:line="589"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right="0" w:firstLine="651" w:firstLineChars="200"/>
        <w:jc w:val="center"/>
        <w:textAlignment w:val="auto"/>
        <w:outlineLvl w:val="1"/>
        <w:rPr>
          <w:rFonts w:hint="eastAsia" w:ascii="黑体" w:hAnsi="黑体" w:eastAsia="黑体" w:cs="黑体"/>
          <w:b/>
          <w:bCs/>
          <w:spacing w:val="2"/>
          <w:lang w:eastAsia="zh-CN"/>
        </w:rPr>
      </w:pPr>
    </w:p>
    <w:p>
      <w:pPr>
        <w:pStyle w:val="6"/>
        <w:keepNext w:val="0"/>
        <w:keepLines w:val="0"/>
        <w:pageBreakBefore w:val="0"/>
        <w:widowControl w:val="0"/>
        <w:kinsoku/>
        <w:wordWrap/>
        <w:overflowPunct/>
        <w:topLinePunct w:val="0"/>
        <w:autoSpaceDE/>
        <w:autoSpaceDN/>
        <w:bidi w:val="0"/>
        <w:adjustRightInd w:val="0"/>
        <w:snapToGrid w:val="0"/>
        <w:spacing w:line="240" w:lineRule="auto"/>
        <w:ind w:left="0" w:right="0" w:firstLine="648" w:firstLineChars="200"/>
        <w:jc w:val="center"/>
        <w:textAlignment w:val="auto"/>
        <w:outlineLvl w:val="1"/>
        <w:rPr>
          <w:rFonts w:hint="eastAsia" w:ascii="方正小标宋简体" w:hAnsi="方正小标宋简体" w:eastAsia="方正小标宋简体" w:cs="方正小标宋简体"/>
          <w:b w:val="0"/>
          <w:bCs w:val="0"/>
          <w:spacing w:val="2"/>
          <w:lang w:eastAsia="zh-CN"/>
        </w:rPr>
      </w:pPr>
      <w:bookmarkStart w:id="401" w:name="_Toc32493"/>
      <w:r>
        <w:rPr>
          <w:rFonts w:hint="eastAsia" w:ascii="方正小标宋简体" w:hAnsi="方正小标宋简体" w:eastAsia="方正小标宋简体" w:cs="方正小标宋简体"/>
          <w:b w:val="0"/>
          <w:bCs w:val="0"/>
          <w:spacing w:val="2"/>
          <w:lang w:eastAsia="zh-CN"/>
        </w:rPr>
        <w:t>发包人要求</w:t>
      </w:r>
      <w:bookmarkEnd w:id="401"/>
    </w:p>
    <w:p>
      <w:pPr>
        <w:pStyle w:val="2"/>
        <w:keepNext w:val="0"/>
        <w:keepLines w:val="0"/>
        <w:pageBreakBefore w:val="0"/>
        <w:widowControl w:val="0"/>
        <w:kinsoku/>
        <w:wordWrap/>
        <w:overflowPunct/>
        <w:topLinePunct w:val="0"/>
        <w:autoSpaceDE/>
        <w:autoSpaceDN/>
        <w:bidi w:val="0"/>
        <w:adjustRightInd w:val="0"/>
        <w:snapToGrid w:val="0"/>
        <w:spacing w:line="240" w:lineRule="auto"/>
        <w:ind w:left="0" w:right="0" w:firstLine="416" w:firstLineChars="200"/>
        <w:jc w:val="both"/>
        <w:textAlignment w:val="auto"/>
        <w:rPr>
          <w:spacing w:val="-1"/>
          <w:lang w:eastAsia="zh-CN"/>
        </w:rPr>
      </w:pPr>
    </w:p>
    <w:p>
      <w:pPr>
        <w:pStyle w:val="3"/>
        <w:keepNext w:val="0"/>
        <w:keepLines w:val="0"/>
        <w:pageBreakBefore w:val="0"/>
        <w:widowControl w:val="0"/>
        <w:kinsoku/>
        <w:wordWrap/>
        <w:overflowPunct/>
        <w:topLinePunct w:val="0"/>
        <w:autoSpaceDE/>
        <w:autoSpaceDN/>
        <w:bidi w:val="0"/>
        <w:adjustRightInd w:val="0"/>
        <w:snapToGrid w:val="0"/>
        <w:textAlignment w:val="auto"/>
        <w:rPr>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both"/>
        <w:textAlignment w:val="auto"/>
        <w:rPr>
          <w:lang w:eastAsia="zh-CN"/>
        </w:rPr>
      </w:pPr>
      <w:r>
        <w:rPr>
          <w:spacing w:val="-1"/>
          <w:lang w:eastAsia="zh-CN"/>
        </w:rPr>
        <w:t>发包人要求应尽可能清晰准确，对于可以进行定量评估的工作，发包人要求不仅应明确规定其功能、用途、质量、环境、安全，并且要规定偏差的范围和计算方法，以及检验、试验、</w:t>
      </w:r>
      <w:r>
        <w:rPr>
          <w:spacing w:val="-2"/>
          <w:lang w:eastAsia="zh-CN"/>
        </w:rPr>
        <w:t>试运行的具体要求。对于设计人负责提供的有关服务，在发包人要求中应一并明确规定。</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发包人要求通常包括但不限于以下内容：</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lang w:eastAsia="zh-CN"/>
        </w:rPr>
      </w:pPr>
      <w:bookmarkStart w:id="402" w:name="_bookmark182"/>
      <w:bookmarkEnd w:id="402"/>
      <w:bookmarkStart w:id="403" w:name="_Toc25967"/>
      <w:r>
        <w:rPr>
          <w:rFonts w:hint="eastAsia" w:ascii="黑体" w:hAnsi="黑体" w:eastAsia="黑体" w:cs="黑体"/>
          <w:spacing w:val="-1"/>
          <w:lang w:eastAsia="zh-CN"/>
        </w:rPr>
        <w:t>一、设计要求</w:t>
      </w:r>
      <w:bookmarkEnd w:id="403"/>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招标人应当根据项目情况在本章中明确相应的设计要求，一般应包括以下内容：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项目概况</w:t>
      </w:r>
      <w:r>
        <w:rPr>
          <w:spacing w:val="1"/>
          <w:lang w:eastAsia="zh-CN"/>
        </w:rPr>
        <w:t>包括项目名称、建设单位、建设规模、项目地理位置、周边环境、树木情况、文物情况、</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地址地貌、气候及气象条件、道路交通状况、市政情况等。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设计范围及内容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3.</w:t>
      </w:r>
      <w:r>
        <w:rPr>
          <w:spacing w:val="-3"/>
          <w:lang w:eastAsia="zh-CN"/>
        </w:rPr>
        <w:t>设计依据</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项目使用功能的要求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5.</w:t>
      </w:r>
      <w:r>
        <w:rPr>
          <w:spacing w:val="-2"/>
          <w:lang w:eastAsia="zh-CN"/>
        </w:rPr>
        <w:t>设计人员要求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其他要求</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4" w:name="_bookmark183"/>
      <w:bookmarkEnd w:id="404"/>
      <w:bookmarkStart w:id="405" w:name="_Toc788"/>
      <w:r>
        <w:rPr>
          <w:rFonts w:hint="eastAsia" w:ascii="黑体" w:hAnsi="黑体" w:eastAsia="黑体" w:cs="黑体"/>
          <w:spacing w:val="-1"/>
          <w:lang w:eastAsia="zh-CN"/>
        </w:rPr>
        <w:t>二、适用规范标准</w:t>
      </w:r>
      <w:bookmarkEnd w:id="405"/>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国家、行业、项目所在地规范名录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国家、行业、项目所在地标准名录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国家、行业、项目所在地规程名录</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6" w:name="_bookmark184"/>
      <w:bookmarkEnd w:id="406"/>
      <w:bookmarkStart w:id="407" w:name="_Toc13529"/>
      <w:r>
        <w:rPr>
          <w:rFonts w:hint="eastAsia" w:ascii="黑体" w:hAnsi="黑体" w:eastAsia="黑体" w:cs="黑体"/>
          <w:spacing w:val="-1"/>
          <w:lang w:eastAsia="zh-CN"/>
        </w:rPr>
        <w:t>三、成果文件要求</w:t>
      </w:r>
      <w:bookmarkEnd w:id="40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成果文件的组成：设计说明、图纸等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成果文件的深度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成果文件的格式要求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成果文件的份数要求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成果文件的载体要求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）纸质版的要求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）电子版的要求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成果文件的展板、模型、沙盘、动画要求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7.  </w:t>
      </w:r>
      <w:r>
        <w:rPr>
          <w:spacing w:val="-2"/>
          <w:lang w:eastAsia="zh-CN"/>
        </w:rPr>
        <w:t>成果文件的其他要求</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08" w:name="_bookmark185"/>
      <w:bookmarkEnd w:id="408"/>
      <w:bookmarkStart w:id="409" w:name="_Toc17633"/>
      <w:r>
        <w:rPr>
          <w:rFonts w:hint="eastAsia" w:ascii="黑体" w:hAnsi="黑体" w:eastAsia="黑体" w:cs="黑体"/>
          <w:spacing w:val="-1"/>
          <w:lang w:eastAsia="zh-CN"/>
        </w:rPr>
        <w:t>四、发包人财产清单</w:t>
      </w:r>
      <w:bookmarkEnd w:id="409"/>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textAlignment w:val="auto"/>
        <w:outlineLvl w:val="2"/>
        <w:rPr>
          <w:lang w:eastAsia="zh-CN"/>
        </w:rPr>
      </w:pPr>
      <w:bookmarkStart w:id="410" w:name="_bookmark186"/>
      <w:bookmarkEnd w:id="410"/>
      <w:bookmarkStart w:id="411" w:name="_Toc218"/>
      <w:bookmarkStart w:id="412" w:name="_Toc13214"/>
      <w:bookmarkStart w:id="413" w:name="_Toc6612"/>
      <w:bookmarkStart w:id="414" w:name="_Toc5232"/>
      <w:r>
        <w:rPr>
          <w:spacing w:val="-1"/>
          <w:lang w:eastAsia="zh-CN"/>
        </w:rPr>
        <w:t>（一）</w:t>
      </w:r>
      <w:r>
        <w:rPr>
          <w:rFonts w:hint="eastAsia"/>
          <w:spacing w:val="-1"/>
          <w:lang w:eastAsia="zh-CN"/>
        </w:rPr>
        <w:t>发包</w:t>
      </w:r>
      <w:r>
        <w:rPr>
          <w:spacing w:val="-1"/>
          <w:lang w:eastAsia="zh-CN"/>
        </w:rPr>
        <w:t>人提供的设备、设施</w:t>
      </w:r>
      <w:bookmarkEnd w:id="411"/>
      <w:bookmarkEnd w:id="412"/>
      <w:bookmarkEnd w:id="413"/>
      <w:bookmarkEnd w:id="41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发包人提供的办公房屋及冷暖设施：如办公室数量及面积、空调等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发包人提供的设备清单：如电脑、投影、打印机、复印机等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发包人提供的设施清单：如办公桌椅、文件柜等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8" w:firstLineChars="200"/>
        <w:jc w:val="left"/>
        <w:textAlignment w:val="auto"/>
        <w:outlineLvl w:val="2"/>
        <w:rPr>
          <w:lang w:eastAsia="zh-CN"/>
        </w:rPr>
      </w:pPr>
      <w:bookmarkStart w:id="415" w:name="_bookmark187"/>
      <w:bookmarkEnd w:id="415"/>
      <w:bookmarkStart w:id="416" w:name="_Toc9218"/>
      <w:bookmarkStart w:id="417" w:name="_Toc6078"/>
      <w:r>
        <w:rPr>
          <w:spacing w:val="-1"/>
          <w:lang w:eastAsia="zh-CN"/>
        </w:rPr>
        <w:t>（二）发包人提供的资料</w:t>
      </w:r>
      <w:bookmarkEnd w:id="416"/>
      <w:bookmarkEnd w:id="417"/>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1. </w:t>
      </w:r>
      <w:r>
        <w:rPr>
          <w:spacing w:val="-3"/>
          <w:lang w:eastAsia="zh-CN"/>
        </w:rPr>
        <w:t>施工场地及毗邻区域内的供水、排水、供电、供气、供热、通信、广播电视等地下管线</w:t>
      </w:r>
      <w:r>
        <w:rPr>
          <w:spacing w:val="-1"/>
          <w:lang w:eastAsia="zh-CN"/>
        </w:rPr>
        <w:t>资料、气象和水文观测资料，相邻建筑物和构筑物、地下工程的有关资料，以及其他与建设工</w:t>
      </w:r>
      <w:r>
        <w:rPr>
          <w:spacing w:val="-2"/>
          <w:lang w:eastAsia="zh-CN"/>
        </w:rPr>
        <w:t>程有关的原始资料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定位放线的基准点、基准线和基准标高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发包人取得的有关审批、核准和备案材料，如规划许可证</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4.</w:t>
      </w:r>
      <w:r>
        <w:rPr>
          <w:spacing w:val="-2"/>
          <w:lang w:eastAsia="zh-CN"/>
        </w:rPr>
        <w:t>发包人提供的勘察资料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发包人提供的技术标准、规范</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6.  </w:t>
      </w:r>
      <w:r>
        <w:rPr>
          <w:spacing w:val="-2"/>
          <w:lang w:eastAsia="zh-CN"/>
        </w:rPr>
        <w:t>其他资料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18" w:name="_bookmark188"/>
      <w:bookmarkEnd w:id="418"/>
      <w:bookmarkStart w:id="419" w:name="_Toc30231"/>
      <w:bookmarkStart w:id="420" w:name="_Toc7037"/>
      <w:bookmarkStart w:id="421" w:name="_Toc19005"/>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right="0" w:firstLine="554" w:firstLineChars="200"/>
        <w:textAlignment w:val="auto"/>
        <w:outlineLvl w:val="2"/>
        <w:rPr>
          <w:lang w:eastAsia="zh-CN"/>
        </w:rPr>
      </w:pPr>
      <w:bookmarkStart w:id="422" w:name="_Toc9493"/>
      <w:r>
        <w:rPr>
          <w:spacing w:val="-2"/>
          <w:lang w:eastAsia="zh-CN"/>
        </w:rPr>
        <w:t>（三）</w:t>
      </w:r>
      <w:r>
        <w:rPr>
          <w:rFonts w:hint="eastAsia"/>
          <w:spacing w:val="-2"/>
          <w:lang w:eastAsia="zh-CN"/>
        </w:rPr>
        <w:t>发包</w:t>
      </w:r>
      <w:r>
        <w:rPr>
          <w:spacing w:val="-2"/>
          <w:lang w:eastAsia="zh-CN"/>
        </w:rPr>
        <w:t>人财产使用要求及退还要求</w:t>
      </w:r>
      <w:bookmarkEnd w:id="419"/>
      <w:bookmarkEnd w:id="420"/>
      <w:bookmarkEnd w:id="421"/>
      <w:bookmarkEnd w:id="422"/>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1.  </w:t>
      </w:r>
      <w:r>
        <w:rPr>
          <w:spacing w:val="-2"/>
          <w:lang w:eastAsia="zh-CN"/>
        </w:rPr>
        <w:t>发包人财产使用要求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发包人财产退还要求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3" w:name="_bookmark189"/>
      <w:bookmarkEnd w:id="423"/>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24" w:name="_Toc12215"/>
      <w:r>
        <w:rPr>
          <w:rFonts w:hint="eastAsia" w:ascii="黑体" w:hAnsi="黑体" w:eastAsia="黑体" w:cs="黑体"/>
          <w:spacing w:val="-1"/>
          <w:lang w:eastAsia="zh-CN"/>
        </w:rPr>
        <w:t>五、发包人提供的便利条件</w:t>
      </w:r>
      <w:bookmarkEnd w:id="424"/>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1.</w:t>
      </w:r>
      <w:r>
        <w:rPr>
          <w:spacing w:val="-2"/>
          <w:lang w:eastAsia="zh-CN"/>
        </w:rPr>
        <w:t>发包人提供的生活条件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2.</w:t>
      </w:r>
      <w:r>
        <w:rPr>
          <w:spacing w:val="-2"/>
          <w:lang w:eastAsia="zh-CN"/>
        </w:rPr>
        <w:t>发包人提供的交通条件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发包人提供的网络、通讯条件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4.</w:t>
      </w:r>
      <w:r>
        <w:rPr>
          <w:spacing w:val="-2"/>
          <w:lang w:eastAsia="zh-CN"/>
        </w:rPr>
        <w:t>发包人提供的协助人员</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5" w:name="_bookmark190"/>
      <w:bookmarkEnd w:id="425"/>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26" w:name="_Toc20112"/>
      <w:r>
        <w:rPr>
          <w:rFonts w:hint="eastAsia" w:ascii="黑体" w:hAnsi="黑体" w:eastAsia="黑体" w:cs="黑体"/>
          <w:spacing w:val="-1"/>
          <w:lang w:eastAsia="zh-CN"/>
        </w:rPr>
        <w:t>六、设计人需要自备的工作条件</w:t>
      </w:r>
      <w:bookmarkEnd w:id="426"/>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outlineLvl w:val="2"/>
        <w:rPr>
          <w:lang w:eastAsia="zh-CN"/>
        </w:rPr>
      </w:pPr>
      <w:bookmarkStart w:id="427" w:name="_Toc29114"/>
      <w:bookmarkStart w:id="428" w:name="_Toc7325"/>
      <w:r>
        <w:rPr>
          <w:rFonts w:ascii="Times New Roman" w:hAnsi="Times New Roman" w:eastAsia="Times New Roman" w:cs="Times New Roman"/>
          <w:lang w:eastAsia="zh-CN"/>
        </w:rPr>
        <w:t xml:space="preserve">1.  </w:t>
      </w:r>
      <w:r>
        <w:rPr>
          <w:spacing w:val="-2"/>
          <w:lang w:eastAsia="zh-CN"/>
        </w:rPr>
        <w:t>设计人自备的工作手册：如本项目必备的规范标准、图集等</w:t>
      </w:r>
      <w:bookmarkEnd w:id="427"/>
      <w:bookmarkEnd w:id="428"/>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2.  </w:t>
      </w:r>
      <w:r>
        <w:rPr>
          <w:spacing w:val="-2"/>
          <w:lang w:eastAsia="zh-CN"/>
        </w:rPr>
        <w:t>设计人自备的办公设备：如电脑、软件、投影、打印机、复印机、照相机等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3.  </w:t>
      </w:r>
      <w:r>
        <w:rPr>
          <w:spacing w:val="-2"/>
          <w:lang w:eastAsia="zh-CN"/>
        </w:rPr>
        <w:t>设计人自备的交通工具：如出行车辆等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4.  </w:t>
      </w:r>
      <w:r>
        <w:rPr>
          <w:spacing w:val="-2"/>
          <w:lang w:eastAsia="zh-CN"/>
        </w:rPr>
        <w:t>设计人自备的现场办公设施：如办公桌椅、文件柜等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ascii="Times New Roman" w:hAnsi="Times New Roman" w:eastAsia="Times New Roman" w:cs="Times New Roman"/>
          <w:lang w:eastAsia="zh-CN"/>
        </w:rPr>
        <w:t xml:space="preserve">5.  </w:t>
      </w:r>
      <w:r>
        <w:rPr>
          <w:spacing w:val="-2"/>
          <w:lang w:eastAsia="zh-CN"/>
        </w:rPr>
        <w:t>设计人自备的安全设施：如安全帽、安全鞋、手电筒等</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bookmarkStart w:id="429" w:name="_bookmark191"/>
      <w:bookmarkEnd w:id="429"/>
      <w:r>
        <w:rPr>
          <w:rFonts w:hint="eastAsia" w:asciiTheme="minorEastAsia" w:hAnsiTheme="minorEastAsia" w:eastAsiaTheme="minorEastAsia" w:cstheme="minorEastAsia"/>
          <w:lang w:eastAsia="zh-CN"/>
        </w:rPr>
        <w:t>……</w:t>
      </w:r>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firstLine="0" w:firstLineChars="0"/>
        <w:textAlignment w:val="auto"/>
        <w:outlineLvl w:val="1"/>
        <w:rPr>
          <w:rFonts w:hint="eastAsia" w:ascii="黑体" w:hAnsi="黑体" w:eastAsia="黑体" w:cs="黑体"/>
          <w:spacing w:val="-1"/>
          <w:lang w:eastAsia="zh-CN"/>
        </w:rPr>
      </w:pPr>
      <w:bookmarkStart w:id="430" w:name="_Toc5451"/>
      <w:r>
        <w:rPr>
          <w:rFonts w:hint="eastAsia" w:ascii="黑体" w:hAnsi="黑体" w:eastAsia="黑体" w:cs="黑体"/>
          <w:spacing w:val="-1"/>
          <w:lang w:eastAsia="zh-CN"/>
        </w:rPr>
        <w:t>七、发包人的其他要求</w:t>
      </w:r>
      <w:bookmarkEnd w:id="430"/>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发包人的其他要求</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imes New Roman" w:hAnsi="Times New Roman" w:eastAsia="Times New Roman" w:cs="Times New Roman"/>
          <w:lang w:eastAsia="zh-CN"/>
        </w:rPr>
      </w:pP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textAlignment w:val="auto"/>
        <w:rPr>
          <w:rFonts w:ascii="Times New Roman" w:hAnsi="Times New Roman" w:eastAsia="Times New Roman" w:cs="Times New Roman"/>
          <w:lang w:eastAsia="zh-CN"/>
        </w:rPr>
        <w:sectPr>
          <w:footerReference r:id="rId1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widowControl/>
        <w:jc w:val="left"/>
        <w:rPr>
          <w:rFonts w:ascii="黑体" w:hAnsi="黑体" w:eastAsia="黑体"/>
          <w:sz w:val="52"/>
          <w:szCs w:val="52"/>
        </w:rPr>
      </w:pPr>
      <w:bookmarkStart w:id="431" w:name="_bookmark192"/>
      <w:bookmarkEnd w:id="431"/>
      <w:bookmarkStart w:id="432" w:name="_Toc24220"/>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spacing w:line="360" w:lineRule="auto"/>
        <w:rPr>
          <w:rFonts w:ascii="黑体" w:hAnsi="黑体" w:eastAsia="黑体"/>
          <w:sz w:val="52"/>
          <w:szCs w:val="52"/>
        </w:rPr>
      </w:pPr>
    </w:p>
    <w:p>
      <w:pPr>
        <w:pStyle w:val="4"/>
        <w:spacing w:line="589" w:lineRule="exact"/>
        <w:ind w:right="3"/>
        <w:jc w:val="center"/>
        <w:rPr>
          <w:rFonts w:hint="eastAsia" w:ascii="方正小标宋简体" w:hAnsi="方正小标宋简体" w:eastAsia="方正小标宋简体" w:cs="方正小标宋简体"/>
          <w:b w:val="0"/>
          <w:bCs w:val="0"/>
          <w:sz w:val="52"/>
          <w:szCs w:val="52"/>
          <w:lang w:eastAsia="zh-CN"/>
        </w:rPr>
      </w:pPr>
      <w:bookmarkStart w:id="433" w:name="_Toc7896"/>
      <w:r>
        <w:rPr>
          <w:rFonts w:hint="eastAsia" w:ascii="方正小标宋简体" w:hAnsi="方正小标宋简体" w:eastAsia="方正小标宋简体" w:cs="方正小标宋简体"/>
          <w:b w:val="0"/>
          <w:bCs w:val="0"/>
          <w:spacing w:val="1"/>
          <w:sz w:val="52"/>
          <w:szCs w:val="52"/>
          <w:lang w:eastAsia="zh-CN"/>
        </w:rPr>
        <w:t>第三卷</w:t>
      </w:r>
      <w:bookmarkEnd w:id="432"/>
      <w:bookmarkEnd w:id="433"/>
    </w:p>
    <w:p>
      <w:pPr>
        <w:spacing w:line="589" w:lineRule="exact"/>
        <w:jc w:val="center"/>
        <w:rPr>
          <w:lang w:eastAsia="zh-CN"/>
        </w:rPr>
        <w:sectPr>
          <w:footerReference r:id="rId1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34" w:name="_bookmark193"/>
      <w:bookmarkEnd w:id="434"/>
      <w:bookmarkStart w:id="435" w:name="_Toc194"/>
    </w:p>
    <w:p>
      <w:pPr>
        <w:pStyle w:val="4"/>
        <w:keepNext/>
        <w:keepLines/>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kern w:val="44"/>
          <w:sz w:val="40"/>
          <w:szCs w:val="40"/>
          <w:lang w:eastAsia="zh-CN"/>
        </w:rPr>
      </w:pPr>
      <w:bookmarkStart w:id="436" w:name="_Toc4898"/>
      <w:r>
        <w:rPr>
          <w:rFonts w:hint="eastAsia" w:ascii="方正小标宋简体" w:hAnsi="方正小标宋简体" w:eastAsia="方正小标宋简体" w:cs="方正小标宋简体"/>
          <w:b w:val="0"/>
          <w:bCs w:val="0"/>
          <w:kern w:val="44"/>
          <w:sz w:val="40"/>
          <w:szCs w:val="40"/>
          <w:lang w:eastAsia="zh-CN"/>
        </w:rPr>
        <w:t>第六章　投标文件格式</w:t>
      </w:r>
      <w:bookmarkEnd w:id="435"/>
      <w:bookmarkEnd w:id="436"/>
    </w:p>
    <w:p>
      <w:pPr>
        <w:spacing w:line="572"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before="1" w:line="360" w:lineRule="auto"/>
        <w:textAlignment w:val="auto"/>
        <w:rPr>
          <w:rFonts w:ascii="Microsoft JhengHei" w:hAnsi="Microsoft JhengHei" w:eastAsia="Microsoft JhengHei" w:cs="Microsoft JhengHei"/>
          <w:sz w:val="6"/>
          <w:szCs w:val="6"/>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437" w:name="_Toc31330"/>
      <w:r>
        <w:rPr>
          <w:rFonts w:hint="eastAsia" w:ascii="黑体" w:hAnsi="黑体" w:eastAsia="黑体" w:cs="黑体"/>
          <w:spacing w:val="-1"/>
          <w:lang w:eastAsia="zh-CN"/>
        </w:rPr>
        <w:t>（项目名称）设计招标项目</w:t>
      </w:r>
      <w:bookmarkEnd w:id="4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务</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30"/>
          <w:szCs w:val="30"/>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tabs>
          <w:tab w:val="left" w:pos="5577"/>
          <w:tab w:val="left" w:pos="6942"/>
        </w:tabs>
        <w:kinsoku/>
        <w:wordWrap/>
        <w:overflowPunct/>
        <w:topLinePunct w:val="0"/>
        <w:autoSpaceDE/>
        <w:autoSpaceDN/>
        <w:bidi w:val="0"/>
        <w:adjustRightInd/>
        <w:snapToGrid/>
        <w:spacing w:line="360" w:lineRule="auto"/>
        <w:ind w:left="1201" w:right="175"/>
        <w:textAlignment w:val="auto"/>
        <w:rPr>
          <w:rFonts w:hint="eastAsia" w:ascii="黑体" w:hAnsi="黑体" w:eastAsia="黑体" w:cs="黑体"/>
          <w:spacing w:val="-1"/>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color="000000"/>
          <w:lang w:eastAsia="zh-CN"/>
        </w:rPr>
        <w:tab/>
      </w:r>
      <w:r>
        <w:rPr>
          <w:rFonts w:hint="eastAsia" w:ascii="黑体" w:hAnsi="黑体" w:eastAsia="黑体" w:cs="黑体"/>
          <w:sz w:val="28"/>
          <w:szCs w:val="28"/>
          <w:u w:val="single" w:color="000000"/>
          <w:lang w:eastAsia="zh-CN"/>
        </w:rPr>
        <w:t>　　　</w:t>
      </w:r>
      <w:r>
        <w:rPr>
          <w:rFonts w:hint="eastAsia" w:ascii="黑体" w:hAnsi="黑体" w:eastAsia="黑体" w:cs="黑体"/>
          <w:spacing w:val="-1"/>
          <w:sz w:val="28"/>
          <w:szCs w:val="28"/>
          <w:lang w:eastAsia="zh-CN"/>
        </w:rPr>
        <w:t>（盖单位章）</w:t>
      </w:r>
    </w:p>
    <w:p>
      <w:pPr>
        <w:keepNext w:val="0"/>
        <w:keepLines w:val="0"/>
        <w:pageBreakBefore w:val="0"/>
        <w:widowControl w:val="0"/>
        <w:tabs>
          <w:tab w:val="left" w:pos="5577"/>
          <w:tab w:val="left" w:pos="6942"/>
        </w:tabs>
        <w:kinsoku/>
        <w:wordWrap/>
        <w:overflowPunct/>
        <w:topLinePunct w:val="0"/>
        <w:autoSpaceDE/>
        <w:autoSpaceDN/>
        <w:bidi w:val="0"/>
        <w:adjustRightInd/>
        <w:snapToGrid/>
        <w:spacing w:line="360" w:lineRule="auto"/>
        <w:ind w:left="1201" w:right="175"/>
        <w:textAlignment w:val="auto"/>
        <w:rPr>
          <w:rFonts w:hint="eastAsia" w:ascii="黑体" w:hAnsi="黑体" w:eastAsia="黑体" w:cs="黑体"/>
          <w:sz w:val="28"/>
          <w:szCs w:val="28"/>
          <w:lang w:eastAsia="zh-CN"/>
        </w:rPr>
      </w:pPr>
      <w:r>
        <w:rPr>
          <w:rFonts w:hint="eastAsia" w:ascii="黑体" w:hAnsi="黑体" w:eastAsia="黑体" w:cs="黑体"/>
          <w:spacing w:val="-1"/>
          <w:sz w:val="28"/>
          <w:szCs w:val="28"/>
          <w:lang w:eastAsia="zh-CN"/>
        </w:rPr>
        <w:t>法定代表人或其委托代理人：</w:t>
      </w:r>
      <w:r>
        <w:rPr>
          <w:rFonts w:hint="eastAsia" w:ascii="黑体" w:hAnsi="黑体" w:eastAsia="黑体" w:cs="黑体"/>
          <w:spacing w:val="-1"/>
          <w:sz w:val="28"/>
          <w:szCs w:val="28"/>
          <w:u w:val="single" w:color="000000"/>
          <w:lang w:eastAsia="zh-CN"/>
        </w:rPr>
        <w:tab/>
      </w:r>
      <w:r>
        <w:rPr>
          <w:rFonts w:hint="eastAsia" w:ascii="黑体" w:hAnsi="黑体" w:eastAsia="黑体" w:cs="黑体"/>
          <w:spacing w:val="-1"/>
          <w:sz w:val="28"/>
          <w:szCs w:val="28"/>
          <w:u w:val="single" w:color="000000"/>
          <w:lang w:eastAsia="zh-CN"/>
        </w:rPr>
        <w:t xml:space="preserve">          </w:t>
      </w:r>
      <w:r>
        <w:rPr>
          <w:rFonts w:hint="eastAsia" w:ascii="黑体" w:hAnsi="黑体" w:eastAsia="黑体" w:cs="黑体"/>
          <w:spacing w:val="-1"/>
          <w:sz w:val="28"/>
          <w:szCs w:val="28"/>
          <w:lang w:eastAsia="zh-CN"/>
        </w:rPr>
        <w:t>（签字）</w:t>
      </w:r>
    </w:p>
    <w:p>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before="14" w:line="360" w:lineRule="auto"/>
        <w:ind w:left="2877"/>
        <w:textAlignment w:val="auto"/>
        <w:rPr>
          <w:rFonts w:hint="eastAsia" w:ascii="黑体" w:hAnsi="黑体" w:eastAsia="黑体" w:cs="黑体"/>
          <w:sz w:val="28"/>
          <w:szCs w:val="28"/>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rPr>
        <w:t>年</w:t>
      </w:r>
      <w:r>
        <w:rPr>
          <w:rFonts w:hint="eastAsia" w:ascii="黑体" w:hAnsi="黑体" w:eastAsia="黑体" w:cs="黑体"/>
          <w:spacing w:val="2"/>
          <w:sz w:val="28"/>
          <w:szCs w:val="28"/>
          <w:u w:val="single" w:color="000000"/>
        </w:rPr>
        <w:tab/>
      </w:r>
      <w:r>
        <w:rPr>
          <w:rFonts w:hint="eastAsia" w:ascii="黑体" w:hAnsi="黑体" w:eastAsia="黑体" w:cs="黑体"/>
          <w:spacing w:val="1"/>
          <w:w w:val="95"/>
          <w:sz w:val="28"/>
          <w:szCs w:val="28"/>
        </w:rPr>
        <w:t>月</w:t>
      </w:r>
      <w:r>
        <w:rPr>
          <w:rFonts w:hint="eastAsia" w:ascii="黑体" w:hAnsi="黑体" w:eastAsia="黑体" w:cs="黑体"/>
          <w:spacing w:val="1"/>
          <w:w w:val="95"/>
          <w:sz w:val="28"/>
          <w:szCs w:val="28"/>
          <w:u w:val="single" w:color="000000"/>
        </w:rPr>
        <w:tab/>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8"/>
          <w:szCs w:val="28"/>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spacing w:line="443" w:lineRule="exact"/>
        <w:ind w:left="1244" w:right="1222"/>
        <w:jc w:val="center"/>
        <w:rPr>
          <w:spacing w:val="2"/>
        </w:rPr>
      </w:pPr>
      <w:bookmarkStart w:id="438" w:name="_bookmark194"/>
      <w:bookmarkEnd w:id="438"/>
    </w:p>
    <w:p>
      <w:pPr>
        <w:pStyle w:val="6"/>
        <w:spacing w:line="443" w:lineRule="exact"/>
        <w:ind w:left="1244" w:right="1222"/>
        <w:jc w:val="center"/>
        <w:rPr>
          <w:rFonts w:hint="eastAsia" w:ascii="黑体" w:hAnsi="黑体" w:eastAsia="黑体" w:cs="黑体"/>
          <w:b w:val="0"/>
          <w:bCs w:val="0"/>
        </w:rPr>
      </w:pPr>
      <w:bookmarkStart w:id="439" w:name="_Toc21369"/>
      <w:r>
        <w:rPr>
          <w:rFonts w:hint="eastAsia" w:ascii="黑体" w:hAnsi="黑体" w:eastAsia="黑体" w:cs="黑体"/>
          <w:b w:val="0"/>
          <w:bCs w:val="0"/>
          <w:spacing w:val="2"/>
        </w:rPr>
        <w:t>目</w:t>
      </w:r>
      <w:r>
        <w:rPr>
          <w:rFonts w:hint="eastAsia" w:ascii="黑体" w:hAnsi="黑体" w:eastAsia="黑体" w:cs="黑体"/>
          <w:b w:val="0"/>
          <w:bCs w:val="0"/>
          <w:spacing w:val="2"/>
          <w:lang w:val="en-US" w:eastAsia="zh-CN"/>
        </w:rPr>
        <w:t>　　</w:t>
      </w:r>
      <w:r>
        <w:rPr>
          <w:rFonts w:hint="eastAsia" w:ascii="黑体" w:hAnsi="黑体" w:eastAsia="黑体" w:cs="黑体"/>
          <w:b w:val="0"/>
          <w:bCs w:val="0"/>
          <w:spacing w:val="2"/>
        </w:rPr>
        <w:t>录</w:t>
      </w:r>
      <w:bookmarkEnd w:id="439"/>
    </w:p>
    <w:p>
      <w:pPr>
        <w:spacing w:line="200" w:lineRule="atLeast"/>
        <w:rPr>
          <w:rFonts w:ascii="Microsoft JhengHei" w:hAnsi="Microsoft JhengHei" w:eastAsia="Microsoft JhengHei" w:cs="Microsoft JhengHei"/>
          <w:sz w:val="11"/>
          <w:szCs w:val="11"/>
        </w:rPr>
      </w:pPr>
    </w:p>
    <w:p>
      <w:pPr>
        <w:spacing w:before="19" w:line="240" w:lineRule="atLeast"/>
        <w:rPr>
          <w:rFonts w:ascii="Microsoft JhengHei" w:hAnsi="Microsoft JhengHei" w:eastAsia="Microsoft JhengHei" w:cs="Microsoft JhengHei"/>
          <w:sz w:val="13"/>
          <w:szCs w:val="13"/>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spacing w:val="21"/>
        </w:rPr>
      </w:pPr>
      <w:r>
        <w:rPr>
          <w:spacing w:val="-2"/>
        </w:rPr>
        <w:t>投标函及投标函附录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法定代表人身份证明（适用于无委托代理人的情况）</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授权委托书（适用于有委托代理人的情况）</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联合体协议书</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6" w:firstLineChars="200"/>
        <w:textAlignment w:val="auto"/>
      </w:pPr>
      <w:r>
        <w:rPr>
          <w:spacing w:val="-1"/>
        </w:rPr>
        <w:t>投标保证金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设计费用清单</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资格审查资料</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right="0" w:firstLine="412" w:firstLineChars="200"/>
        <w:textAlignment w:val="auto"/>
      </w:pPr>
      <w:r>
        <w:rPr>
          <w:spacing w:val="-2"/>
        </w:rPr>
        <w:t>其他资料</w:t>
      </w:r>
    </w:p>
    <w:p>
      <w:pPr>
        <w:spacing w:line="471" w:lineRule="auto"/>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0" w:name="_bookmark195"/>
      <w:bookmarkEnd w:id="440"/>
      <w:bookmarkStart w:id="441" w:name="_Toc18971"/>
      <w:r>
        <w:rPr>
          <w:rFonts w:hint="eastAsia" w:ascii="黑体" w:hAnsi="黑体" w:eastAsia="黑体" w:cs="黑体"/>
          <w:b w:val="0"/>
          <w:bCs w:val="0"/>
          <w:spacing w:val="1"/>
          <w:sz w:val="30"/>
          <w:szCs w:val="30"/>
          <w:lang w:eastAsia="zh-CN"/>
        </w:rPr>
        <w:t>一、投标函及投标函附录</w:t>
      </w:r>
      <w:bookmarkEnd w:id="441"/>
    </w:p>
    <w:p>
      <w:pPr>
        <w:spacing w:before="1"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42" w:name="_bookmark196"/>
      <w:bookmarkEnd w:id="442"/>
      <w:bookmarkStart w:id="443" w:name="_Toc5429"/>
      <w:r>
        <w:rPr>
          <w:rFonts w:hint="eastAsia" w:ascii="黑体" w:hAnsi="黑体" w:eastAsia="黑体" w:cs="黑体"/>
          <w:b w:val="0"/>
          <w:bCs w:val="0"/>
          <w:spacing w:val="-1"/>
          <w:sz w:val="28"/>
          <w:szCs w:val="28"/>
          <w:lang w:eastAsia="zh-CN"/>
        </w:rPr>
        <w:t>（一）投标函</w:t>
      </w:r>
      <w:bookmarkEnd w:id="443"/>
    </w:p>
    <w:p>
      <w:pPr>
        <w:rPr>
          <w:rFonts w:hint="eastAsia"/>
          <w:lang w:eastAsia="zh-CN"/>
        </w:rPr>
      </w:pPr>
    </w:p>
    <w:p>
      <w:pPr>
        <w:pStyle w:val="2"/>
        <w:keepNext w:val="0"/>
        <w:keepLines w:val="0"/>
        <w:pageBreakBefore w:val="0"/>
        <w:widowControl w:val="0"/>
        <w:tabs>
          <w:tab w:val="left" w:pos="1991"/>
        </w:tabs>
        <w:kinsoku/>
        <w:wordWrap/>
        <w:overflowPunct/>
        <w:topLinePunct w:val="0"/>
        <w:autoSpaceDE/>
        <w:autoSpaceDN/>
        <w:bidi w:val="0"/>
        <w:adjustRightInd/>
        <w:snapToGrid/>
        <w:spacing w:line="360" w:lineRule="auto"/>
        <w:ind w:right="0"/>
        <w:jc w:val="both"/>
        <w:textAlignment w:val="auto"/>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3739"/>
          <w:tab w:val="left" w:pos="4214"/>
          <w:tab w:val="left" w:pos="563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3"/>
          <w:u w:val="single" w:color="000000"/>
          <w:lang w:eastAsia="zh-CN"/>
        </w:rPr>
        <w:t>（</w:t>
      </w:r>
      <w:r>
        <w:rPr>
          <w:lang w:eastAsia="zh-CN"/>
        </w:rPr>
        <w:t>项</w:t>
      </w:r>
      <w:r>
        <w:rPr>
          <w:spacing w:val="-3"/>
          <w:lang w:eastAsia="zh-CN"/>
        </w:rPr>
        <w:t>目</w:t>
      </w:r>
      <w:r>
        <w:rPr>
          <w:lang w:eastAsia="zh-CN"/>
        </w:rPr>
        <w:t>名称</w:t>
      </w:r>
      <w:r>
        <w:rPr>
          <w:spacing w:val="-94"/>
          <w:lang w:eastAsia="zh-CN"/>
        </w:rPr>
        <w:t>）</w:t>
      </w:r>
      <w:r>
        <w:rPr>
          <w:lang w:eastAsia="zh-CN"/>
        </w:rPr>
        <w:t>设计</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 xml:space="preserve">， </w:t>
      </w:r>
      <w:r>
        <w:rPr>
          <w:spacing w:val="-4"/>
          <w:lang w:eastAsia="zh-CN"/>
        </w:rPr>
        <w:t>愿意以人民币（大写）</w:t>
      </w:r>
      <w:r>
        <w:rPr>
          <w:rFonts w:ascii="Times New Roman" w:hAnsi="Times New Roman" w:eastAsia="Times New Roman" w:cs="Times New Roman"/>
          <w:spacing w:val="-4"/>
          <w:u w:val="single" w:color="000000"/>
          <w:lang w:eastAsia="zh-CN"/>
        </w:rPr>
        <w:tab/>
      </w:r>
      <w:r>
        <w:rPr>
          <w:spacing w:val="-1"/>
          <w:lang w:eastAsia="zh-CN"/>
        </w:rPr>
        <w:t>（</w:t>
      </w:r>
      <w:r>
        <w:rPr>
          <w:rFonts w:ascii="Times New Roman" w:hAnsi="Times New Roman" w:eastAsia="Times New Roman" w:cs="Times New Roman"/>
          <w:spacing w:val="-1"/>
          <w:lang w:eastAsia="zh-CN"/>
        </w:rPr>
        <w:t>¥</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5"/>
          <w:lang w:eastAsia="zh-CN"/>
        </w:rPr>
        <w:t>）的投标总报价（其中，增值税税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108"/>
          <w:lang w:eastAsia="zh-CN"/>
        </w:rPr>
        <w:t>）</w:t>
      </w:r>
      <w:r>
        <w:rPr>
          <w:rFonts w:cs="宋体"/>
          <w:lang w:eastAsia="zh-CN"/>
        </w:rPr>
        <w:t>，</w:t>
      </w:r>
      <w:r>
        <w:rPr>
          <w:spacing w:val="-3"/>
          <w:lang w:eastAsia="zh-CN"/>
        </w:rPr>
        <w:t>设</w:t>
      </w:r>
      <w:r>
        <w:rPr>
          <w:lang w:eastAsia="zh-CN"/>
        </w:rPr>
        <w:t>计</w:t>
      </w:r>
      <w:r>
        <w:rPr>
          <w:spacing w:val="-3"/>
          <w:lang w:eastAsia="zh-CN"/>
        </w:rPr>
        <w:t>服</w:t>
      </w:r>
      <w:r>
        <w:rPr>
          <w:lang w:eastAsia="zh-CN"/>
        </w:rPr>
        <w:t>务期</w:t>
      </w:r>
      <w:r>
        <w:rPr>
          <w:spacing w:val="-3"/>
          <w:lang w:eastAsia="zh-CN"/>
        </w:rPr>
        <w:t>限</w:t>
      </w:r>
      <w:r>
        <w:rPr>
          <w:lang w:eastAsia="zh-CN"/>
        </w:rPr>
        <w:t>：</w:t>
      </w:r>
      <w:r>
        <w:rPr>
          <w:rFonts w:ascii="Times New Roman" w:hAnsi="Times New Roman" w:eastAsia="Times New Roman" w:cs="Times New Roman"/>
          <w:u w:val="single" w:color="000000"/>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设</w:t>
      </w:r>
      <w:r>
        <w:rPr>
          <w:spacing w:val="-3"/>
          <w:lang w:eastAsia="zh-CN"/>
        </w:rPr>
        <w:t>计</w:t>
      </w:r>
      <w:r>
        <w:rPr>
          <w:lang w:eastAsia="zh-CN"/>
        </w:rPr>
        <w:t>工</w:t>
      </w:r>
      <w:r>
        <w:rPr>
          <w:spacing w:val="-3"/>
          <w:lang w:eastAsia="zh-CN"/>
        </w:rPr>
        <w:t>作</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2"/>
          <w:lang w:eastAsia="zh-CN"/>
        </w:rPr>
        <w:t>我方的投标文件包括下列内容：</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）设计费用清单；</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）设计方案；</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 xml:space="preserve">…… </w:t>
      </w:r>
      <w:r>
        <w:rPr>
          <w:spacing w:val="-2"/>
          <w:lang w:eastAsia="zh-CN"/>
        </w:rPr>
        <w:t>投标文件的上述组成部分如存在内容不一致的，以投标函为准。</w:t>
      </w:r>
      <w:r>
        <w:rPr>
          <w:rFonts w:ascii="Times New Roman" w:hAnsi="Times New Roman" w:eastAsia="Times New Roman" w:cs="Times New Roman"/>
          <w:spacing w:val="-2"/>
          <w:lang w:eastAsia="zh-CN"/>
        </w:rPr>
        <w:t>3</w:t>
      </w:r>
      <w:r>
        <w:rPr>
          <w:spacing w:val="-2"/>
          <w:lang w:eastAsia="zh-CN"/>
        </w:rPr>
        <w:t>．我方承诺在招标文件规定的投标有效期内不撤销投标文件。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rFonts w:ascii="Times New Roman" w:hAnsi="Times New Roman" w:eastAsia="Times New Roman" w:cs="Times New Roman"/>
          <w:spacing w:val="-2"/>
          <w:lang w:eastAsia="zh-CN"/>
        </w:rPr>
        <w:t>4</w:t>
      </w:r>
      <w:r>
        <w:rPr>
          <w:spacing w:val="-2"/>
          <w:lang w:eastAsia="zh-CN"/>
        </w:rPr>
        <w:t>．如我方中标，我方承诺：</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04" w:firstLineChars="200"/>
        <w:jc w:val="both"/>
        <w:textAlignment w:val="auto"/>
        <w:rPr>
          <w:lang w:eastAsia="zh-CN"/>
        </w:rPr>
      </w:pPr>
      <w:r>
        <w:rPr>
          <w:rFonts w:ascii="Times New Roman" w:hAnsi="Times New Roman" w:eastAsia="Times New Roman" w:cs="Times New Roman"/>
          <w:spacing w:val="-4"/>
          <w:lang w:eastAsia="zh-CN"/>
        </w:rPr>
        <w:t>5</w:t>
      </w:r>
      <w:r>
        <w:rPr>
          <w:spacing w:val="-4"/>
          <w:lang w:eastAsia="zh-CN"/>
        </w:rPr>
        <w:t>．我方在此声明，所递交的投标文件及有关资料内容完整、真实和准确，且不存在第二章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2"/>
        <w:keepNext w:val="0"/>
        <w:keepLines w:val="0"/>
        <w:pageBreakBefore w:val="0"/>
        <w:widowControl w:val="0"/>
        <w:tabs>
          <w:tab w:val="left" w:pos="3880"/>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rFonts w:ascii="Times New Roman" w:hAnsi="Times New Roman" w:eastAsia="Times New Roman" w:cs="Times New Roman"/>
          <w:lang w:eastAsia="zh-CN"/>
        </w:rPr>
        <w:t>6</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220" w:firstLineChars="200"/>
        <w:jc w:val="both"/>
        <w:textAlignment w:val="auto"/>
        <w:rPr>
          <w:rFonts w:ascii="宋体" w:hAnsi="宋体" w:eastAsia="宋体" w:cs="宋体"/>
          <w:sz w:val="11"/>
          <w:szCs w:val="11"/>
          <w:lang w:eastAsia="zh-CN"/>
        </w:rPr>
      </w:pPr>
    </w:p>
    <w:p>
      <w:pPr>
        <w:pStyle w:val="2"/>
        <w:keepNext w:val="0"/>
        <w:keepLines w:val="0"/>
        <w:pageBreakBefore w:val="0"/>
        <w:widowControl w:val="0"/>
        <w:tabs>
          <w:tab w:val="left" w:pos="7241"/>
        </w:tabs>
        <w:kinsoku/>
        <w:wordWrap/>
        <w:overflowPunct/>
        <w:topLinePunct w:val="0"/>
        <w:autoSpaceDE/>
        <w:autoSpaceDN/>
        <w:bidi w:val="0"/>
        <w:adjustRightInd/>
        <w:snapToGrid/>
        <w:spacing w:after="160" w:afterLines="50" w:line="360" w:lineRule="auto"/>
        <w:ind w:left="0" w:right="0" w:firstLine="420" w:firstLineChars="200"/>
        <w:jc w:val="right"/>
        <w:textAlignment w:val="auto"/>
        <w:rPr>
          <w:lang w:eastAsia="zh-CN"/>
        </w:rPr>
      </w:pPr>
      <w:r>
        <w:rPr>
          <w:rFonts w:hint="eastAsia"/>
          <w:lang w:eastAsia="zh-CN"/>
        </w:rPr>
        <w:t>　　　　　　　　　</w:t>
      </w:r>
      <w:r>
        <w:rPr>
          <w:lang w:eastAsia="zh-CN"/>
        </w:rPr>
        <w:t>投 标</w:t>
      </w:r>
      <w:r>
        <w:rPr>
          <w:spacing w:val="-2"/>
          <w:lang w:eastAsia="zh-CN"/>
        </w:rPr>
        <w:t xml:space="preserve"> 人：</w:t>
      </w:r>
      <w:r>
        <w:rPr>
          <w:rFonts w:hint="eastAsia" w:ascii="Times New Roman" w:hAnsi="Times New Roman" w:eastAsia="Times New Roman" w:cs="Times New Roman"/>
          <w:spacing w:val="-2"/>
          <w:u w:val="single" w:color="000000"/>
          <w:lang w:eastAsia="zh-CN"/>
        </w:rPr>
        <w:t>　　　　　　　　　　　　　　　</w:t>
      </w:r>
      <w:r>
        <w:rPr>
          <w:spacing w:val="-1"/>
          <w:lang w:eastAsia="zh-CN"/>
        </w:rPr>
        <w:t>（盖单位章）</w:t>
      </w:r>
    </w:p>
    <w:p>
      <w:pPr>
        <w:pStyle w:val="2"/>
        <w:keepNext w:val="0"/>
        <w:keepLines w:val="0"/>
        <w:pageBreakBefore w:val="0"/>
        <w:widowControl w:val="0"/>
        <w:tabs>
          <w:tab w:val="left" w:pos="638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rFonts w:hint="eastAsia"/>
          <w:spacing w:val="-2"/>
          <w:lang w:eastAsia="zh-CN"/>
        </w:rPr>
        <w:t>　　　　　　　　</w:t>
      </w: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spacing w:val="-1"/>
          <w:lang w:eastAsia="zh-CN"/>
        </w:rPr>
        <w:t>（签字）</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地</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网</w:t>
      </w:r>
      <w:r>
        <w:rPr>
          <w:rFonts w:hint="eastAsia"/>
          <w:lang w:eastAsia="zh-CN"/>
        </w:rPr>
        <w:t>　　</w:t>
      </w:r>
      <w:r>
        <w:rPr>
          <w:spacing w:val="-2"/>
          <w:lang w:eastAsia="zh-CN"/>
        </w:rPr>
        <w:t>址：</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电</w:t>
      </w:r>
      <w:r>
        <w:rPr>
          <w:rFonts w:hint="eastAsia"/>
          <w:lang w:eastAsia="zh-CN"/>
        </w:rPr>
        <w:t>　　</w:t>
      </w:r>
      <w:r>
        <w:rPr>
          <w:spacing w:val="-2"/>
          <w:lang w:eastAsia="zh-CN"/>
        </w:rPr>
        <w:t>话：</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3232"/>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lang w:eastAsia="zh-CN"/>
        </w:rPr>
        <w:t>传</w:t>
      </w:r>
      <w:r>
        <w:rPr>
          <w:rFonts w:hint="eastAsia"/>
          <w:lang w:eastAsia="zh-CN"/>
        </w:rPr>
        <w:t>　　</w:t>
      </w:r>
      <w:r>
        <w:rPr>
          <w:spacing w:val="-2"/>
          <w:lang w:eastAsia="zh-CN"/>
        </w:rPr>
        <w:t>真：</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8529"/>
        </w:tabs>
        <w:kinsoku/>
        <w:wordWrap/>
        <w:overflowPunct/>
        <w:topLinePunct w:val="0"/>
        <w:autoSpaceDE/>
        <w:autoSpaceDN/>
        <w:bidi w:val="0"/>
        <w:adjustRightInd/>
        <w:snapToGrid/>
        <w:spacing w:after="160" w:afterLines="50" w:line="360" w:lineRule="auto"/>
        <w:ind w:left="0" w:right="0" w:firstLine="420" w:firstLineChars="200"/>
        <w:jc w:val="both"/>
        <w:textAlignment w:val="auto"/>
        <w:rPr>
          <w:rFonts w:ascii="Times New Roman" w:hAnsi="Times New Roman" w:eastAsia="Times New Roman" w:cs="Times New Roman"/>
          <w:lang w:eastAsia="zh-CN"/>
        </w:rPr>
      </w:pPr>
      <w:r>
        <w:rPr>
          <w:rFonts w:hint="eastAsia"/>
          <w:lang w:eastAsia="zh-CN"/>
        </w:rPr>
        <w:t>　　　　　　　　　　　</w:t>
      </w:r>
      <w:r>
        <w:rPr>
          <w:rFonts w:hint="eastAsia"/>
          <w:lang w:val="en-US" w:eastAsia="zh-CN"/>
        </w:rPr>
        <w:t xml:space="preserve">  </w:t>
      </w:r>
      <w:r>
        <w:rPr>
          <w:spacing w:val="-2"/>
          <w:lang w:eastAsia="zh-CN"/>
        </w:rPr>
        <w:t>邮政编码：</w:t>
      </w:r>
      <w:r>
        <w:rPr>
          <w:rFonts w:hint="eastAsia" w:ascii="Times New Roman" w:hAnsi="Times New Roman" w:eastAsia="Times New Roman" w:cs="Times New Roman"/>
          <w:u w:val="single" w:color="000000"/>
          <w:lang w:eastAsia="zh-CN"/>
        </w:rPr>
        <w:t>　　　　　　　　　　　　　　　　　　　　</w:t>
      </w:r>
    </w:p>
    <w:p>
      <w:pPr>
        <w:pStyle w:val="2"/>
        <w:keepNext w:val="0"/>
        <w:keepLines w:val="0"/>
        <w:pageBreakBefore w:val="0"/>
        <w:widowControl w:val="0"/>
        <w:tabs>
          <w:tab w:val="left" w:pos="631"/>
          <w:tab w:val="left" w:pos="1471"/>
          <w:tab w:val="left" w:pos="2311"/>
        </w:tabs>
        <w:kinsoku/>
        <w:wordWrap/>
        <w:overflowPunct/>
        <w:topLinePunct w:val="0"/>
        <w:autoSpaceDE/>
        <w:autoSpaceDN/>
        <w:bidi w:val="0"/>
        <w:adjustRightInd/>
        <w:snapToGrid/>
        <w:spacing w:after="160" w:afterLines="50" w:line="360" w:lineRule="auto"/>
        <w:ind w:left="0" w:right="0" w:firstLine="420" w:firstLineChars="200"/>
        <w:jc w:val="both"/>
        <w:textAlignment w:val="auto"/>
        <w:rPr>
          <w:lang w:eastAsia="zh-CN"/>
        </w:rPr>
      </w:pPr>
      <w:r>
        <w:rPr>
          <w:rFonts w:hint="eastAsia"/>
          <w:lang w:eastAsia="zh-CN"/>
        </w:rPr>
        <w:t>　　　　　　　　　　　</w:t>
      </w:r>
      <w:r>
        <w:rPr>
          <w:rFonts w:hint="eastAsia"/>
          <w:lang w:val="en-US" w:eastAsia="zh-CN"/>
        </w:rPr>
        <w:t xml:space="preserve">               </w:t>
      </w:r>
      <w:r>
        <w:rPr>
          <w:rFonts w:hint="eastAsia" w:ascii="Times New Roman" w:hAnsi="Times New Roman" w:eastAsia="Times New Roman" w:cs="Times New Roman"/>
          <w:u w:val="single" w:color="000000"/>
          <w:lang w:eastAsia="zh-CN"/>
        </w:rPr>
        <w:t>　　　　</w:t>
      </w:r>
      <w:r>
        <w:rPr>
          <w:lang w:eastAsia="zh-CN"/>
        </w:rPr>
        <w:t>年</w:t>
      </w:r>
      <w:r>
        <w:rPr>
          <w:rFonts w:hint="eastAsia"/>
          <w:u w:val="single"/>
          <w:lang w:eastAsia="zh-CN"/>
        </w:rPr>
        <w:t>　　　</w:t>
      </w:r>
      <w:r>
        <w:rPr>
          <w:lang w:eastAsia="zh-CN"/>
        </w:rPr>
        <w:t>月</w:t>
      </w:r>
      <w:r>
        <w:rPr>
          <w:rFonts w:hint="eastAsia"/>
          <w:u w:val="single"/>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right="0" w:firstLine="440" w:firstLineChars="200"/>
        <w:jc w:val="both"/>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44" w:name="_bookmark197"/>
      <w:bookmarkEnd w:id="444"/>
      <w:bookmarkStart w:id="445" w:name="_Toc18648"/>
      <w:r>
        <w:rPr>
          <w:rFonts w:hint="eastAsia" w:ascii="黑体" w:hAnsi="黑体" w:eastAsia="黑体" w:cs="黑体"/>
          <w:b w:val="0"/>
          <w:bCs w:val="0"/>
          <w:spacing w:val="-1"/>
          <w:sz w:val="28"/>
          <w:szCs w:val="28"/>
          <w:lang w:eastAsia="zh-CN"/>
        </w:rPr>
        <w:t>（二）投标函附录</w:t>
      </w:r>
      <w:bookmarkEnd w:id="445"/>
    </w:p>
    <w:tbl>
      <w:tblPr>
        <w:tblStyle w:val="17"/>
        <w:tblW w:w="4998" w:type="pct"/>
        <w:tblInd w:w="0" w:type="dxa"/>
        <w:tblLayout w:type="autofit"/>
        <w:tblCellMar>
          <w:top w:w="0" w:type="dxa"/>
          <w:left w:w="0" w:type="dxa"/>
          <w:bottom w:w="0" w:type="dxa"/>
          <w:right w:w="0" w:type="dxa"/>
        </w:tblCellMar>
      </w:tblPr>
      <w:tblGrid>
        <w:gridCol w:w="1312"/>
        <w:gridCol w:w="2118"/>
        <w:gridCol w:w="1470"/>
        <w:gridCol w:w="2226"/>
        <w:gridCol w:w="1180"/>
      </w:tblGrid>
      <w:tr>
        <w:tblPrEx>
          <w:tblCellMar>
            <w:top w:w="0" w:type="dxa"/>
            <w:left w:w="0" w:type="dxa"/>
            <w:bottom w:w="0" w:type="dxa"/>
            <w:right w:w="0" w:type="dxa"/>
          </w:tblCellMar>
        </w:tblPrEx>
        <w:trPr>
          <w:trHeight w:val="538"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序号</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条款名称</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合同条款号</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约定内容</w:t>
            </w:r>
          </w:p>
        </w:tc>
        <w:tc>
          <w:tcPr>
            <w:tcW w:w="840"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备注</w:t>
            </w: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3"/>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5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项目负责人</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1.1.2.5</w:t>
            </w:r>
          </w:p>
        </w:tc>
        <w:tc>
          <w:tcPr>
            <w:tcW w:w="1292" w:type="pct"/>
            <w:tcBorders>
              <w:top w:val="single" w:color="000000" w:sz="4" w:space="0"/>
              <w:left w:val="single" w:color="000000" w:sz="4" w:space="0"/>
              <w:bottom w:val="single" w:color="000000" w:sz="4" w:space="0"/>
              <w:right w:val="single" w:color="000000" w:sz="4" w:space="0"/>
            </w:tcBorders>
          </w:tcPr>
          <w:p>
            <w:pPr>
              <w:pStyle w:val="22"/>
              <w:spacing w:before="94"/>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49"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1"/>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44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设计服务期限</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1.1.4.3</w:t>
            </w:r>
          </w:p>
        </w:tc>
        <w:tc>
          <w:tcPr>
            <w:tcW w:w="1292" w:type="pct"/>
            <w:tcBorders>
              <w:top w:val="single" w:color="000000" w:sz="4" w:space="0"/>
              <w:left w:val="single" w:color="000000" w:sz="4" w:space="0"/>
              <w:bottom w:val="single" w:color="000000" w:sz="4" w:space="0"/>
              <w:right w:val="single" w:color="000000" w:sz="4" w:space="0"/>
            </w:tcBorders>
          </w:tcPr>
          <w:p>
            <w:pPr>
              <w:pStyle w:val="22"/>
              <w:tabs>
                <w:tab w:val="left" w:pos="733"/>
              </w:tabs>
              <w:spacing w:before="92"/>
              <w:ind w:left="10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color="000000"/>
              </w:rPr>
              <w:tab/>
            </w:r>
            <w:r>
              <w:rPr>
                <w:rFonts w:hint="eastAsia" w:asciiTheme="minorEastAsia" w:hAnsiTheme="minorEastAsia" w:eastAsiaTheme="minorEastAsia" w:cstheme="minorEastAsia"/>
                <w:spacing w:val="-1"/>
                <w:sz w:val="21"/>
                <w:szCs w:val="21"/>
              </w:rPr>
              <w:t>日历天</w:t>
            </w: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tcPr>
          <w:p>
            <w:pPr>
              <w:pStyle w:val="22"/>
              <w:spacing w:before="93"/>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231" w:type="pct"/>
            <w:tcBorders>
              <w:top w:val="single" w:color="000000" w:sz="4" w:space="0"/>
              <w:left w:val="single" w:color="000000" w:sz="4" w:space="0"/>
              <w:bottom w:val="single" w:color="000000" w:sz="4" w:space="0"/>
              <w:right w:val="single" w:color="000000" w:sz="4" w:space="0"/>
            </w:tcBorders>
          </w:tcPr>
          <w:p>
            <w:pPr>
              <w:pStyle w:val="22"/>
              <w:spacing w:before="106"/>
              <w:ind w:left="23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合同价款确定方式</w:t>
            </w:r>
          </w:p>
        </w:tc>
        <w:tc>
          <w:tcPr>
            <w:tcW w:w="862" w:type="pct"/>
            <w:tcBorders>
              <w:top w:val="single" w:color="000000" w:sz="4" w:space="0"/>
              <w:left w:val="single" w:color="000000" w:sz="4" w:space="0"/>
              <w:bottom w:val="single" w:color="000000" w:sz="4" w:space="0"/>
              <w:right w:val="single" w:color="000000" w:sz="4" w:space="0"/>
            </w:tcBorders>
          </w:tcPr>
          <w:p>
            <w:pPr>
              <w:pStyle w:val="22"/>
              <w:spacing w:before="155"/>
              <w:ind w:left="48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12.1.1</w:t>
            </w:r>
          </w:p>
        </w:tc>
        <w:tc>
          <w:tcPr>
            <w:tcW w:w="1292"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c>
          <w:tcPr>
            <w:tcW w:w="840" w:type="pct"/>
            <w:tcBorders>
              <w:top w:val="single" w:color="000000" w:sz="4" w:space="0"/>
              <w:left w:val="single" w:color="000000" w:sz="4" w:space="0"/>
              <w:bottom w:val="single" w:color="000000" w:sz="4" w:space="0"/>
              <w:right w:val="single" w:color="000000" w:sz="4" w:space="0"/>
            </w:tcBorders>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49"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44" w:right="84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520" w:right="5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99" w:right="89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40"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21"/>
                <w:szCs w:val="21"/>
              </w:rPr>
            </w:pPr>
          </w:p>
        </w:tc>
      </w:tr>
      <w:tr>
        <w:tblPrEx>
          <w:tblCellMar>
            <w:top w:w="0" w:type="dxa"/>
            <w:left w:w="0" w:type="dxa"/>
            <w:bottom w:w="0" w:type="dxa"/>
            <w:right w:w="0" w:type="dxa"/>
          </w:tblCellMar>
        </w:tblPrEx>
        <w:trPr>
          <w:trHeight w:val="451" w:hRule="exact"/>
        </w:trPr>
        <w:tc>
          <w:tcPr>
            <w:tcW w:w="77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441" w:right="441"/>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31"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44" w:right="844"/>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6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520" w:right="5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1292"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899" w:right="897"/>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840"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sz w:val="21"/>
                <w:szCs w:val="21"/>
              </w:rPr>
            </w:pPr>
          </w:p>
        </w:tc>
      </w:tr>
    </w:tbl>
    <w:p>
      <w:pPr>
        <w:spacing w:before="10" w:line="100" w:lineRule="atLeast"/>
        <w:rPr>
          <w:rFonts w:ascii="宋体" w:hAnsi="宋体" w:eastAsia="宋体" w:cs="宋体"/>
          <w:sz w:val="7"/>
          <w:szCs w:val="7"/>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2"/>
        <w:tabs>
          <w:tab w:val="left" w:pos="7321"/>
        </w:tabs>
        <w:spacing w:before="36"/>
        <w:ind w:left="2701"/>
      </w:pPr>
      <w:r>
        <w:t>投 标</w:t>
      </w:r>
      <w:r>
        <w:rPr>
          <w:spacing w:val="-2"/>
        </w:rPr>
        <w:t xml:space="preserve"> 人：</w:t>
      </w:r>
      <w:r>
        <w:rPr>
          <w:rFonts w:hint="eastAsia"/>
          <w:spacing w:val="-2"/>
          <w:u w:val="single"/>
          <w:lang w:eastAsia="zh-CN"/>
        </w:rPr>
        <w:t>　　　　　　　　　　　　　　　</w:t>
      </w:r>
      <w:r>
        <w:rPr>
          <w:spacing w:val="-1"/>
        </w:rPr>
        <w:t>（盖单位章）</w:t>
      </w:r>
    </w:p>
    <w:p>
      <w:pPr>
        <w:spacing w:before="11" w:line="120" w:lineRule="atLeast"/>
        <w:rPr>
          <w:rFonts w:ascii="宋体" w:hAnsi="宋体" w:eastAsia="宋体" w:cs="宋体"/>
          <w:sz w:val="9"/>
          <w:szCs w:val="9"/>
        </w:rPr>
      </w:pPr>
    </w:p>
    <w:p>
      <w:pPr>
        <w:pStyle w:val="2"/>
        <w:tabs>
          <w:tab w:val="left" w:pos="6481"/>
        </w:tabs>
        <w:spacing w:before="36"/>
        <w:ind w:left="2701"/>
        <w:rPr>
          <w:lang w:eastAsia="zh-CN"/>
        </w:rPr>
      </w:pPr>
      <w:r>
        <w:rPr>
          <w:spacing w:val="-2"/>
          <w:lang w:eastAsia="zh-CN"/>
        </w:rPr>
        <w:t>法定代表人或其委托代理人：</w:t>
      </w:r>
      <w:r>
        <w:rPr>
          <w:rFonts w:hint="eastAsia" w:ascii="Times New Roman" w:hAnsi="Times New Roman" w:eastAsia="Times New Roman" w:cs="Times New Roman"/>
          <w:spacing w:val="-2"/>
          <w:u w:val="single" w:color="000000"/>
          <w:lang w:eastAsia="zh-CN"/>
        </w:rPr>
        <w:t>　　　　　　　　　</w:t>
      </w:r>
      <w:r>
        <w:rPr>
          <w:spacing w:val="-1"/>
          <w:lang w:eastAsia="zh-CN"/>
        </w:rPr>
        <w:t>（签字）</w:t>
      </w:r>
    </w:p>
    <w:p>
      <w:pPr>
        <w:spacing w:before="8" w:line="120" w:lineRule="atLeast"/>
        <w:rPr>
          <w:rFonts w:ascii="宋体" w:hAnsi="宋体" w:eastAsia="宋体" w:cs="宋体"/>
          <w:sz w:val="9"/>
          <w:szCs w:val="9"/>
          <w:lang w:eastAsia="zh-CN"/>
        </w:rPr>
      </w:pPr>
    </w:p>
    <w:p>
      <w:pPr>
        <w:pStyle w:val="2"/>
        <w:tabs>
          <w:tab w:val="left" w:pos="631"/>
          <w:tab w:val="left" w:pos="1471"/>
          <w:tab w:val="left" w:pos="2311"/>
        </w:tabs>
        <w:spacing w:before="36"/>
        <w:ind w:left="0" w:right="177"/>
        <w:jc w:val="center"/>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6" w:name="_bookmark198"/>
      <w:bookmarkEnd w:id="446"/>
      <w:bookmarkStart w:id="447" w:name="_Toc18765"/>
      <w:r>
        <w:rPr>
          <w:rFonts w:hint="eastAsia" w:ascii="黑体" w:hAnsi="黑体" w:eastAsia="黑体" w:cs="黑体"/>
          <w:b w:val="0"/>
          <w:bCs w:val="0"/>
          <w:spacing w:val="1"/>
          <w:sz w:val="30"/>
          <w:szCs w:val="30"/>
          <w:lang w:eastAsia="zh-CN"/>
        </w:rPr>
        <w:t>二、法定代表人身份证明</w:t>
      </w:r>
      <w:bookmarkEnd w:id="447"/>
    </w:p>
    <w:p>
      <w:pPr>
        <w:spacing w:line="320" w:lineRule="atLeast"/>
        <w:rPr>
          <w:rFonts w:ascii="Microsoft JhengHei" w:hAnsi="Microsoft JhengHei" w:eastAsia="Microsoft JhengHei" w:cs="Microsoft JhengHei"/>
          <w:sz w:val="18"/>
          <w:szCs w:val="18"/>
          <w:lang w:eastAsia="zh-CN"/>
        </w:rPr>
      </w:pPr>
    </w:p>
    <w:p>
      <w:pPr>
        <w:pStyle w:val="2"/>
        <w:tabs>
          <w:tab w:val="left" w:pos="3928"/>
        </w:tabs>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2"/>
        <w:tabs>
          <w:tab w:val="left" w:pos="2412"/>
          <w:tab w:val="left" w:pos="3883"/>
          <w:tab w:val="left" w:pos="5352"/>
          <w:tab w:val="left" w:pos="6869"/>
        </w:tabs>
        <w:spacing w:before="36"/>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2"/>
        <w:tabs>
          <w:tab w:val="left" w:pos="2832"/>
        </w:tabs>
        <w:spacing w:before="36"/>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2"/>
          <w:lang w:eastAsia="zh-CN"/>
        </w:rPr>
        <w:t>（投标人名称）的法定代表人。</w:t>
      </w:r>
    </w:p>
    <w:p>
      <w:pPr>
        <w:spacing w:before="8" w:line="120" w:lineRule="atLeast"/>
        <w:rPr>
          <w:rFonts w:ascii="宋体" w:hAnsi="宋体" w:eastAsia="宋体" w:cs="宋体"/>
          <w:sz w:val="9"/>
          <w:szCs w:val="9"/>
          <w:lang w:eastAsia="zh-CN"/>
        </w:rPr>
      </w:pPr>
    </w:p>
    <w:p>
      <w:pPr>
        <w:pStyle w:val="2"/>
        <w:spacing w:before="36"/>
        <w:ind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2"/>
        <w:rPr>
          <w:lang w:eastAsia="zh-CN"/>
        </w:rPr>
      </w:pPr>
      <w:r>
        <w:rPr>
          <w:spacing w:val="-2"/>
          <w:lang w:eastAsia="zh-CN"/>
        </w:rPr>
        <w:t>附：法定代表人身份证复印件。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2"/>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9" w:line="200" w:lineRule="atLeast"/>
        <w:rPr>
          <w:rFonts w:ascii="宋体" w:hAnsi="宋体" w:eastAsia="宋体" w:cs="宋体"/>
          <w:sz w:val="15"/>
          <w:szCs w:val="15"/>
          <w:lang w:eastAsia="zh-CN"/>
        </w:rPr>
      </w:pPr>
    </w:p>
    <w:p>
      <w:pPr>
        <w:pStyle w:val="2"/>
        <w:tabs>
          <w:tab w:val="left" w:pos="6521"/>
        </w:tabs>
        <w:spacing w:before="36"/>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2"/>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48" w:name="_bookmark199"/>
      <w:bookmarkEnd w:id="448"/>
      <w:bookmarkStart w:id="449" w:name="_Toc10051"/>
      <w:r>
        <w:rPr>
          <w:rFonts w:hint="eastAsia" w:ascii="黑体" w:hAnsi="黑体" w:eastAsia="黑体" w:cs="黑体"/>
          <w:b w:val="0"/>
          <w:bCs w:val="0"/>
          <w:spacing w:val="1"/>
          <w:sz w:val="30"/>
          <w:szCs w:val="30"/>
          <w:lang w:eastAsia="zh-CN"/>
        </w:rPr>
        <w:t>二、授权委托书</w:t>
      </w:r>
      <w:bookmarkEnd w:id="449"/>
    </w:p>
    <w:p>
      <w:pPr>
        <w:spacing w:line="320" w:lineRule="atLeast"/>
        <w:rPr>
          <w:rFonts w:ascii="Microsoft JhengHei" w:hAnsi="Microsoft JhengHei" w:eastAsia="Microsoft JhengHei" w:cs="Microsoft JhengHei"/>
          <w:sz w:val="18"/>
          <w:szCs w:val="18"/>
          <w:lang w:eastAsia="zh-CN"/>
        </w:rPr>
      </w:pPr>
    </w:p>
    <w:p>
      <w:pPr>
        <w:pStyle w:val="2"/>
        <w:keepNext w:val="0"/>
        <w:keepLines w:val="0"/>
        <w:pageBreakBefore w:val="0"/>
        <w:widowControl w:val="0"/>
        <w:tabs>
          <w:tab w:val="left" w:pos="2421"/>
          <w:tab w:val="left" w:pos="5585"/>
        </w:tabs>
        <w:kinsoku/>
        <w:wordWrap/>
        <w:overflowPunct/>
        <w:topLinePunct w:val="0"/>
        <w:autoSpaceDE/>
        <w:autoSpaceDN/>
        <w:bidi w:val="0"/>
        <w:adjustRightInd/>
        <w:snapToGrid/>
        <w:spacing w:line="360" w:lineRule="auto"/>
        <w:ind w:left="0" w:right="0"/>
        <w:textAlignment w:val="auto"/>
        <w:rPr>
          <w:lang w:eastAsia="zh-CN"/>
        </w:rPr>
      </w:pPr>
    </w:p>
    <w:p>
      <w:pPr>
        <w:pStyle w:val="2"/>
        <w:keepNext w:val="0"/>
        <w:keepLines w:val="0"/>
        <w:pageBreakBefore w:val="0"/>
        <w:widowControl w:val="0"/>
        <w:tabs>
          <w:tab w:val="left" w:pos="2421"/>
          <w:tab w:val="left" w:pos="5585"/>
        </w:tabs>
        <w:kinsoku/>
        <w:wordWrap/>
        <w:overflowPunct/>
        <w:topLinePunct w:val="0"/>
        <w:autoSpaceDE/>
        <w:autoSpaceDN/>
        <w:bidi w:val="0"/>
        <w:adjustRightInd/>
        <w:snapToGrid/>
        <w:spacing w:line="360" w:lineRule="auto"/>
        <w:ind w:left="0" w:right="0" w:firstLine="420" w:firstLineChars="200"/>
        <w:textAlignment w:val="auto"/>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（投标人名称）的法定代表人，现委托</w:t>
      </w:r>
      <w:r>
        <w:rPr>
          <w:rFonts w:ascii="Times New Roman" w:hAnsi="Times New Roman" w:eastAsia="Times New Roman" w:cs="Times New Roman"/>
          <w:spacing w:val="-1"/>
          <w:u w:val="single" w:color="000000"/>
          <w:lang w:eastAsia="zh-CN"/>
        </w:rPr>
        <w:tab/>
      </w:r>
      <w:r>
        <w:rPr>
          <w:spacing w:val="-1"/>
          <w:lang w:eastAsia="zh-CN"/>
        </w:rPr>
        <w:t>（姓名）为我方代理人。代理人根据授权，以我方名义签署、澄清确认、递</w:t>
      </w:r>
      <w:r>
        <w:rPr>
          <w:spacing w:val="-2"/>
          <w:lang w:eastAsia="zh-CN"/>
        </w:rPr>
        <w:t>交、撤回、修改设计招标项目投标文件、签订合同和处理有关事宜，其法律后果由我方承担。委托期限：</w:t>
      </w:r>
      <w:r>
        <w:rPr>
          <w:rFonts w:ascii="Times New Roman" w:hAnsi="Times New Roman" w:eastAsia="Times New Roman" w:cs="Times New Roman"/>
          <w:spacing w:val="-2"/>
          <w:u w:val="single" w:color="000000"/>
          <w:lang w:eastAsia="zh-CN"/>
        </w:rPr>
        <w:tab/>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lang w:eastAsia="zh-CN"/>
        </w:rPr>
      </w:pPr>
      <w:r>
        <w:rPr>
          <w:spacing w:val="-1"/>
          <w:lang w:eastAsia="zh-CN"/>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lang w:eastAsia="zh-CN"/>
        </w:rPr>
      </w:pPr>
      <w:r>
        <w:rPr>
          <w:spacing w:val="-2"/>
          <w:lang w:eastAsia="zh-CN"/>
        </w:rPr>
        <w:t>附：法定代表人身份证复印件及委托代理人身份证复印件</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textAlignment w:val="auto"/>
        <w:rPr>
          <w:lang w:eastAsia="zh-CN"/>
        </w:rPr>
      </w:pPr>
      <w:r>
        <w:rPr>
          <w:spacing w:val="-2"/>
          <w:lang w:eastAsia="zh-CN"/>
        </w:rPr>
        <w:t>注：本授权委托书需由投标人加盖单位公章并由其法定代表人和委托代理人签字。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pStyle w:val="2"/>
        <w:keepNext w:val="0"/>
        <w:keepLines w:val="0"/>
        <w:pageBreakBefore w:val="0"/>
        <w:widowControl w:val="0"/>
        <w:tabs>
          <w:tab w:val="left" w:pos="3216"/>
          <w:tab w:val="left" w:pos="3636"/>
          <w:tab w:val="left" w:pos="7241"/>
        </w:tabs>
        <w:kinsoku/>
        <w:wordWrap/>
        <w:overflowPunct/>
        <w:topLinePunct w:val="0"/>
        <w:autoSpaceDE/>
        <w:autoSpaceDN/>
        <w:bidi w:val="0"/>
        <w:adjustRightInd/>
        <w:snapToGrid/>
        <w:spacing w:line="360" w:lineRule="auto"/>
        <w:ind w:left="0" w:right="0"/>
        <w:jc w:val="right"/>
        <w:textAlignment w:val="auto"/>
        <w:rPr>
          <w:lang w:eastAsia="zh-CN"/>
        </w:rPr>
      </w:pPr>
      <w:r>
        <w:rPr>
          <w:rFonts w:hint="eastAsia"/>
          <w:lang w:eastAsia="zh-CN"/>
        </w:rPr>
        <w:t>　</w:t>
      </w:r>
      <w:r>
        <w:rPr>
          <w:lang w:eastAsia="zh-CN"/>
        </w:rPr>
        <w:t>投</w:t>
      </w:r>
      <w:r>
        <w:rPr>
          <w:rFonts w:hint="eastAsia"/>
          <w:lang w:eastAsia="zh-CN"/>
        </w:rPr>
        <w:t>　</w:t>
      </w:r>
      <w:r>
        <w:rPr>
          <w:lang w:eastAsia="zh-CN"/>
        </w:rPr>
        <w:t>标</w:t>
      </w:r>
      <w:r>
        <w:rPr>
          <w:rFonts w:hint="eastAsia"/>
          <w:lang w:eastAsia="zh-CN"/>
        </w:rPr>
        <w:t>　</w:t>
      </w:r>
      <w:r>
        <w:rPr>
          <w:spacing w:val="-3"/>
          <w:lang w:eastAsia="zh-CN"/>
        </w:rPr>
        <w:t>人：</w:t>
      </w:r>
      <w:r>
        <w:rPr>
          <w:rFonts w:hint="eastAsia" w:ascii="Times New Roman" w:hAnsi="Times New Roman" w:cs="Times New Roman" w:eastAsiaTheme="minorEastAsia"/>
          <w:spacing w:val="-2"/>
          <w:w w:val="95"/>
          <w:u w:val="single" w:color="000000"/>
          <w:lang w:eastAsia="zh-CN"/>
        </w:rPr>
        <w:t>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rFonts w:ascii="宋体" w:hAnsi="宋体" w:eastAsia="宋体" w:cs="宋体"/>
          <w:sz w:val="15"/>
          <w:szCs w:val="15"/>
          <w:lang w:eastAsia="zh-CN"/>
        </w:rPr>
      </w:pPr>
    </w:p>
    <w:p>
      <w:pPr>
        <w:pStyle w:val="2"/>
        <w:keepNext w:val="0"/>
        <w:keepLines w:val="0"/>
        <w:pageBreakBefore w:val="0"/>
        <w:widowControl w:val="0"/>
        <w:tabs>
          <w:tab w:val="left" w:pos="6401"/>
        </w:tabs>
        <w:kinsoku/>
        <w:wordWrap/>
        <w:overflowPunct/>
        <w:topLinePunct w:val="0"/>
        <w:autoSpaceDE/>
        <w:autoSpaceDN/>
        <w:bidi w:val="0"/>
        <w:adjustRightInd/>
        <w:snapToGrid/>
        <w:spacing w:line="360" w:lineRule="auto"/>
        <w:ind w:left="0" w:right="0"/>
        <w:jc w:val="right"/>
        <w:textAlignment w:val="auto"/>
        <w:rPr>
          <w:lang w:eastAsia="zh-CN"/>
        </w:rPr>
      </w:pPr>
      <w:r>
        <w:rPr>
          <w:spacing w:val="-2"/>
          <w:w w:val="95"/>
          <w:lang w:eastAsia="zh-CN"/>
        </w:rPr>
        <w:t>法定代表人：</w:t>
      </w:r>
      <w:r>
        <w:rPr>
          <w:rFonts w:hint="eastAsia" w:ascii="Times New Roman" w:hAnsi="Times New Roman" w:cs="Times New Roman" w:eastAsiaTheme="minorEastAsia"/>
          <w:spacing w:val="-2"/>
          <w:w w:val="95"/>
          <w:u w:val="single" w:color="000000"/>
          <w:lang w:eastAsia="zh-CN"/>
        </w:rPr>
        <w:t>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r>
        <w:rPr>
          <w:rFonts w:hint="eastAsia"/>
          <w:spacing w:val="-2"/>
          <w:lang w:eastAsia="zh-CN"/>
        </w:rPr>
        <w:t>　　　　　　　　　　　</w:t>
      </w:r>
      <w:r>
        <w:rPr>
          <w:spacing w:val="-2"/>
          <w:lang w:eastAsia="zh-CN"/>
        </w:rPr>
        <w:t>身份证号码：</w:t>
      </w:r>
      <w:r>
        <w:rPr>
          <w:rFonts w:hint="eastAsia" w:ascii="Times New Roman" w:hAnsi="Times New Roman" w:eastAsia="Times New Roman" w:cs="Times New Roman"/>
          <w:u w:val="single" w:color="000000"/>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pStyle w:val="2"/>
        <w:keepNext w:val="0"/>
        <w:keepLines w:val="0"/>
        <w:pageBreakBefore w:val="0"/>
        <w:widowControl w:val="0"/>
        <w:tabs>
          <w:tab w:val="left" w:pos="7661"/>
        </w:tabs>
        <w:kinsoku/>
        <w:wordWrap/>
        <w:overflowPunct/>
        <w:topLinePunct w:val="0"/>
        <w:autoSpaceDE/>
        <w:autoSpaceDN/>
        <w:bidi w:val="0"/>
        <w:adjustRightInd/>
        <w:snapToGrid/>
        <w:spacing w:line="360" w:lineRule="auto"/>
        <w:ind w:left="0" w:right="0"/>
        <w:jc w:val="both"/>
        <w:textAlignment w:val="auto"/>
        <w:rPr>
          <w:lang w:eastAsia="zh-CN"/>
        </w:rPr>
      </w:pPr>
      <w:r>
        <w:rPr>
          <w:rFonts w:hint="eastAsia"/>
          <w:spacing w:val="-2"/>
          <w:w w:val="95"/>
          <w:lang w:eastAsia="zh-CN"/>
        </w:rPr>
        <w:t>　　　　　　　　　　　　</w:t>
      </w:r>
      <w:r>
        <w:rPr>
          <w:spacing w:val="-2"/>
          <w:w w:val="95"/>
          <w:lang w:eastAsia="zh-CN"/>
        </w:rPr>
        <w:t>委托代理人：</w:t>
      </w:r>
      <w:r>
        <w:rPr>
          <w:rFonts w:hint="eastAsia" w:ascii="Times New Roman" w:hAnsi="Times New Roman" w:cs="Times New Roman" w:eastAsiaTheme="minorEastAsia"/>
          <w:spacing w:val="-2"/>
          <w:w w:val="95"/>
          <w:u w:val="single" w:color="000000"/>
          <w:lang w:eastAsia="zh-CN"/>
        </w:rPr>
        <w:t>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宋体" w:hAnsi="宋体" w:eastAsia="宋体" w:cs="宋体"/>
          <w:sz w:val="12"/>
          <w:szCs w:val="1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r>
        <w:rPr>
          <w:rFonts w:hint="eastAsia"/>
          <w:spacing w:val="-2"/>
          <w:lang w:eastAsia="zh-CN"/>
        </w:rPr>
        <w:t>　　　　　　　　　　　</w:t>
      </w:r>
      <w:r>
        <w:rPr>
          <w:spacing w:val="-2"/>
          <w:lang w:eastAsia="zh-CN"/>
        </w:rPr>
        <w:t>身份证号码：</w:t>
      </w:r>
      <w:r>
        <w:rPr>
          <w:rFonts w:hint="eastAsia" w:ascii="Times New Roman" w:hAnsi="Times New Roman" w:eastAsia="Times New Roman" w:cs="Times New Roman"/>
          <w:u w:val="single" w:color="000000"/>
          <w:lang w:eastAsia="zh-CN"/>
        </w:rPr>
        <w:t>　　　　　　　　　　　　　　　　　　　</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Times New Roman" w:hAnsi="Times New Roman" w:eastAsia="Times New Roman" w:cs="Times New Roman"/>
          <w:sz w:val="17"/>
          <w:szCs w:val="17"/>
          <w:lang w:eastAsia="zh-CN"/>
        </w:rPr>
      </w:pPr>
    </w:p>
    <w:p>
      <w:pPr>
        <w:pStyle w:val="2"/>
        <w:keepNext w:val="0"/>
        <w:keepLines w:val="0"/>
        <w:pageBreakBefore w:val="0"/>
        <w:widowControl w:val="0"/>
        <w:tabs>
          <w:tab w:val="left" w:pos="736"/>
          <w:tab w:val="left" w:pos="1682"/>
          <w:tab w:val="left" w:pos="2626"/>
        </w:tabs>
        <w:kinsoku/>
        <w:wordWrap/>
        <w:overflowPunct/>
        <w:topLinePunct w:val="0"/>
        <w:autoSpaceDE/>
        <w:autoSpaceDN/>
        <w:bidi w:val="0"/>
        <w:adjustRightInd/>
        <w:snapToGrid/>
        <w:spacing w:line="360" w:lineRule="auto"/>
        <w:ind w:left="0" w:right="0"/>
        <w:jc w:val="right"/>
        <w:textAlignment w:val="auto"/>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right="0"/>
        <w:jc w:val="right"/>
        <w:textAlignment w:val="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spacing w:line="443" w:lineRule="exact"/>
        <w:ind w:left="2654"/>
        <w:jc w:val="left"/>
        <w:outlineLvl w:val="1"/>
        <w:rPr>
          <w:rFonts w:hint="eastAsia" w:ascii="黑体" w:hAnsi="黑体" w:eastAsia="黑体" w:cs="黑体"/>
          <w:b w:val="0"/>
          <w:bCs w:val="0"/>
          <w:spacing w:val="1"/>
          <w:sz w:val="30"/>
          <w:szCs w:val="30"/>
          <w:lang w:eastAsia="zh-CN"/>
        </w:rPr>
      </w:pPr>
      <w:bookmarkStart w:id="450" w:name="_bookmark200"/>
      <w:bookmarkEnd w:id="450"/>
      <w:bookmarkStart w:id="451" w:name="_Toc6924"/>
      <w:r>
        <w:rPr>
          <w:rFonts w:hint="eastAsia" w:ascii="黑体" w:hAnsi="黑体" w:eastAsia="黑体" w:cs="黑体"/>
          <w:b w:val="0"/>
          <w:bCs w:val="0"/>
          <w:spacing w:val="1"/>
          <w:sz w:val="30"/>
          <w:szCs w:val="30"/>
          <w:lang w:eastAsia="zh-CN"/>
        </w:rPr>
        <w:t>三、联合体协议书</w:t>
      </w:r>
      <w:bookmarkEnd w:id="451"/>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2"/>
        <w:keepNext w:val="0"/>
        <w:keepLines w:val="0"/>
        <w:pageBreakBefore w:val="0"/>
        <w:widowControl w:val="0"/>
        <w:tabs>
          <w:tab w:val="left" w:pos="2202"/>
          <w:tab w:val="left" w:pos="6000"/>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hint="eastAsia" w:ascii="Times New Roman" w:hAnsi="Times New Roman" w:eastAsia="Times New Roman" w:cs="Times New Roman"/>
          <w:u w:val="single" w:color="000000"/>
          <w:lang w:eastAsia="zh-CN"/>
        </w:rPr>
        <w:t>　　　　　</w:t>
      </w:r>
      <w:r>
        <w:rPr>
          <w:spacing w:val="-1"/>
          <w:lang w:eastAsia="zh-CN"/>
        </w:rPr>
        <w:t>（所有成员单位名称）自愿组成</w:t>
      </w:r>
      <w:r>
        <w:rPr>
          <w:rFonts w:hint="eastAsia" w:ascii="Times New Roman" w:hAnsi="Times New Roman" w:eastAsia="Times New Roman" w:cs="Times New Roman"/>
          <w:spacing w:val="-1"/>
          <w:u w:val="single" w:color="000000"/>
          <w:lang w:eastAsia="zh-CN"/>
        </w:rPr>
        <w:t>　　　　　</w:t>
      </w:r>
      <w:r>
        <w:rPr>
          <w:lang w:eastAsia="zh-CN"/>
        </w:rPr>
        <w:t>（联合体名称）联合体，共同</w:t>
      </w:r>
      <w:r>
        <w:rPr>
          <w:spacing w:val="-1"/>
          <w:lang w:eastAsia="zh-CN"/>
        </w:rPr>
        <w:t>参加</w:t>
      </w:r>
      <w:r>
        <w:rPr>
          <w:rFonts w:hint="eastAsia" w:ascii="Times New Roman" w:hAnsi="Times New Roman" w:cs="Times New Roman" w:eastAsiaTheme="minorEastAsia"/>
          <w:spacing w:val="-2"/>
          <w:w w:val="95"/>
          <w:u w:val="single" w:color="000000"/>
          <w:lang w:eastAsia="zh-CN"/>
        </w:rPr>
        <w:t>　　　　　　　　</w:t>
      </w:r>
      <w:r>
        <w:rPr>
          <w:spacing w:val="-1"/>
          <w:lang w:eastAsia="zh-CN"/>
        </w:rPr>
        <w:t>（项目名称）设计招标项目投标。现就联合体投标事宜订立如下协议。</w:t>
      </w:r>
    </w:p>
    <w:p>
      <w:pPr>
        <w:pStyle w:val="2"/>
        <w:keepNext w:val="0"/>
        <w:keepLines w:val="0"/>
        <w:pageBreakBefore w:val="0"/>
        <w:widowControl w:val="0"/>
        <w:tabs>
          <w:tab w:val="left" w:pos="2673"/>
          <w:tab w:val="left" w:pos="5614"/>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1.</w:t>
      </w:r>
      <w:r>
        <w:rPr>
          <w:rFonts w:hint="eastAsia" w:ascii="Times New Roman" w:hAnsi="Times New Roman" w:cs="Times New Roman" w:eastAsiaTheme="minorEastAsia"/>
          <w:spacing w:val="-2"/>
          <w:w w:val="95"/>
          <w:u w:val="single" w:color="000000"/>
          <w:lang w:eastAsia="zh-CN"/>
        </w:rPr>
        <w:t>　　　　　　　　</w:t>
      </w:r>
      <w:r>
        <w:rPr>
          <w:spacing w:val="-2"/>
          <w:lang w:eastAsia="zh-CN"/>
        </w:rPr>
        <w:t>（某成员单位名称）为</w:t>
      </w:r>
      <w:r>
        <w:rPr>
          <w:rFonts w:hint="eastAsia" w:ascii="Times New Roman" w:hAnsi="Times New Roman" w:cs="Times New Roman" w:eastAsiaTheme="minorEastAsia"/>
          <w:spacing w:val="-2"/>
          <w:w w:val="95"/>
          <w:u w:val="single" w:color="000000"/>
          <w:lang w:eastAsia="zh-CN"/>
        </w:rPr>
        <w:t>　　　　　　　</w:t>
      </w:r>
      <w:r>
        <w:rPr>
          <w:spacing w:val="-2"/>
          <w:lang w:eastAsia="zh-CN"/>
        </w:rPr>
        <w:t>（联合体名称）牵头人。</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2.</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 xml:space="preserve">、 </w:t>
      </w:r>
      <w:r>
        <w:rPr>
          <w:spacing w:val="-1"/>
          <w:lang w:eastAsia="zh-CN"/>
        </w:rPr>
        <w:t>信息及指示，进行合同谈判活动，负责合同实施阶段的组织和协调工作，以及处理与本招标项目有关的一切事宜。</w:t>
      </w:r>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 xml:space="preserve">3.  </w:t>
      </w:r>
      <w:r>
        <w:rPr>
          <w:spacing w:val="-3"/>
          <w:lang w:eastAsia="zh-CN"/>
        </w:rPr>
        <w:t>联</w:t>
      </w:r>
      <w:r>
        <w:rPr>
          <w:lang w:eastAsia="zh-CN"/>
        </w:rPr>
        <w:t>合</w:t>
      </w:r>
      <w:r>
        <w:rPr>
          <w:spacing w:val="-3"/>
          <w:lang w:eastAsia="zh-CN"/>
        </w:rPr>
        <w:t>体</w:t>
      </w:r>
      <w:r>
        <w:rPr>
          <w:lang w:eastAsia="zh-CN"/>
        </w:rPr>
        <w:t>牵</w:t>
      </w:r>
      <w:r>
        <w:rPr>
          <w:spacing w:val="-3"/>
          <w:lang w:eastAsia="zh-CN"/>
        </w:rPr>
        <w:t>头</w:t>
      </w:r>
      <w:r>
        <w:rPr>
          <w:lang w:eastAsia="zh-CN"/>
        </w:rPr>
        <w:t>人</w:t>
      </w:r>
      <w:r>
        <w:rPr>
          <w:spacing w:val="-3"/>
          <w:lang w:eastAsia="zh-CN"/>
        </w:rPr>
        <w:t>在</w:t>
      </w:r>
      <w:r>
        <w:rPr>
          <w:lang w:eastAsia="zh-CN"/>
        </w:rPr>
        <w:t>本</w:t>
      </w:r>
      <w:r>
        <w:rPr>
          <w:spacing w:val="-3"/>
          <w:lang w:eastAsia="zh-CN"/>
        </w:rPr>
        <w:t>项目</w:t>
      </w:r>
      <w:r>
        <w:rPr>
          <w:lang w:eastAsia="zh-CN"/>
        </w:rPr>
        <w:t>中签</w:t>
      </w:r>
      <w:r>
        <w:rPr>
          <w:spacing w:val="-3"/>
          <w:lang w:eastAsia="zh-CN"/>
        </w:rPr>
        <w:t>署</w:t>
      </w:r>
      <w:r>
        <w:rPr>
          <w:lang w:eastAsia="zh-CN"/>
        </w:rPr>
        <w:t>的</w:t>
      </w:r>
      <w:r>
        <w:rPr>
          <w:spacing w:val="-3"/>
          <w:lang w:eastAsia="zh-CN"/>
        </w:rPr>
        <w:t>一</w:t>
      </w:r>
      <w:r>
        <w:rPr>
          <w:lang w:eastAsia="zh-CN"/>
        </w:rPr>
        <w:t>切</w:t>
      </w:r>
      <w:r>
        <w:rPr>
          <w:spacing w:val="-3"/>
          <w:lang w:eastAsia="zh-CN"/>
        </w:rPr>
        <w:t>文</w:t>
      </w:r>
      <w:r>
        <w:rPr>
          <w:lang w:eastAsia="zh-CN"/>
        </w:rPr>
        <w:t>件</w:t>
      </w:r>
      <w:r>
        <w:rPr>
          <w:spacing w:val="-3"/>
          <w:lang w:eastAsia="zh-CN"/>
        </w:rPr>
        <w:t>和</w:t>
      </w:r>
      <w:r>
        <w:rPr>
          <w:lang w:eastAsia="zh-CN"/>
        </w:rPr>
        <w:t>处</w:t>
      </w:r>
      <w:r>
        <w:rPr>
          <w:spacing w:val="-3"/>
          <w:lang w:eastAsia="zh-CN"/>
        </w:rPr>
        <w:t>理</w:t>
      </w:r>
      <w:r>
        <w:rPr>
          <w:lang w:eastAsia="zh-CN"/>
        </w:rPr>
        <w:t>的一</w:t>
      </w:r>
      <w:r>
        <w:rPr>
          <w:spacing w:val="-3"/>
          <w:lang w:eastAsia="zh-CN"/>
        </w:rPr>
        <w:t>切</w:t>
      </w:r>
      <w:r>
        <w:rPr>
          <w:lang w:eastAsia="zh-CN"/>
        </w:rPr>
        <w:t>事</w:t>
      </w:r>
      <w:r>
        <w:rPr>
          <w:spacing w:val="-3"/>
          <w:lang w:eastAsia="zh-CN"/>
        </w:rPr>
        <w:t>宜</w:t>
      </w:r>
      <w:r>
        <w:rPr>
          <w:spacing w:val="-25"/>
          <w:lang w:eastAsia="zh-CN"/>
        </w:rPr>
        <w:t>，</w:t>
      </w:r>
      <w:r>
        <w:rPr>
          <w:lang w:eastAsia="zh-CN"/>
        </w:rPr>
        <w:t>联</w:t>
      </w:r>
      <w:r>
        <w:rPr>
          <w:spacing w:val="-3"/>
          <w:lang w:eastAsia="zh-CN"/>
        </w:rPr>
        <w:t>合</w:t>
      </w:r>
      <w:r>
        <w:rPr>
          <w:lang w:eastAsia="zh-CN"/>
        </w:rPr>
        <w:t>体</w:t>
      </w:r>
      <w:r>
        <w:rPr>
          <w:spacing w:val="-3"/>
          <w:lang w:eastAsia="zh-CN"/>
        </w:rPr>
        <w:t>各成</w:t>
      </w:r>
      <w:r>
        <w:rPr>
          <w:lang w:eastAsia="zh-CN"/>
        </w:rPr>
        <w:t>员均</w:t>
      </w:r>
      <w:r>
        <w:rPr>
          <w:spacing w:val="-3"/>
          <w:lang w:eastAsia="zh-CN"/>
        </w:rPr>
        <w:t>予</w:t>
      </w:r>
      <w:r>
        <w:rPr>
          <w:lang w:eastAsia="zh-CN"/>
        </w:rPr>
        <w:t>以</w:t>
      </w:r>
      <w:r>
        <w:rPr>
          <w:spacing w:val="-3"/>
          <w:lang w:eastAsia="zh-CN"/>
        </w:rPr>
        <w:t>承</w:t>
      </w:r>
      <w:r>
        <w:rPr>
          <w:lang w:eastAsia="zh-CN"/>
        </w:rPr>
        <w:t xml:space="preserve">认。 </w:t>
      </w:r>
      <w:r>
        <w:rPr>
          <w:spacing w:val="-1"/>
          <w:lang w:eastAsia="zh-CN"/>
        </w:rPr>
        <w:t>联合体各成员将严格按照招标文件、投标文件和合同的要求全面履行义务，并向招标人承担连带责任。</w:t>
      </w:r>
    </w:p>
    <w:p>
      <w:pPr>
        <w:pStyle w:val="2"/>
        <w:keepNext w:val="0"/>
        <w:keepLines w:val="0"/>
        <w:pageBreakBefore w:val="0"/>
        <w:widowControl w:val="0"/>
        <w:tabs>
          <w:tab w:val="left" w:pos="8741"/>
        </w:tabs>
        <w:kinsoku/>
        <w:wordWrap/>
        <w:overflowPunct/>
        <w:topLinePunct w:val="0"/>
        <w:autoSpaceDE/>
        <w:autoSpaceDN/>
        <w:bidi w:val="0"/>
        <w:adjustRightInd/>
        <w:snapToGrid/>
        <w:spacing w:line="360" w:lineRule="auto"/>
        <w:ind w:left="0" w:firstLine="420" w:firstLineChars="200"/>
        <w:textAlignment w:val="auto"/>
        <w:outlineLvl w:val="2"/>
        <w:rPr>
          <w:lang w:eastAsia="zh-CN"/>
        </w:rPr>
      </w:pPr>
      <w:bookmarkStart w:id="452" w:name="_Toc24222"/>
      <w:bookmarkStart w:id="453" w:name="_Toc21411"/>
      <w:r>
        <w:rPr>
          <w:rFonts w:ascii="Times New Roman" w:hAnsi="Times New Roman" w:eastAsia="Times New Roman" w:cs="Times New Roman"/>
          <w:lang w:eastAsia="zh-CN"/>
        </w:rPr>
        <w:t>4.</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单</w:t>
      </w:r>
      <w:r>
        <w:rPr>
          <w:lang w:eastAsia="zh-CN"/>
        </w:rPr>
        <w:t>位</w:t>
      </w:r>
      <w:r>
        <w:rPr>
          <w:spacing w:val="-3"/>
          <w:lang w:eastAsia="zh-CN"/>
        </w:rPr>
        <w:t>内部</w:t>
      </w:r>
      <w:r>
        <w:rPr>
          <w:lang w:eastAsia="zh-CN"/>
        </w:rPr>
        <w:t>的职</w:t>
      </w:r>
      <w:r>
        <w:rPr>
          <w:spacing w:val="-3"/>
          <w:lang w:eastAsia="zh-CN"/>
        </w:rPr>
        <w:t>责</w:t>
      </w:r>
      <w:r>
        <w:rPr>
          <w:lang w:eastAsia="zh-CN"/>
        </w:rPr>
        <w:t>分</w:t>
      </w:r>
      <w:r>
        <w:rPr>
          <w:spacing w:val="-3"/>
          <w:lang w:eastAsia="zh-CN"/>
        </w:rPr>
        <w:t>工</w:t>
      </w:r>
      <w:r>
        <w:rPr>
          <w:lang w:eastAsia="zh-CN"/>
        </w:rPr>
        <w:t>如</w:t>
      </w:r>
      <w:r>
        <w:rPr>
          <w:spacing w:val="-3"/>
          <w:lang w:eastAsia="zh-CN"/>
        </w:rPr>
        <w:t>下</w:t>
      </w:r>
      <w:r>
        <w:rPr>
          <w:spacing w:val="-25"/>
          <w:lang w:eastAsia="zh-CN"/>
        </w:rPr>
        <w:t>：</w:t>
      </w:r>
      <w:r>
        <w:rPr>
          <w:rFonts w:hint="eastAsia" w:ascii="Times New Roman" w:hAnsi="Times New Roman" w:cs="Times New Roman" w:eastAsiaTheme="minorEastAsia"/>
          <w:spacing w:val="-2"/>
          <w:w w:val="95"/>
          <w:u w:val="single" w:color="000000"/>
          <w:lang w:eastAsia="zh-CN"/>
        </w:rPr>
        <w:t>　　　　　　　　　　　　　　</w:t>
      </w:r>
      <w:r>
        <w:rPr>
          <w:lang w:eastAsia="zh-CN"/>
        </w:rPr>
        <w:t>。</w:t>
      </w:r>
      <w:bookmarkEnd w:id="452"/>
      <w:bookmarkEnd w:id="453"/>
    </w:p>
    <w:p>
      <w:pPr>
        <w:pStyle w:val="2"/>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lang w:eastAsia="zh-CN"/>
        </w:rPr>
      </w:pPr>
      <w:r>
        <w:rPr>
          <w:rFonts w:ascii="Times New Roman" w:hAnsi="Times New Roman" w:eastAsia="Times New Roman" w:cs="Times New Roman"/>
          <w:lang w:eastAsia="zh-CN"/>
        </w:rPr>
        <w:t>5.</w:t>
      </w:r>
      <w:r>
        <w:rPr>
          <w:spacing w:val="-3"/>
          <w:lang w:eastAsia="zh-CN"/>
        </w:rPr>
        <w:t>本</w:t>
      </w:r>
      <w:r>
        <w:rPr>
          <w:lang w:eastAsia="zh-CN"/>
        </w:rPr>
        <w:t>协</w:t>
      </w:r>
      <w:r>
        <w:rPr>
          <w:spacing w:val="-3"/>
          <w:lang w:eastAsia="zh-CN"/>
        </w:rPr>
        <w:t>议</w:t>
      </w:r>
      <w:r>
        <w:rPr>
          <w:lang w:eastAsia="zh-CN"/>
        </w:rPr>
        <w:t>书</w:t>
      </w:r>
      <w:r>
        <w:rPr>
          <w:spacing w:val="-3"/>
          <w:lang w:eastAsia="zh-CN"/>
        </w:rPr>
        <w:t>自</w:t>
      </w:r>
      <w:r>
        <w:rPr>
          <w:lang w:eastAsia="zh-CN"/>
        </w:rPr>
        <w:t>所</w:t>
      </w:r>
      <w:r>
        <w:rPr>
          <w:spacing w:val="-3"/>
          <w:lang w:eastAsia="zh-CN"/>
        </w:rPr>
        <w:t>有</w:t>
      </w:r>
      <w:r>
        <w:rPr>
          <w:lang w:eastAsia="zh-CN"/>
        </w:rPr>
        <w:t>成</w:t>
      </w:r>
      <w:r>
        <w:rPr>
          <w:spacing w:val="-3"/>
          <w:lang w:eastAsia="zh-CN"/>
        </w:rPr>
        <w:t>员单</w:t>
      </w:r>
      <w:r>
        <w:rPr>
          <w:lang w:eastAsia="zh-CN"/>
        </w:rPr>
        <w:t>位法</w:t>
      </w:r>
      <w:r>
        <w:rPr>
          <w:spacing w:val="-3"/>
          <w:lang w:eastAsia="zh-CN"/>
        </w:rPr>
        <w:t>定</w:t>
      </w:r>
      <w:r>
        <w:rPr>
          <w:lang w:eastAsia="zh-CN"/>
        </w:rPr>
        <w:t>代</w:t>
      </w:r>
      <w:r>
        <w:rPr>
          <w:spacing w:val="-3"/>
          <w:lang w:eastAsia="zh-CN"/>
        </w:rPr>
        <w:t>表</w:t>
      </w:r>
      <w:r>
        <w:rPr>
          <w:lang w:eastAsia="zh-CN"/>
        </w:rPr>
        <w:t>人</w:t>
      </w:r>
      <w:r>
        <w:rPr>
          <w:spacing w:val="-3"/>
          <w:lang w:eastAsia="zh-CN"/>
        </w:rPr>
        <w:t>或</w:t>
      </w:r>
      <w:r>
        <w:rPr>
          <w:lang w:eastAsia="zh-CN"/>
        </w:rPr>
        <w:t>其</w:t>
      </w:r>
      <w:r>
        <w:rPr>
          <w:spacing w:val="-3"/>
          <w:lang w:eastAsia="zh-CN"/>
        </w:rPr>
        <w:t>委</w:t>
      </w:r>
      <w:r>
        <w:rPr>
          <w:lang w:eastAsia="zh-CN"/>
        </w:rPr>
        <w:t>托</w:t>
      </w:r>
      <w:r>
        <w:rPr>
          <w:spacing w:val="-3"/>
          <w:lang w:eastAsia="zh-CN"/>
        </w:rPr>
        <w:t>代</w:t>
      </w:r>
      <w:r>
        <w:rPr>
          <w:lang w:eastAsia="zh-CN"/>
        </w:rPr>
        <w:t>理人</w:t>
      </w:r>
      <w:r>
        <w:rPr>
          <w:spacing w:val="-3"/>
          <w:lang w:eastAsia="zh-CN"/>
        </w:rPr>
        <w:t>签</w:t>
      </w:r>
      <w:r>
        <w:rPr>
          <w:lang w:eastAsia="zh-CN"/>
        </w:rPr>
        <w:t>字</w:t>
      </w:r>
      <w:r>
        <w:rPr>
          <w:spacing w:val="-3"/>
          <w:lang w:eastAsia="zh-CN"/>
        </w:rPr>
        <w:t>或</w:t>
      </w:r>
      <w:r>
        <w:rPr>
          <w:lang w:eastAsia="zh-CN"/>
        </w:rPr>
        <w:t>盖</w:t>
      </w:r>
      <w:r>
        <w:rPr>
          <w:spacing w:val="-3"/>
          <w:lang w:eastAsia="zh-CN"/>
        </w:rPr>
        <w:t>单</w:t>
      </w:r>
      <w:r>
        <w:rPr>
          <w:lang w:eastAsia="zh-CN"/>
        </w:rPr>
        <w:t>位</w:t>
      </w:r>
      <w:r>
        <w:rPr>
          <w:spacing w:val="-3"/>
          <w:lang w:eastAsia="zh-CN"/>
        </w:rPr>
        <w:t>章</w:t>
      </w:r>
      <w:r>
        <w:rPr>
          <w:lang w:eastAsia="zh-CN"/>
        </w:rPr>
        <w:t>之</w:t>
      </w:r>
      <w:r>
        <w:rPr>
          <w:spacing w:val="-3"/>
          <w:lang w:eastAsia="zh-CN"/>
        </w:rPr>
        <w:t>日</w:t>
      </w:r>
      <w:r>
        <w:rPr>
          <w:lang w:eastAsia="zh-CN"/>
        </w:rPr>
        <w:t>起生</w:t>
      </w:r>
      <w:r>
        <w:rPr>
          <w:spacing w:val="-3"/>
          <w:lang w:eastAsia="zh-CN"/>
        </w:rPr>
        <w:t>效</w:t>
      </w:r>
      <w:r>
        <w:rPr>
          <w:spacing w:val="-24"/>
          <w:lang w:eastAsia="zh-CN"/>
        </w:rPr>
        <w:t>，</w:t>
      </w:r>
      <w:r>
        <w:rPr>
          <w:lang w:eastAsia="zh-CN"/>
        </w:rPr>
        <w:t xml:space="preserve">合同 </w:t>
      </w:r>
      <w:r>
        <w:rPr>
          <w:spacing w:val="-2"/>
          <w:lang w:eastAsia="zh-CN"/>
        </w:rPr>
        <w:t>履行完毕后自动失效。</w:t>
      </w:r>
    </w:p>
    <w:p>
      <w:pPr>
        <w:pStyle w:val="2"/>
        <w:keepNext w:val="0"/>
        <w:keepLines w:val="0"/>
        <w:pageBreakBefore w:val="0"/>
        <w:widowControl w:val="0"/>
        <w:tabs>
          <w:tab w:val="left" w:pos="2464"/>
        </w:tabs>
        <w:kinsoku/>
        <w:wordWrap/>
        <w:overflowPunct/>
        <w:topLinePunct w:val="0"/>
        <w:autoSpaceDE/>
        <w:autoSpaceDN/>
        <w:bidi w:val="0"/>
        <w:adjustRightInd/>
        <w:snapToGrid/>
        <w:spacing w:line="360" w:lineRule="auto"/>
        <w:ind w:left="0" w:firstLine="420" w:firstLineChars="200"/>
        <w:textAlignment w:val="auto"/>
        <w:outlineLvl w:val="2"/>
        <w:rPr>
          <w:lang w:eastAsia="zh-CN"/>
        </w:rPr>
      </w:pPr>
      <w:bookmarkStart w:id="454" w:name="_Toc30523"/>
      <w:bookmarkStart w:id="455" w:name="_Toc15417"/>
      <w:r>
        <w:rPr>
          <w:rFonts w:ascii="Times New Roman" w:hAnsi="Times New Roman" w:eastAsia="Times New Roman" w:cs="Times New Roman"/>
          <w:lang w:eastAsia="zh-CN"/>
        </w:rPr>
        <w:t xml:space="preserve">6.  </w:t>
      </w:r>
      <w:r>
        <w:rPr>
          <w:spacing w:val="-2"/>
          <w:lang w:eastAsia="zh-CN"/>
        </w:rPr>
        <w:t>本协议书一式</w:t>
      </w:r>
      <w:r>
        <w:rPr>
          <w:rFonts w:hint="eastAsia" w:ascii="Times New Roman" w:hAnsi="Times New Roman" w:cs="Times New Roman" w:eastAsiaTheme="minorEastAsia"/>
          <w:spacing w:val="-2"/>
          <w:w w:val="95"/>
          <w:u w:val="single" w:color="000000"/>
          <w:lang w:eastAsia="zh-CN"/>
        </w:rPr>
        <w:t>　　　　　</w:t>
      </w:r>
      <w:r>
        <w:rPr>
          <w:spacing w:val="-2"/>
          <w:lang w:eastAsia="zh-CN"/>
        </w:rPr>
        <w:t>份，联合体成员和招标人各执一份。</w:t>
      </w:r>
      <w:bookmarkEnd w:id="454"/>
      <w:bookmarkEnd w:id="455"/>
    </w:p>
    <w:p>
      <w:pPr>
        <w:keepNext w:val="0"/>
        <w:keepLines w:val="0"/>
        <w:pageBreakBefore w:val="0"/>
        <w:widowControl w:val="0"/>
        <w:kinsoku/>
        <w:wordWrap/>
        <w:overflowPunct/>
        <w:topLinePunct w:val="0"/>
        <w:autoSpaceDE/>
        <w:autoSpaceDN/>
        <w:bidi w:val="0"/>
        <w:adjustRightInd/>
        <w:snapToGrid/>
        <w:spacing w:line="360" w:lineRule="auto"/>
        <w:ind w:lef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firstLine="416" w:firstLineChars="200"/>
        <w:textAlignment w:val="auto"/>
        <w:rPr>
          <w:lang w:eastAsia="zh-CN"/>
        </w:rPr>
      </w:pPr>
      <w:r>
        <w:rPr>
          <w:spacing w:val="-1"/>
          <w:lang w:eastAsia="zh-CN"/>
        </w:rPr>
        <w:t>注：本协议书由法定代表人签字的，应附法定代表人身份证明；由委托代理人签字的，应附授权委托书。</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ascii="宋体" w:hAnsi="宋体" w:eastAsia="宋体" w:cs="宋体"/>
          <w:sz w:val="21"/>
          <w:szCs w:val="21"/>
          <w:lang w:eastAsia="zh-CN"/>
        </w:rPr>
      </w:pPr>
    </w:p>
    <w:p>
      <w:pPr>
        <w:pStyle w:val="2"/>
        <w:rPr>
          <w:lang w:eastAsia="zh-CN"/>
        </w:rPr>
      </w:pP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联合体牵头人名称：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40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联合体成员名称：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187"/>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7241"/>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联合体成员名称：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6187"/>
        </w:tabs>
        <w:kinsoku/>
        <w:wordWrap/>
        <w:overflowPunct/>
        <w:topLinePunct w:val="0"/>
        <w:autoSpaceDE/>
        <w:autoSpaceDN/>
        <w:bidi w:val="0"/>
        <w:adjustRightInd/>
        <w:snapToGrid/>
        <w:spacing w:line="360" w:lineRule="auto"/>
        <w:ind w:left="0" w:firstLine="412" w:firstLineChars="200"/>
        <w:jc w:val="right"/>
        <w:textAlignment w:val="auto"/>
        <w:rPr>
          <w:lang w:eastAsia="zh-CN"/>
        </w:rPr>
      </w:pPr>
      <w:r>
        <w:rPr>
          <w:spacing w:val="-2"/>
          <w:lang w:eastAsia="zh-CN"/>
        </w:rPr>
        <w:t>法定代表人或其委托代理人：</w:t>
      </w:r>
      <w:r>
        <w:rPr>
          <w:rFonts w:hint="eastAsia"/>
          <w:spacing w:val="-2"/>
          <w:u w:val="single"/>
          <w:lang w:eastAsia="zh-CN"/>
        </w:rPr>
        <w:t>　　　　　　　　　　　　　　</w:t>
      </w:r>
      <w:r>
        <w:rPr>
          <w:rFonts w:hint="eastAsia" w:ascii="Times New Roman" w:hAnsi="Times New Roman" w:cs="Times New Roman" w:eastAsiaTheme="minorEastAsia"/>
          <w:spacing w:val="-2"/>
          <w:u w:val="single" w:color="000000"/>
          <w:lang w:eastAsia="zh-CN"/>
        </w:rPr>
        <w:t xml:space="preserve"> </w:t>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ascii="Times New Roman" w:hAnsi="Times New Roman" w:eastAsia="Times New Roman" w:cs="Times New Roman"/>
          <w:sz w:val="8"/>
          <w:szCs w:val="8"/>
          <w:lang w:eastAsia="zh-CN"/>
        </w:rPr>
      </w:pPr>
      <w:r>
        <w:rPr>
          <w:rFonts w:hint="eastAsia" w:ascii="Times New Roman" w:hAnsi="Times New Roman" w:eastAsia="Times New Roman" w:cs="Times New Roman"/>
          <w:lang w:eastAsia="zh-CN"/>
        </w:rPr>
        <w:t>　　　　　　……</w:t>
      </w:r>
    </w:p>
    <w:p>
      <w:pPr>
        <w:pStyle w:val="2"/>
        <w:keepNext w:val="0"/>
        <w:keepLines w:val="0"/>
        <w:pageBreakBefore w:val="0"/>
        <w:widowControl w:val="0"/>
        <w:tabs>
          <w:tab w:val="left" w:pos="4538"/>
          <w:tab w:val="left" w:pos="5484"/>
          <w:tab w:val="left" w:pos="6427"/>
        </w:tabs>
        <w:kinsoku/>
        <w:wordWrap/>
        <w:overflowPunct/>
        <w:topLinePunct w:val="0"/>
        <w:autoSpaceDE/>
        <w:autoSpaceDN/>
        <w:bidi w:val="0"/>
        <w:adjustRightInd/>
        <w:snapToGrid/>
        <w:spacing w:line="360" w:lineRule="auto"/>
        <w:ind w:left="0" w:firstLine="420" w:firstLineChars="200"/>
        <w:textAlignment w:val="auto"/>
        <w:rPr>
          <w:lang w:eastAsia="zh-CN"/>
        </w:rPr>
      </w:pPr>
      <w:r>
        <w:rPr>
          <w:rFonts w:hint="eastAsia" w:ascii="Times New Roman" w:hAnsi="Times New Roman" w:eastAsia="Times New Roman" w:cs="Times New Roman"/>
          <w:u w:val="none" w:color="auto"/>
          <w:lang w:eastAsia="zh-CN"/>
        </w:rPr>
        <w:t>　　　　　　　　　　　　　　　　</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spacing w:val="-3"/>
          <w:w w:val="95"/>
          <w:lang w:eastAsia="zh-CN"/>
        </w:rPr>
        <w:t>月</w:t>
      </w:r>
      <w:r>
        <w:rPr>
          <w:rFonts w:hint="eastAsia" w:ascii="Times New Roman" w:hAnsi="Times New Roman" w:eastAsia="Times New Roman" w:cs="Times New Roman"/>
          <w:spacing w:val="-3"/>
          <w:w w:val="95"/>
          <w:u w:val="single" w:color="000000"/>
          <w:lang w:eastAsia="zh-CN"/>
        </w:rPr>
        <w:t>　　　</w:t>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lang w:eastAsia="zh-CN"/>
        </w:rPr>
        <w:sectPr>
          <w:footerReference r:id="rId2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56" w:name="_bookmark201"/>
      <w:bookmarkEnd w:id="456"/>
      <w:bookmarkStart w:id="457" w:name="_Toc18634"/>
      <w:r>
        <w:rPr>
          <w:rFonts w:hint="eastAsia" w:ascii="黑体" w:hAnsi="黑体" w:eastAsia="黑体" w:cs="黑体"/>
          <w:b w:val="0"/>
          <w:bCs w:val="0"/>
          <w:spacing w:val="1"/>
          <w:sz w:val="30"/>
          <w:szCs w:val="30"/>
          <w:lang w:eastAsia="zh-CN"/>
        </w:rPr>
        <w:t>四、投标保证金</w:t>
      </w:r>
      <w:bookmarkEnd w:id="457"/>
    </w:p>
    <w:p>
      <w:pPr>
        <w:spacing w:line="320" w:lineRule="atLeast"/>
        <w:rPr>
          <w:rFonts w:ascii="Microsoft JhengHei" w:hAnsi="Microsoft JhengHei" w:eastAsia="Microsoft JhengHei" w:cs="Microsoft JhengHei"/>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2" w:firstLineChars="200"/>
        <w:textAlignment w:val="auto"/>
        <w:rPr>
          <w:lang w:eastAsia="zh-CN"/>
        </w:rPr>
      </w:pPr>
      <w:r>
        <w:rPr>
          <w:spacing w:val="-2"/>
          <w:lang w:eastAsia="zh-CN"/>
        </w:rPr>
        <w:t>若采用现金或支票，投标人应在此提供汇款凭证的复印件。如采用银行保函，格式如下。</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tabs>
          <w:tab w:val="left" w:pos="1780"/>
        </w:tabs>
        <w:kinsoku/>
        <w:wordWrap/>
        <w:overflowPunct/>
        <w:topLinePunct w:val="0"/>
        <w:autoSpaceDE/>
        <w:autoSpaceDN/>
        <w:bidi w:val="0"/>
        <w:adjustRightInd/>
        <w:snapToGrid/>
        <w:spacing w:line="360" w:lineRule="auto"/>
        <w:ind w:left="0" w:right="0" w:firstLine="420" w:firstLineChars="200"/>
        <w:textAlignment w:val="auto"/>
        <w:rPr>
          <w:lang w:eastAsia="zh-CN"/>
        </w:rPr>
      </w:pPr>
      <w:r>
        <w:rPr>
          <w:rFonts w:hint="eastAsia" w:ascii="Times New Roman" w:hAnsi="Times New Roman" w:eastAsia="Times New Roman" w:cs="Times New Roman"/>
          <w:u w:val="single" w:color="000000"/>
          <w:lang w:eastAsia="zh-CN"/>
        </w:rPr>
        <w:t>　　　　　　　　　　　</w:t>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pStyle w:val="2"/>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360" w:lineRule="auto"/>
        <w:ind w:left="0" w:right="0" w:firstLine="420" w:firstLineChars="200"/>
        <w:jc w:val="both"/>
        <w:textAlignment w:val="auto"/>
        <w:rPr>
          <w:lang w:eastAsia="zh-CN"/>
        </w:rPr>
      </w:pPr>
      <w:r>
        <w:rPr>
          <w:lang w:eastAsia="zh-CN"/>
        </w:rPr>
        <w:t>鉴于</w:t>
      </w:r>
      <w:r>
        <w:rPr>
          <w:rFonts w:hint="eastAsia" w:ascii="Times New Roman" w:hAnsi="Times New Roman" w:eastAsia="Times New Roman" w:cs="Times New Roman"/>
          <w:u w:val="single" w:color="000000"/>
          <w:lang w:eastAsia="zh-CN"/>
        </w:rPr>
        <w:t>　　　　　　</w:t>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spacing w:val="-1"/>
          <w:lang w:eastAsia="zh-CN"/>
        </w:rPr>
        <w:t>”</w:t>
      </w:r>
      <w:r>
        <w:rPr>
          <w:spacing w:val="-20"/>
          <w:lang w:eastAsia="zh-CN"/>
        </w:rPr>
        <w:t>）</w:t>
      </w:r>
      <w:r>
        <w:rPr>
          <w:lang w:eastAsia="zh-CN"/>
        </w:rPr>
        <w:t>于</w:t>
      </w:r>
      <w:r>
        <w:rPr>
          <w:rFonts w:hint="eastAsia" w:ascii="Times New Roman" w:hAnsi="Times New Roman" w:eastAsia="Times New Roman" w:cs="Times New Roman"/>
          <w:u w:val="single" w:color="000000"/>
          <w:lang w:eastAsia="zh-CN"/>
        </w:rPr>
        <w:t>　　　</w:t>
      </w:r>
      <w:r>
        <w:rPr>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日参</w:t>
      </w:r>
      <w:r>
        <w:rPr>
          <w:spacing w:val="-1"/>
          <w:lang w:eastAsia="zh-CN"/>
        </w:rPr>
        <w:t>加</w:t>
      </w:r>
      <w:r>
        <w:rPr>
          <w:rFonts w:hint="eastAsia" w:ascii="Times New Roman" w:hAnsi="Times New Roman" w:eastAsia="Times New Roman" w:cs="Times New Roman"/>
          <w:spacing w:val="-1"/>
          <w:u w:val="single" w:color="000000"/>
          <w:lang w:eastAsia="zh-CN"/>
        </w:rPr>
        <w:t>　　　　　　　</w:t>
      </w:r>
      <w:r>
        <w:rPr>
          <w:spacing w:val="-3"/>
          <w:lang w:eastAsia="zh-CN"/>
        </w:rPr>
        <w:t>（</w:t>
      </w:r>
      <w:r>
        <w:rPr>
          <w:lang w:eastAsia="zh-CN"/>
        </w:rPr>
        <w:t>项目</w:t>
      </w:r>
      <w:r>
        <w:rPr>
          <w:spacing w:val="-3"/>
          <w:lang w:eastAsia="zh-CN"/>
        </w:rPr>
        <w:t>名</w:t>
      </w:r>
      <w:r>
        <w:rPr>
          <w:lang w:eastAsia="zh-CN"/>
        </w:rPr>
        <w:t>称</w:t>
      </w:r>
      <w:r>
        <w:rPr>
          <w:spacing w:val="-36"/>
          <w:lang w:eastAsia="zh-CN"/>
        </w:rPr>
        <w:t>）</w:t>
      </w:r>
      <w:r>
        <w:rPr>
          <w:lang w:eastAsia="zh-CN"/>
        </w:rPr>
        <w:t>设</w:t>
      </w:r>
      <w:r>
        <w:rPr>
          <w:spacing w:val="-3"/>
          <w:lang w:eastAsia="zh-CN"/>
        </w:rPr>
        <w:t>计</w:t>
      </w:r>
      <w:r>
        <w:rPr>
          <w:lang w:eastAsia="zh-CN"/>
        </w:rPr>
        <w:t>招</w:t>
      </w:r>
      <w:r>
        <w:rPr>
          <w:spacing w:val="-3"/>
          <w:lang w:eastAsia="zh-CN"/>
        </w:rPr>
        <w:t>标</w:t>
      </w:r>
      <w:r>
        <w:rPr>
          <w:spacing w:val="-1"/>
          <w:lang w:eastAsia="zh-CN"/>
        </w:rPr>
        <w:t>的</w:t>
      </w:r>
      <w:r>
        <w:rPr>
          <w:spacing w:val="-3"/>
          <w:lang w:eastAsia="zh-CN"/>
        </w:rPr>
        <w:t>投</w:t>
      </w:r>
      <w:r>
        <w:rPr>
          <w:lang w:eastAsia="zh-CN"/>
        </w:rPr>
        <w:t>标</w:t>
      </w:r>
      <w:r>
        <w:rPr>
          <w:spacing w:val="-34"/>
          <w:lang w:eastAsia="zh-CN"/>
        </w:rPr>
        <w:t>，</w:t>
      </w:r>
      <w:r>
        <w:rPr>
          <w:rFonts w:hint="eastAsia" w:ascii="Times New Roman" w:hAnsi="Times New Roman" w:eastAsia="Times New Roman" w:cs="Times New Roman"/>
          <w:spacing w:val="-34"/>
          <w:u w:val="single" w:color="000000"/>
          <w:lang w:eastAsia="zh-CN"/>
        </w:rPr>
        <w:t>　　　　　　　　　</w:t>
      </w:r>
      <w:r>
        <w:rPr>
          <w:lang w:eastAsia="zh-CN"/>
        </w:rPr>
        <w:t>（</w:t>
      </w:r>
      <w:r>
        <w:rPr>
          <w:spacing w:val="-3"/>
          <w:lang w:eastAsia="zh-CN"/>
        </w:rPr>
        <w:t>担</w:t>
      </w:r>
      <w:r>
        <w:rPr>
          <w:lang w:eastAsia="zh-CN"/>
        </w:rPr>
        <w:t>保</w:t>
      </w:r>
      <w:r>
        <w:rPr>
          <w:spacing w:val="-3"/>
          <w:lang w:eastAsia="zh-CN"/>
        </w:rPr>
        <w:t>人名</w:t>
      </w:r>
      <w:r>
        <w:rPr>
          <w:lang w:eastAsia="zh-CN"/>
        </w:rPr>
        <w:t>称</w:t>
      </w:r>
      <w:r>
        <w:rPr>
          <w:spacing w:val="-34"/>
          <w:lang w:eastAsia="zh-CN"/>
        </w:rPr>
        <w:t>，</w:t>
      </w:r>
      <w:r>
        <w:rPr>
          <w:spacing w:val="-3"/>
          <w:lang w:eastAsia="zh-CN"/>
        </w:rPr>
        <w:t>以</w:t>
      </w:r>
      <w:r>
        <w:rPr>
          <w:lang w:eastAsia="zh-CN"/>
        </w:rPr>
        <w:t>下</w:t>
      </w:r>
      <w:r>
        <w:rPr>
          <w:spacing w:val="-3"/>
          <w:lang w:eastAsia="zh-CN"/>
        </w:rPr>
        <w:t>简</w:t>
      </w:r>
      <w:r>
        <w:rPr>
          <w:lang w:eastAsia="zh-CN"/>
        </w:rPr>
        <w:t>称</w:t>
      </w:r>
      <w:r>
        <w:rPr>
          <w:rFonts w:ascii="Times New Roman" w:hAnsi="Times New Roman" w:eastAsia="Times New Roman" w:cs="Times New Roman"/>
          <w:spacing w:val="-3"/>
          <w:lang w:eastAsia="zh-CN"/>
        </w:rPr>
        <w:t>“</w:t>
      </w:r>
      <w:r>
        <w:rPr>
          <w:lang w:eastAsia="zh-CN"/>
        </w:rPr>
        <w:t xml:space="preserve">我 </w:t>
      </w:r>
      <w:r>
        <w:rPr>
          <w:spacing w:val="-3"/>
          <w:lang w:eastAsia="zh-CN"/>
        </w:rPr>
        <w:t>方</w:t>
      </w:r>
      <w:r>
        <w:rPr>
          <w:rFonts w:ascii="Times New Roman" w:hAnsi="Times New Roman" w:eastAsia="Times New Roman" w:cs="Times New Roman"/>
          <w:spacing w:val="-3"/>
          <w:lang w:eastAsia="zh-CN"/>
        </w:rPr>
        <w:t>”</w:t>
      </w:r>
      <w:r>
        <w:rPr>
          <w:spacing w:val="-3"/>
          <w:lang w:eastAsia="zh-CN"/>
        </w:rPr>
        <w:t>）无条件地、不可撤销地保证：若投标人在投标有效期内撤销投标文件，中标后无正当理由</w:t>
      </w:r>
      <w:r>
        <w:rPr>
          <w:spacing w:val="-1"/>
          <w:lang w:eastAsia="zh-CN"/>
        </w:rPr>
        <w:t>不与招标人订立合同，在签订合同时向招标人提出附加条件，不按照招标文件要求提交履约保证金，或者发生招标文件明确规定可以不予退还投标保证金的其他情形，我方承担保证责任。</w:t>
      </w:r>
      <w:r>
        <w:rPr>
          <w:spacing w:val="-2"/>
          <w:lang w:eastAsia="zh-CN"/>
        </w:rPr>
        <w:t>收到你方书面通知后，我方在</w:t>
      </w:r>
      <w:r>
        <w:rPr>
          <w:rFonts w:ascii="Times New Roman" w:hAnsi="Times New Roman" w:eastAsia="Times New Roman" w:cs="Times New Roman"/>
          <w:lang w:eastAsia="zh-CN"/>
        </w:rPr>
        <w:t>7</w:t>
      </w:r>
      <w:r>
        <w:rPr>
          <w:spacing w:val="-2"/>
          <w:lang w:eastAsia="zh-CN"/>
        </w:rPr>
        <w:t>日内向你方无条件支付人民币（大写）</w:t>
      </w:r>
      <w:r>
        <w:rPr>
          <w:rFonts w:hint="eastAsia" w:ascii="Times New Roman" w:hAnsi="Times New Roman" w:eastAsia="Times New Roman" w:cs="Times New Roman"/>
          <w:spacing w:val="-2"/>
          <w:u w:val="single" w:color="000000"/>
          <w:lang w:eastAsia="zh-CN"/>
        </w:rPr>
        <w:t>　　　　　　　　</w:t>
      </w:r>
      <w:r>
        <w:rPr>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textAlignment w:val="auto"/>
        <w:rPr>
          <w:rFonts w:ascii="宋体" w:hAnsi="宋体" w:eastAsia="宋体" w:cs="宋体"/>
          <w:sz w:val="15"/>
          <w:szCs w:val="15"/>
          <w:lang w:eastAsia="zh-CN"/>
        </w:rPr>
      </w:pPr>
      <w:r>
        <w:rPr>
          <w:spacing w:val="-1"/>
          <w:lang w:eastAsia="zh-CN"/>
        </w:rPr>
        <w:t>本保函在投标有效期内保持有效。要求我方承担保证责任的通知应在投标有效期内送达我</w:t>
      </w:r>
      <w:r>
        <w:rPr>
          <w:lang w:eastAsia="zh-CN"/>
        </w:rPr>
        <w:t>方。</w:t>
      </w: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300" w:firstLineChars="200"/>
        <w:textAlignment w:val="auto"/>
        <w:rPr>
          <w:rFonts w:ascii="宋体" w:hAnsi="宋体" w:eastAsia="宋体" w:cs="宋体"/>
          <w:sz w:val="15"/>
          <w:szCs w:val="15"/>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lang w:eastAsia="zh-CN"/>
        </w:rPr>
      </w:pPr>
    </w:p>
    <w:p>
      <w:pPr>
        <w:pStyle w:val="2"/>
        <w:keepNext w:val="0"/>
        <w:keepLines w:val="0"/>
        <w:pageBreakBefore w:val="0"/>
        <w:widowControl w:val="0"/>
        <w:tabs>
          <w:tab w:val="left" w:pos="748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spacing w:val="-2"/>
          <w:lang w:eastAsia="zh-CN"/>
        </w:rPr>
        <w:t>担保人名称：</w:t>
      </w:r>
      <w:r>
        <w:rPr>
          <w:rFonts w:hint="eastAsia"/>
          <w:spacing w:val="-2"/>
          <w:u w:val="single"/>
          <w:lang w:eastAsia="zh-CN"/>
        </w:rPr>
        <w:t>　　　　　　　　　　　　　　　　</w:t>
      </w:r>
      <w:r>
        <w:rPr>
          <w:spacing w:val="-1"/>
          <w:lang w:eastAsia="zh-CN"/>
        </w:rPr>
        <w:t>（盖单位章）</w:t>
      </w:r>
    </w:p>
    <w:p>
      <w:pPr>
        <w:pStyle w:val="2"/>
        <w:keepNext w:val="0"/>
        <w:keepLines w:val="0"/>
        <w:pageBreakBefore w:val="0"/>
        <w:widowControl w:val="0"/>
        <w:tabs>
          <w:tab w:val="left" w:pos="7901"/>
        </w:tabs>
        <w:kinsoku/>
        <w:wordWrap/>
        <w:overflowPunct/>
        <w:topLinePunct w:val="0"/>
        <w:autoSpaceDE/>
        <w:autoSpaceDN/>
        <w:bidi w:val="0"/>
        <w:adjustRightInd/>
        <w:snapToGrid/>
        <w:spacing w:after="160" w:afterLines="50" w:line="360" w:lineRule="auto"/>
        <w:ind w:left="0" w:right="0" w:firstLine="412" w:firstLineChars="200"/>
        <w:jc w:val="right"/>
        <w:textAlignment w:val="auto"/>
        <w:rPr>
          <w:lang w:eastAsia="zh-CN"/>
        </w:rPr>
      </w:pPr>
      <w:r>
        <w:rPr>
          <w:spacing w:val="-2"/>
          <w:lang w:eastAsia="zh-CN"/>
        </w:rPr>
        <w:t>法定代表人或委托代理人：</w:t>
      </w:r>
      <w:r>
        <w:rPr>
          <w:rFonts w:hint="eastAsia"/>
          <w:spacing w:val="-2"/>
          <w:u w:val="single"/>
          <w:lang w:eastAsia="zh-CN"/>
        </w:rPr>
        <w:t>　　　　　　　　　　　　</w:t>
      </w:r>
      <w:r>
        <w:rPr>
          <w:spacing w:val="-1"/>
          <w:lang w:eastAsia="zh-CN"/>
        </w:rPr>
        <w:t>（签字）</w:t>
      </w:r>
    </w:p>
    <w:p>
      <w:pPr>
        <w:pStyle w:val="2"/>
        <w:keepNext w:val="0"/>
        <w:keepLines w:val="0"/>
        <w:pageBreakBefore w:val="0"/>
        <w:widowControl w:val="0"/>
        <w:tabs>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hint="eastAsia"/>
          <w:spacing w:val="-2"/>
          <w:u w:val="single"/>
          <w:lang w:eastAsia="zh-CN"/>
        </w:rPr>
      </w:pPr>
      <w:r>
        <w:rPr>
          <w:rFonts w:hint="eastAsia"/>
          <w:lang w:eastAsia="zh-CN"/>
        </w:rPr>
        <w:t>　　　　　　　　　　</w:t>
      </w:r>
      <w:r>
        <w:rPr>
          <w:lang w:eastAsia="zh-CN"/>
        </w:rPr>
        <w:t>地</w:t>
      </w:r>
      <w:r>
        <w:rPr>
          <w:rFonts w:hint="eastAsia"/>
          <w:lang w:eastAsia="zh-CN"/>
        </w:rPr>
        <w:t>　　</w:t>
      </w:r>
      <w:r>
        <w:rPr>
          <w:spacing w:val="-3"/>
          <w:lang w:eastAsia="zh-CN"/>
        </w:rPr>
        <w:t>址：</w:t>
      </w:r>
      <w:r>
        <w:rPr>
          <w:rFonts w:hint="eastAsia"/>
          <w:spacing w:val="-2"/>
          <w:u w:val="single"/>
          <w:lang w:eastAsia="zh-CN"/>
        </w:rPr>
        <w:t>　　　　　　　　　　　　　　　　　　　　　　</w:t>
      </w:r>
    </w:p>
    <w:p>
      <w:pPr>
        <w:pStyle w:val="2"/>
        <w:keepNext w:val="0"/>
        <w:keepLines w:val="0"/>
        <w:pageBreakBefore w:val="0"/>
        <w:widowControl w:val="0"/>
        <w:tabs>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ascii="Times New Roman" w:hAnsi="Times New Roman" w:eastAsia="Times New Roman" w:cs="Times New Roman"/>
          <w:lang w:eastAsia="zh-CN"/>
        </w:rPr>
      </w:pPr>
      <w:r>
        <w:rPr>
          <w:rFonts w:hint="eastAsia"/>
          <w:lang w:eastAsia="zh-CN"/>
        </w:rPr>
        <w:t>　　　　　　　　　　</w:t>
      </w:r>
      <w:r>
        <w:rPr>
          <w:spacing w:val="-2"/>
          <w:lang w:eastAsia="zh-CN"/>
        </w:rPr>
        <w:t>邮政编码：</w:t>
      </w:r>
      <w:r>
        <w:rPr>
          <w:rFonts w:hint="eastAsia"/>
          <w:spacing w:val="-2"/>
          <w:u w:val="single"/>
          <w:lang w:eastAsia="zh-CN"/>
        </w:rPr>
        <w:t>　　　　　　　　　　　　　　　　　　　　　　</w:t>
      </w:r>
    </w:p>
    <w:p>
      <w:pPr>
        <w:pStyle w:val="2"/>
        <w:keepNext w:val="0"/>
        <w:keepLines w:val="0"/>
        <w:pageBreakBefore w:val="0"/>
        <w:widowControl w:val="0"/>
        <w:tabs>
          <w:tab w:val="left" w:pos="4286"/>
          <w:tab w:val="left" w:pos="8789"/>
        </w:tabs>
        <w:kinsoku/>
        <w:wordWrap/>
        <w:overflowPunct/>
        <w:topLinePunct w:val="0"/>
        <w:autoSpaceDE/>
        <w:autoSpaceDN/>
        <w:bidi w:val="0"/>
        <w:adjustRightInd/>
        <w:snapToGrid/>
        <w:spacing w:after="160" w:afterLines="50" w:line="360" w:lineRule="auto"/>
        <w:ind w:left="0" w:right="0" w:firstLine="420" w:firstLineChars="200"/>
        <w:textAlignment w:val="auto"/>
        <w:rPr>
          <w:rFonts w:ascii="Times New Roman" w:hAnsi="Times New Roman" w:eastAsia="Times New Roman" w:cs="Times New Roman"/>
          <w:lang w:eastAsia="zh-CN"/>
        </w:rPr>
      </w:pPr>
      <w:r>
        <w:rPr>
          <w:rFonts w:hint="eastAsia"/>
          <w:lang w:eastAsia="zh-CN"/>
        </w:rPr>
        <w:t>　　　　　　　　　　</w:t>
      </w:r>
      <w:r>
        <w:rPr>
          <w:lang w:eastAsia="zh-CN"/>
        </w:rPr>
        <w:t>电</w:t>
      </w:r>
      <w:r>
        <w:rPr>
          <w:rFonts w:hint="eastAsia"/>
          <w:lang w:eastAsia="zh-CN"/>
        </w:rPr>
        <w:t>　　</w:t>
      </w:r>
      <w:r>
        <w:rPr>
          <w:spacing w:val="-2"/>
          <w:lang w:eastAsia="zh-CN"/>
        </w:rPr>
        <w:t>话：</w:t>
      </w:r>
      <w:r>
        <w:rPr>
          <w:rFonts w:hint="eastAsia"/>
          <w:spacing w:val="-2"/>
          <w:u w:val="single"/>
          <w:lang w:eastAsia="zh-CN"/>
        </w:rPr>
        <w:t>　　　　　　　　　　　　　　　　　　　　　　</w:t>
      </w:r>
    </w:p>
    <w:p>
      <w:pPr>
        <w:pStyle w:val="2"/>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after="160" w:afterLines="50" w:line="360" w:lineRule="auto"/>
        <w:ind w:left="0" w:right="0" w:firstLine="420" w:firstLineChars="200"/>
        <w:jc w:val="both"/>
        <w:textAlignment w:val="auto"/>
        <w:rPr>
          <w:lang w:eastAsia="zh-CN"/>
        </w:rPr>
      </w:pPr>
      <w:r>
        <w:rPr>
          <w:rFonts w:hint="eastAsia"/>
          <w:lang w:eastAsia="zh-CN"/>
        </w:rPr>
        <w:t>　　　　　　　　　　　　　　　　　　</w:t>
      </w:r>
      <w:r>
        <w:rPr>
          <w:rFonts w:hint="eastAsia" w:ascii="Times New Roman" w:hAnsi="Times New Roman" w:eastAsia="Times New Roman" w:cs="Times New Roman"/>
          <w:u w:val="single" w:color="000000"/>
          <w:lang w:eastAsia="zh-CN"/>
        </w:rPr>
        <w:t>　　　</w:t>
      </w:r>
      <w:r>
        <w:rPr>
          <w:spacing w:val="-3"/>
          <w:lang w:eastAsia="zh-CN"/>
        </w:rPr>
        <w:t>年</w:t>
      </w:r>
      <w:r>
        <w:rPr>
          <w:rFonts w:hint="eastAsia" w:ascii="Times New Roman" w:hAnsi="Times New Roman" w:eastAsia="Times New Roman" w:cs="Times New Roman"/>
          <w:u w:val="single" w:color="000000"/>
          <w:lang w:eastAsia="zh-CN"/>
        </w:rPr>
        <w:t>　　　</w:t>
      </w:r>
      <w:r>
        <w:rPr>
          <w:lang w:eastAsia="zh-CN"/>
        </w:rPr>
        <w:t>月</w:t>
      </w:r>
      <w:r>
        <w:rPr>
          <w:rFonts w:hint="eastAsia" w:ascii="Times New Roman" w:hAnsi="Times New Roman" w:eastAsia="Times New Roman" w:cs="Times New Roman"/>
          <w:u w:val="single" w:color="000000"/>
          <w:lang w:eastAsia="zh-CN"/>
        </w:rPr>
        <w:t>　　　</w:t>
      </w:r>
      <w:r>
        <w:rPr>
          <w:lang w:eastAsia="zh-CN"/>
        </w:rPr>
        <w:t>日</w:t>
      </w:r>
    </w:p>
    <w:p>
      <w:pPr>
        <w:rPr>
          <w:lang w:eastAsia="zh-CN"/>
        </w:rPr>
        <w:sectPr>
          <w:footerReference r:id="rId2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58" w:name="_bookmark202"/>
      <w:bookmarkEnd w:id="458"/>
      <w:bookmarkStart w:id="459" w:name="_Toc29134"/>
      <w:r>
        <w:rPr>
          <w:rFonts w:hint="eastAsia" w:ascii="黑体" w:hAnsi="黑体" w:eastAsia="黑体" w:cs="黑体"/>
          <w:b w:val="0"/>
          <w:bCs w:val="0"/>
          <w:spacing w:val="1"/>
          <w:sz w:val="30"/>
          <w:szCs w:val="30"/>
          <w:lang w:eastAsia="zh-CN"/>
        </w:rPr>
        <w:t>五、设计费用清单</w:t>
      </w:r>
      <w:bookmarkEnd w:id="459"/>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40" w:lineRule="atLeast"/>
        <w:rPr>
          <w:rFonts w:ascii="Microsoft JhengHei" w:hAnsi="Microsoft JhengHei" w:eastAsia="Microsoft JhengHei" w:cs="Microsoft JhengHei"/>
          <w:sz w:val="13"/>
          <w:szCs w:val="13"/>
          <w:lang w:eastAsia="zh-CN"/>
        </w:rPr>
      </w:pPr>
    </w:p>
    <w:p>
      <w:pPr>
        <w:pStyle w:val="2"/>
        <w:spacing w:before="36"/>
        <w:ind w:left="640"/>
        <w:rPr>
          <w:lang w:eastAsia="zh-CN"/>
        </w:rPr>
      </w:pPr>
      <w:r>
        <w:rPr>
          <w:rFonts w:ascii="Times New Roman" w:hAnsi="Times New Roman" w:eastAsia="Times New Roman" w:cs="Times New Roman"/>
          <w:lang w:eastAsia="zh-CN"/>
        </w:rPr>
        <w:t>1.</w:t>
      </w:r>
      <w:r>
        <w:rPr>
          <w:spacing w:val="-2"/>
          <w:lang w:eastAsia="zh-CN"/>
        </w:rPr>
        <w:t>设计费用清单说明</w:t>
      </w:r>
    </w:p>
    <w:p>
      <w:pPr>
        <w:pStyle w:val="2"/>
        <w:spacing w:before="151"/>
        <w:ind w:left="640"/>
        <w:rPr>
          <w:lang w:eastAsia="zh-CN"/>
        </w:rPr>
      </w:pPr>
      <w:r>
        <w:rPr>
          <w:rFonts w:ascii="Times New Roman" w:hAnsi="Times New Roman" w:eastAsia="Times New Roman" w:cs="Times New Roman"/>
          <w:lang w:eastAsia="zh-CN"/>
        </w:rPr>
        <w:t>2.</w:t>
      </w:r>
      <w:r>
        <w:rPr>
          <w:spacing w:val="-2"/>
          <w:lang w:eastAsia="zh-CN"/>
        </w:rPr>
        <w:t>设计费用清单</w:t>
      </w:r>
    </w:p>
    <w:p>
      <w:pPr>
        <w:spacing w:before="12" w:line="100" w:lineRule="atLeast"/>
        <w:rPr>
          <w:rFonts w:ascii="宋体" w:hAnsi="宋体" w:eastAsia="宋体" w:cs="宋体"/>
          <w:sz w:val="7"/>
          <w:szCs w:val="7"/>
          <w:lang w:eastAsia="zh-CN"/>
        </w:rPr>
      </w:pPr>
    </w:p>
    <w:p>
      <w:pPr>
        <w:pStyle w:val="2"/>
        <w:spacing w:before="36"/>
        <w:ind w:left="0" w:right="114"/>
        <w:jc w:val="right"/>
        <w:rPr>
          <w:rFonts w:ascii="宋体" w:hAnsi="宋体" w:eastAsia="宋体" w:cs="宋体"/>
          <w:sz w:val="3"/>
          <w:szCs w:val="3"/>
        </w:rPr>
      </w:pPr>
      <w:r>
        <w:rPr>
          <w:spacing w:val="-1"/>
          <w:w w:val="95"/>
        </w:rPr>
        <w:t>单位：人民币元</w:t>
      </w:r>
    </w:p>
    <w:tbl>
      <w:tblPr>
        <w:tblStyle w:val="17"/>
        <w:tblW w:w="4998" w:type="pct"/>
        <w:tblInd w:w="0" w:type="dxa"/>
        <w:tblLayout w:type="autofit"/>
        <w:tblCellMar>
          <w:top w:w="0" w:type="dxa"/>
          <w:left w:w="0" w:type="dxa"/>
          <w:bottom w:w="0" w:type="dxa"/>
          <w:right w:w="0" w:type="dxa"/>
        </w:tblCellMar>
      </w:tblPr>
      <w:tblGrid>
        <w:gridCol w:w="823"/>
        <w:gridCol w:w="2435"/>
        <w:gridCol w:w="2290"/>
        <w:gridCol w:w="1331"/>
        <w:gridCol w:w="1427"/>
      </w:tblGrid>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9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465"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354"/>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设计费用分项名称</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02"/>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z w:val="21"/>
                <w:szCs w:val="21"/>
                <w:lang w:eastAsia="zh-CN"/>
              </w:rPr>
              <w:t>计算依据</w:t>
            </w:r>
            <w:r>
              <w:rPr>
                <w:rFonts w:ascii="Microsoft JhengHei" w:hAnsi="Microsoft JhengHei" w:eastAsia="Microsoft JhengHei" w:cs="Microsoft JhengHei"/>
                <w:b/>
                <w:bCs/>
                <w:spacing w:val="-56"/>
                <w:sz w:val="21"/>
                <w:szCs w:val="21"/>
                <w:lang w:eastAsia="zh-CN"/>
              </w:rPr>
              <w:t>、</w:t>
            </w:r>
            <w:r>
              <w:rPr>
                <w:rFonts w:ascii="Microsoft JhengHei" w:hAnsi="Microsoft JhengHei" w:eastAsia="Microsoft JhengHei" w:cs="Microsoft JhengHei"/>
                <w:b/>
                <w:bCs/>
                <w:sz w:val="21"/>
                <w:szCs w:val="21"/>
                <w:lang w:eastAsia="zh-CN"/>
              </w:rPr>
              <w:t>过</w:t>
            </w:r>
            <w:r>
              <w:rPr>
                <w:rFonts w:ascii="Microsoft JhengHei" w:hAnsi="Microsoft JhengHei" w:eastAsia="Microsoft JhengHei" w:cs="Microsoft JhengHei"/>
                <w:b/>
                <w:bCs/>
                <w:spacing w:val="-3"/>
                <w:sz w:val="21"/>
                <w:szCs w:val="21"/>
                <w:lang w:eastAsia="zh-CN"/>
              </w:rPr>
              <w:t>程</w:t>
            </w:r>
            <w:r>
              <w:rPr>
                <w:rFonts w:ascii="Microsoft JhengHei" w:hAnsi="Microsoft JhengHei" w:eastAsia="Microsoft JhengHei" w:cs="Microsoft JhengHei"/>
                <w:b/>
                <w:bCs/>
                <w:sz w:val="21"/>
                <w:szCs w:val="21"/>
                <w:lang w:eastAsia="zh-CN"/>
              </w:rPr>
              <w:t>和公式</w:t>
            </w:r>
          </w:p>
        </w:tc>
        <w:tc>
          <w:tcPr>
            <w:tcW w:w="801"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ind w:left="128"/>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金额（元）</w:t>
            </w:r>
          </w:p>
        </w:tc>
        <w:tc>
          <w:tcPr>
            <w:tcW w:w="859" w:type="pct"/>
            <w:tcBorders>
              <w:top w:val="single" w:color="000000" w:sz="4" w:space="0"/>
              <w:left w:val="single" w:color="000000" w:sz="4" w:space="0"/>
              <w:bottom w:val="single" w:color="000000" w:sz="4" w:space="0"/>
              <w:right w:val="single" w:color="000000" w:sz="4" w:space="0"/>
            </w:tcBorders>
            <w:vAlign w:val="center"/>
          </w:tcPr>
          <w:p>
            <w:pPr>
              <w:pStyle w:val="22"/>
              <w:spacing w:line="350" w:lineRule="exact"/>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6" w:lineRule="exact"/>
              <w:ind w:left="330" w:right="330"/>
              <w:jc w:val="center"/>
              <w:rPr>
                <w:rFonts w:ascii="Times New Roman" w:hAnsi="Times New Roman" w:eastAsia="Times New Roman" w:cs="Times New Roman"/>
                <w:sz w:val="21"/>
                <w:szCs w:val="21"/>
              </w:rPr>
            </w:pPr>
            <w:r>
              <w:rPr>
                <w:rFonts w:ascii="Times New Roman"/>
                <w:sz w:val="21"/>
              </w:rPr>
              <w:t>1</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6" w:lineRule="exact"/>
              <w:ind w:left="330" w:right="330"/>
              <w:jc w:val="center"/>
              <w:rPr>
                <w:rFonts w:ascii="Times New Roman" w:hAnsi="Times New Roman" w:eastAsia="Times New Roman" w:cs="Times New Roman"/>
                <w:sz w:val="21"/>
                <w:szCs w:val="21"/>
              </w:rPr>
            </w:pPr>
            <w:r>
              <w:rPr>
                <w:rFonts w:ascii="Times New Roman"/>
                <w:sz w:val="21"/>
              </w:rPr>
              <w:t>2</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3</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4</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vAlign w:val="center"/>
          </w:tcPr>
          <w:p>
            <w:pPr>
              <w:pStyle w:val="22"/>
              <w:spacing w:line="234" w:lineRule="exact"/>
              <w:ind w:left="330" w:right="330"/>
              <w:jc w:val="center"/>
              <w:rPr>
                <w:rFonts w:ascii="Times New Roman" w:hAnsi="Times New Roman" w:eastAsia="Times New Roman" w:cs="Times New Roman"/>
                <w:sz w:val="21"/>
                <w:szCs w:val="21"/>
              </w:rPr>
            </w:pPr>
            <w:r>
              <w:rPr>
                <w:rFonts w:ascii="Times New Roman"/>
                <w:sz w:val="21"/>
              </w:rPr>
              <w:t>5</w:t>
            </w:r>
          </w:p>
        </w:tc>
        <w:tc>
          <w:tcPr>
            <w:tcW w:w="1465" w:type="pct"/>
            <w:tcBorders>
              <w:top w:val="single" w:color="000000" w:sz="4" w:space="0"/>
              <w:left w:val="single" w:color="000000" w:sz="4" w:space="0"/>
              <w:bottom w:val="single" w:color="000000" w:sz="4" w:space="0"/>
              <w:right w:val="single" w:color="000000" w:sz="4" w:space="0"/>
            </w:tcBorders>
            <w:vAlign w:val="center"/>
          </w:tcPr>
          <w:p/>
        </w:tc>
        <w:tc>
          <w:tcPr>
            <w:tcW w:w="1377" w:type="pct"/>
            <w:tcBorders>
              <w:top w:val="single" w:color="000000" w:sz="4" w:space="0"/>
              <w:left w:val="single" w:color="000000" w:sz="4" w:space="0"/>
              <w:bottom w:val="single" w:color="000000" w:sz="4" w:space="0"/>
              <w:right w:val="single" w:color="000000" w:sz="4" w:space="0"/>
            </w:tcBorders>
            <w:vAlign w:val="center"/>
          </w:tcPr>
          <w:p/>
        </w:tc>
        <w:tc>
          <w:tcPr>
            <w:tcW w:w="801" w:type="pct"/>
            <w:tcBorders>
              <w:top w:val="single" w:color="000000" w:sz="4" w:space="0"/>
              <w:left w:val="single" w:color="000000" w:sz="4" w:space="0"/>
              <w:bottom w:val="single" w:color="000000" w:sz="4" w:space="0"/>
              <w:right w:val="single" w:color="000000" w:sz="4" w:space="0"/>
            </w:tcBorders>
            <w:vAlign w:val="center"/>
          </w:tcPr>
          <w:p/>
        </w:tc>
        <w:tc>
          <w:tcPr>
            <w:tcW w:w="859" w:type="pct"/>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0" w:type="dxa"/>
            <w:bottom w:w="0" w:type="dxa"/>
            <w:right w:w="0" w:type="dxa"/>
          </w:tblCellMar>
        </w:tblPrEx>
        <w:trPr>
          <w:trHeight w:val="737" w:hRule="exact"/>
        </w:trPr>
        <w:tc>
          <w:tcPr>
            <w:tcW w:w="495" w:type="pct"/>
            <w:tcBorders>
              <w:top w:val="single" w:color="000000" w:sz="4" w:space="0"/>
              <w:left w:val="single" w:color="000000" w:sz="4" w:space="0"/>
              <w:bottom w:val="single" w:color="000000" w:sz="4" w:space="0"/>
              <w:right w:val="single" w:color="000000" w:sz="4" w:space="0"/>
            </w:tcBorders>
          </w:tcPr>
          <w:p>
            <w:pPr>
              <w:pStyle w:val="22"/>
              <w:spacing w:before="52"/>
              <w:ind w:left="191"/>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65" w:type="pct"/>
            <w:tcBorders>
              <w:top w:val="single" w:color="000000" w:sz="4" w:space="0"/>
              <w:left w:val="single" w:color="000000" w:sz="4" w:space="0"/>
              <w:bottom w:val="single" w:color="000000" w:sz="4" w:space="0"/>
              <w:right w:val="single" w:color="000000" w:sz="4" w:space="0"/>
            </w:tcBorders>
          </w:tcPr>
          <w:p>
            <w:pPr>
              <w:pStyle w:val="22"/>
              <w:spacing w:before="52"/>
              <w:ind w:right="2"/>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77" w:type="pct"/>
            <w:tcBorders>
              <w:top w:val="single" w:color="000000" w:sz="4" w:space="0"/>
              <w:left w:val="single" w:color="000000" w:sz="4" w:space="0"/>
              <w:bottom w:val="single" w:color="000000" w:sz="4" w:space="0"/>
              <w:right w:val="single" w:color="000000" w:sz="4" w:space="0"/>
            </w:tcBorders>
          </w:tcPr>
          <w:p/>
        </w:tc>
        <w:tc>
          <w:tcPr>
            <w:tcW w:w="801" w:type="pct"/>
            <w:tcBorders>
              <w:top w:val="single" w:color="000000" w:sz="4" w:space="0"/>
              <w:left w:val="single" w:color="000000" w:sz="4" w:space="0"/>
              <w:bottom w:val="single" w:color="000000" w:sz="4" w:space="0"/>
              <w:right w:val="single" w:color="000000" w:sz="4" w:space="0"/>
            </w:tcBorders>
          </w:tcPr>
          <w:p/>
        </w:tc>
        <w:tc>
          <w:tcPr>
            <w:tcW w:w="85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37" w:hRule="exact"/>
        </w:trPr>
        <w:tc>
          <w:tcPr>
            <w:tcW w:w="3338" w:type="pct"/>
            <w:gridSpan w:val="3"/>
            <w:tcBorders>
              <w:top w:val="single" w:color="000000" w:sz="4" w:space="0"/>
              <w:left w:val="single" w:color="000000" w:sz="4" w:space="0"/>
              <w:bottom w:val="single" w:color="000000" w:sz="4" w:space="0"/>
              <w:right w:val="single" w:color="000000" w:sz="4" w:space="0"/>
            </w:tcBorders>
            <w:vAlign w:val="center"/>
          </w:tcPr>
          <w:p>
            <w:pPr>
              <w:pStyle w:val="22"/>
              <w:spacing w:line="309" w:lineRule="exact"/>
              <w:ind w:right="1"/>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合计报价</w:t>
            </w:r>
          </w:p>
        </w:tc>
        <w:tc>
          <w:tcPr>
            <w:tcW w:w="801" w:type="pct"/>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val="0"/>
                <w:bCs w:val="0"/>
              </w:rPr>
            </w:pPr>
          </w:p>
        </w:tc>
        <w:tc>
          <w:tcPr>
            <w:tcW w:w="859" w:type="pct"/>
            <w:tcBorders>
              <w:top w:val="single" w:color="000000" w:sz="4" w:space="0"/>
              <w:left w:val="single" w:color="000000" w:sz="4" w:space="0"/>
              <w:bottom w:val="single" w:color="000000" w:sz="4" w:space="0"/>
              <w:right w:val="single" w:color="000000" w:sz="4" w:space="0"/>
            </w:tcBorders>
            <w:vAlign w:val="center"/>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60" w:name="_bookmark203"/>
      <w:bookmarkEnd w:id="460"/>
      <w:bookmarkStart w:id="461" w:name="_Toc26013"/>
      <w:r>
        <w:rPr>
          <w:rFonts w:hint="eastAsia" w:ascii="黑体" w:hAnsi="黑体" w:eastAsia="黑体" w:cs="黑体"/>
          <w:b w:val="0"/>
          <w:bCs w:val="0"/>
          <w:spacing w:val="1"/>
          <w:sz w:val="30"/>
          <w:szCs w:val="30"/>
          <w:lang w:eastAsia="zh-CN"/>
        </w:rPr>
        <w:t>六、资格审查资料</w:t>
      </w:r>
      <w:bookmarkEnd w:id="461"/>
    </w:p>
    <w:p>
      <w:pPr>
        <w:spacing w:before="11" w:line="260" w:lineRule="atLeast"/>
        <w:rPr>
          <w:rFonts w:ascii="Microsoft JhengHei" w:hAnsi="Microsoft JhengHei" w:eastAsia="Microsoft JhengHei" w:cs="Microsoft JhengHei"/>
          <w:sz w:val="14"/>
          <w:szCs w:val="14"/>
        </w:r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2" w:name="_bookmark204"/>
      <w:bookmarkEnd w:id="462"/>
      <w:bookmarkStart w:id="463" w:name="_Toc9676"/>
      <w:r>
        <w:rPr>
          <w:rFonts w:hint="eastAsia" w:ascii="黑体" w:hAnsi="黑体" w:eastAsia="黑体" w:cs="黑体"/>
          <w:b w:val="0"/>
          <w:bCs w:val="0"/>
          <w:spacing w:val="-1"/>
          <w:sz w:val="28"/>
          <w:szCs w:val="28"/>
          <w:lang w:eastAsia="zh-CN"/>
        </w:rPr>
        <w:t>（一）基本情况表</w:t>
      </w:r>
      <w:bookmarkEnd w:id="463"/>
    </w:p>
    <w:tbl>
      <w:tblPr>
        <w:tblStyle w:val="17"/>
        <w:tblW w:w="5004" w:type="pct"/>
        <w:tblInd w:w="0" w:type="dxa"/>
        <w:tblLayout w:type="autofit"/>
        <w:tblCellMar>
          <w:top w:w="0" w:type="dxa"/>
          <w:left w:w="0" w:type="dxa"/>
          <w:bottom w:w="0" w:type="dxa"/>
          <w:right w:w="0" w:type="dxa"/>
        </w:tblCellMar>
      </w:tblPr>
      <w:tblGrid>
        <w:gridCol w:w="2032"/>
        <w:gridCol w:w="842"/>
        <w:gridCol w:w="1009"/>
        <w:gridCol w:w="1019"/>
        <w:gridCol w:w="514"/>
        <w:gridCol w:w="809"/>
        <w:gridCol w:w="595"/>
        <w:gridCol w:w="1600"/>
      </w:tblGrid>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投标人名称</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596"/>
              <w:rPr>
                <w:rFonts w:ascii="宋体" w:hAnsi="宋体" w:eastAsia="宋体" w:cs="宋体"/>
                <w:sz w:val="21"/>
                <w:szCs w:val="21"/>
              </w:rPr>
            </w:pPr>
            <w:r>
              <w:rPr>
                <w:rFonts w:ascii="宋体" w:hAnsi="宋体" w:eastAsia="宋体" w:cs="宋体"/>
                <w:spacing w:val="-1"/>
                <w:sz w:val="21"/>
                <w:szCs w:val="21"/>
              </w:rPr>
              <w:t>注册地址</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217"/>
              <w:rPr>
                <w:rFonts w:ascii="宋体" w:hAnsi="宋体" w:eastAsia="宋体" w:cs="宋体"/>
                <w:sz w:val="21"/>
                <w:szCs w:val="21"/>
              </w:rPr>
            </w:pPr>
            <w:r>
              <w:rPr>
                <w:rFonts w:ascii="宋体" w:hAnsi="宋体" w:eastAsia="宋体" w:cs="宋体"/>
                <w:spacing w:val="-1"/>
                <w:sz w:val="21"/>
                <w:szCs w:val="21"/>
              </w:rPr>
              <w:t>邮政编码</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vMerge w:val="restart"/>
            <w:tcBorders>
              <w:top w:val="single" w:color="000000" w:sz="4" w:space="0"/>
              <w:left w:val="single" w:color="000000" w:sz="4" w:space="0"/>
              <w:right w:val="single" w:color="000000" w:sz="4" w:space="0"/>
            </w:tcBorders>
            <w:tcMar>
              <w:top w:w="57" w:type="dxa"/>
              <w:left w:w="57" w:type="dxa"/>
              <w:bottom w:w="57" w:type="dxa"/>
              <w:right w:w="57" w:type="dxa"/>
            </w:tcMar>
          </w:tcPr>
          <w:p>
            <w:pPr>
              <w:pStyle w:val="22"/>
              <w:spacing w:before="3" w:line="130" w:lineRule="atLeast"/>
              <w:rPr>
                <w:rFonts w:ascii="宋体" w:hAnsi="宋体" w:eastAsia="宋体" w:cs="宋体"/>
                <w:sz w:val="9"/>
                <w:szCs w:val="9"/>
              </w:rPr>
            </w:pPr>
          </w:p>
          <w:p>
            <w:pPr>
              <w:pStyle w:val="22"/>
              <w:spacing w:line="200" w:lineRule="atLeast"/>
              <w:rPr>
                <w:rFonts w:ascii="宋体" w:hAnsi="宋体" w:eastAsia="宋体" w:cs="宋体"/>
                <w:sz w:val="15"/>
                <w:szCs w:val="15"/>
              </w:rPr>
            </w:pPr>
          </w:p>
          <w:p>
            <w:pPr>
              <w:pStyle w:val="22"/>
              <w:ind w:left="596"/>
              <w:rPr>
                <w:rFonts w:ascii="宋体" w:hAnsi="宋体" w:eastAsia="宋体" w:cs="宋体"/>
                <w:sz w:val="21"/>
                <w:szCs w:val="21"/>
              </w:rPr>
            </w:pPr>
            <w:r>
              <w:rPr>
                <w:rFonts w:ascii="宋体" w:hAnsi="宋体" w:eastAsia="宋体" w:cs="宋体"/>
                <w:spacing w:val="-1"/>
                <w:sz w:val="21"/>
                <w:szCs w:val="21"/>
              </w:rPr>
              <w:t>联系方式</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联系人</w:t>
            </w:r>
          </w:p>
        </w:tc>
        <w:tc>
          <w:tcPr>
            <w:tcW w:w="1204"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电</w:t>
            </w:r>
            <w:r>
              <w:rPr>
                <w:rFonts w:hint="eastAsia" w:ascii="宋体" w:hAnsi="宋体" w:eastAsia="宋体" w:cs="宋体"/>
                <w:sz w:val="21"/>
                <w:szCs w:val="21"/>
                <w:lang w:eastAsia="zh-CN"/>
              </w:rPr>
              <w:t>　　</w:t>
            </w:r>
            <w:r>
              <w:rPr>
                <w:rFonts w:ascii="宋体" w:hAnsi="宋体" w:eastAsia="宋体" w:cs="宋体"/>
                <w:sz w:val="21"/>
                <w:szCs w:val="21"/>
              </w:rPr>
              <w:t>话</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vMerge w:val="continue"/>
            <w:tcBorders>
              <w:left w:val="single" w:color="000000" w:sz="4" w:space="0"/>
              <w:bottom w:val="single" w:color="000000" w:sz="4" w:space="0"/>
              <w:right w:val="single" w:color="000000" w:sz="4" w:space="0"/>
            </w:tcBorders>
            <w:tcMar>
              <w:top w:w="57" w:type="dxa"/>
              <w:left w:w="57" w:type="dxa"/>
              <w:bottom w:w="57" w:type="dxa"/>
              <w:right w:w="57" w:type="dxa"/>
            </w:tcMar>
          </w:tcP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tabs>
                <w:tab w:val="left" w:pos="549"/>
              </w:tabs>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传</w:t>
            </w:r>
            <w:r>
              <w:rPr>
                <w:rFonts w:hint="eastAsia" w:ascii="宋体" w:hAnsi="宋体" w:eastAsia="宋体" w:cs="宋体"/>
                <w:sz w:val="21"/>
                <w:szCs w:val="21"/>
                <w:lang w:eastAsia="zh-CN"/>
              </w:rPr>
              <w:t>　</w:t>
            </w:r>
            <w:r>
              <w:rPr>
                <w:rFonts w:ascii="宋体" w:hAnsi="宋体" w:eastAsia="宋体" w:cs="宋体"/>
                <w:sz w:val="21"/>
                <w:szCs w:val="21"/>
              </w:rPr>
              <w:t>真</w:t>
            </w:r>
          </w:p>
        </w:tc>
        <w:tc>
          <w:tcPr>
            <w:tcW w:w="1204"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网</w:t>
            </w:r>
            <w:r>
              <w:rPr>
                <w:rFonts w:hint="eastAsia" w:ascii="宋体" w:hAnsi="宋体" w:eastAsia="宋体" w:cs="宋体"/>
                <w:sz w:val="21"/>
                <w:szCs w:val="21"/>
                <w:lang w:eastAsia="zh-CN"/>
              </w:rPr>
              <w:t>　　</w:t>
            </w:r>
            <w:r>
              <w:rPr>
                <w:rFonts w:ascii="宋体" w:hAnsi="宋体" w:eastAsia="宋体" w:cs="宋体"/>
                <w:sz w:val="21"/>
                <w:szCs w:val="21"/>
              </w:rPr>
              <w:t>址</w:t>
            </w:r>
          </w:p>
        </w:tc>
        <w:tc>
          <w:tcPr>
            <w:tcW w:w="1301"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法定代表人</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姓</w:t>
            </w:r>
            <w:r>
              <w:rPr>
                <w:rFonts w:hint="eastAsia" w:ascii="宋体" w:hAnsi="宋体" w:eastAsia="宋体" w:cs="宋体"/>
                <w:sz w:val="21"/>
                <w:szCs w:val="21"/>
                <w:lang w:eastAsia="zh-CN"/>
              </w:rPr>
              <w:t>　</w:t>
            </w:r>
            <w:r>
              <w:rPr>
                <w:rFonts w:ascii="宋体" w:hAnsi="宋体" w:eastAsia="宋体" w:cs="宋体"/>
                <w:sz w:val="21"/>
                <w:szCs w:val="21"/>
              </w:rPr>
              <w:t>名</w:t>
            </w:r>
          </w:p>
        </w:tc>
        <w:tc>
          <w:tcPr>
            <w:tcW w:w="59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60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rPr>
                <w:rFonts w:ascii="宋体" w:hAnsi="宋体" w:eastAsia="宋体" w:cs="宋体"/>
                <w:sz w:val="21"/>
                <w:szCs w:val="21"/>
              </w:rPr>
            </w:pPr>
            <w:r>
              <w:rPr>
                <w:rFonts w:ascii="宋体" w:hAnsi="宋体" w:eastAsia="宋体" w:cs="宋体"/>
                <w:spacing w:val="-1"/>
                <w:sz w:val="21"/>
                <w:szCs w:val="21"/>
              </w:rPr>
              <w:t>技术职称</w:t>
            </w: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53"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电话</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490"/>
              <w:rPr>
                <w:rFonts w:ascii="宋体" w:hAnsi="宋体" w:eastAsia="宋体" w:cs="宋体"/>
                <w:sz w:val="21"/>
                <w:szCs w:val="21"/>
              </w:rPr>
            </w:pPr>
            <w:r>
              <w:rPr>
                <w:rFonts w:ascii="宋体" w:hAnsi="宋体" w:eastAsia="宋体" w:cs="宋体"/>
                <w:spacing w:val="-1"/>
                <w:sz w:val="21"/>
                <w:szCs w:val="21"/>
              </w:rPr>
              <w:t>技术负责人</w:t>
            </w:r>
          </w:p>
        </w:tc>
        <w:tc>
          <w:tcPr>
            <w:tcW w:w="500"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z w:val="21"/>
                <w:szCs w:val="21"/>
              </w:rPr>
              <w:t>姓</w:t>
            </w:r>
            <w:r>
              <w:rPr>
                <w:rFonts w:hint="eastAsia" w:ascii="宋体" w:hAnsi="宋体" w:eastAsia="宋体" w:cs="宋体"/>
                <w:sz w:val="21"/>
                <w:szCs w:val="21"/>
                <w:lang w:eastAsia="zh-CN"/>
              </w:rPr>
              <w:t>　</w:t>
            </w:r>
            <w:r>
              <w:rPr>
                <w:rFonts w:ascii="宋体" w:hAnsi="宋体" w:eastAsia="宋体" w:cs="宋体"/>
                <w:sz w:val="21"/>
                <w:szCs w:val="21"/>
              </w:rPr>
              <w:t>名</w:t>
            </w:r>
          </w:p>
        </w:tc>
        <w:tc>
          <w:tcPr>
            <w:tcW w:w="599"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605"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rPr>
                <w:rFonts w:ascii="宋体" w:hAnsi="宋体" w:eastAsia="宋体" w:cs="宋体"/>
                <w:sz w:val="21"/>
                <w:szCs w:val="21"/>
              </w:rPr>
            </w:pPr>
            <w:r>
              <w:rPr>
                <w:rFonts w:ascii="宋体" w:hAnsi="宋体" w:eastAsia="宋体" w:cs="宋体"/>
                <w:spacing w:val="-1"/>
                <w:sz w:val="21"/>
                <w:szCs w:val="21"/>
              </w:rPr>
              <w:t>技术职称</w:t>
            </w:r>
          </w:p>
        </w:tc>
        <w:tc>
          <w:tcPr>
            <w:tcW w:w="785"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53"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z w:val="21"/>
                <w:szCs w:val="21"/>
              </w:rPr>
              <w:t>电话</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176"/>
              <w:rPr>
                <w:rFonts w:ascii="宋体" w:hAnsi="宋体" w:eastAsia="宋体" w:cs="宋体"/>
                <w:sz w:val="21"/>
                <w:szCs w:val="21"/>
              </w:rPr>
            </w:pPr>
            <w:r>
              <w:rPr>
                <w:rFonts w:ascii="宋体" w:hAnsi="宋体" w:eastAsia="宋体" w:cs="宋体"/>
                <w:spacing w:val="-2"/>
                <w:sz w:val="21"/>
                <w:szCs w:val="21"/>
              </w:rPr>
              <w:t>企业设计资质证书</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tabs>
                <w:tab w:val="left" w:pos="3784"/>
                <w:tab w:val="left" w:pos="5044"/>
              </w:tabs>
              <w:spacing w:before="106"/>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质量管理体系</w:t>
            </w:r>
          </w:p>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证书</w:t>
            </w:r>
            <w:r>
              <w:rPr>
                <w:rFonts w:ascii="宋体" w:hAnsi="宋体" w:eastAsia="宋体" w:cs="宋体"/>
                <w:spacing w:val="-1"/>
                <w:sz w:val="21"/>
                <w:szCs w:val="21"/>
                <w:lang w:eastAsia="zh-CN"/>
              </w:rPr>
              <w:t>（如有）</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7" w:line="120" w:lineRule="atLeast"/>
              <w:rPr>
                <w:rFonts w:ascii="宋体" w:hAnsi="宋体" w:eastAsia="宋体" w:cs="宋体"/>
                <w:sz w:val="9"/>
                <w:szCs w:val="9"/>
                <w:lang w:eastAsia="zh-CN"/>
              </w:rPr>
            </w:pPr>
          </w:p>
          <w:p>
            <w:pPr>
              <w:pStyle w:val="22"/>
              <w:spacing w:line="200" w:lineRule="atLeast"/>
              <w:rPr>
                <w:rFonts w:ascii="宋体" w:hAnsi="宋体" w:eastAsia="宋体" w:cs="宋体"/>
                <w:sz w:val="15"/>
                <w:szCs w:val="15"/>
                <w:lang w:eastAsia="zh-CN"/>
              </w:rPr>
            </w:pPr>
          </w:p>
          <w:p>
            <w:pPr>
              <w:pStyle w:val="22"/>
              <w:tabs>
                <w:tab w:val="left" w:pos="3784"/>
                <w:tab w:val="left" w:pos="5044"/>
              </w:tabs>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营业执照号</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2087" w:type="pct"/>
            <w:gridSpan w:val="4"/>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textAlignment w:val="auto"/>
              <w:rPr>
                <w:rFonts w:ascii="宋体" w:hAnsi="宋体" w:eastAsia="宋体" w:cs="宋体"/>
                <w:sz w:val="21"/>
                <w:szCs w:val="21"/>
              </w:rPr>
            </w:pPr>
            <w:r>
              <w:rPr>
                <w:rFonts w:ascii="宋体" w:hAnsi="宋体" w:eastAsia="宋体" w:cs="宋体"/>
                <w:spacing w:val="-1"/>
                <w:sz w:val="21"/>
                <w:szCs w:val="21"/>
              </w:rPr>
              <w:t>员工总人数：</w:t>
            </w: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注册资本</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restart"/>
            <w:tcBorders>
              <w:top w:val="single" w:color="000000" w:sz="4" w:space="0"/>
              <w:left w:val="single" w:color="000000" w:sz="4" w:space="0"/>
              <w:right w:val="single" w:color="000000" w:sz="4" w:space="0"/>
            </w:tcBorders>
            <w:tcMar>
              <w:top w:w="57" w:type="dxa"/>
              <w:left w:w="57" w:type="dxa"/>
              <w:bottom w:w="57" w:type="dxa"/>
              <w:right w:w="57" w:type="dxa"/>
            </w:tcMar>
          </w:tcPr>
          <w:p>
            <w:pPr>
              <w:pStyle w:val="22"/>
              <w:spacing w:before="3" w:line="160" w:lineRule="atLeast"/>
              <w:rPr>
                <w:rFonts w:ascii="宋体" w:hAnsi="宋体" w:eastAsia="宋体" w:cs="宋体"/>
                <w:sz w:val="12"/>
                <w:szCs w:val="12"/>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383" w:lineRule="auto"/>
              <w:ind w:left="102" w:right="88"/>
              <w:rPr>
                <w:rFonts w:ascii="宋体" w:hAnsi="宋体" w:eastAsia="宋体" w:cs="宋体"/>
                <w:sz w:val="21"/>
                <w:szCs w:val="21"/>
              </w:rPr>
            </w:pPr>
            <w:r>
              <w:rPr>
                <w:rFonts w:ascii="宋体" w:hAnsi="宋体" w:eastAsia="宋体" w:cs="宋体"/>
                <w:sz w:val="21"/>
                <w:szCs w:val="21"/>
              </w:rPr>
              <w:t>其 中</w:t>
            </w: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高级职称人员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成立日期</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中级职称人员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2"/>
                <w:sz w:val="21"/>
                <w:szCs w:val="21"/>
              </w:rPr>
              <w:t>基本账户开户银行</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技术人员数量</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2"/>
                <w:sz w:val="21"/>
                <w:szCs w:val="21"/>
              </w:rPr>
              <w:t>基本账户银行账号</w:t>
            </w:r>
          </w:p>
        </w:tc>
        <w:tc>
          <w:tcPr>
            <w:tcW w:w="1704" w:type="pct"/>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c>
          <w:tcPr>
            <w:tcW w:w="305" w:type="pct"/>
            <w:vMerge w:val="continue"/>
            <w:tcBorders>
              <w:left w:val="single" w:color="000000" w:sz="4" w:space="0"/>
              <w:bottom w:val="single" w:color="000000" w:sz="4" w:space="0"/>
              <w:right w:val="single" w:color="000000" w:sz="4" w:space="0"/>
            </w:tcBorders>
            <w:tcMar>
              <w:top w:w="57" w:type="dxa"/>
              <w:left w:w="57" w:type="dxa"/>
              <w:bottom w:w="57" w:type="dxa"/>
              <w:right w:w="57" w:type="dxa"/>
            </w:tcMar>
          </w:tcPr>
          <w:p/>
        </w:tc>
        <w:tc>
          <w:tcPr>
            <w:tcW w:w="833" w:type="pct"/>
            <w:gridSpan w:val="2"/>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各类注册人员</w:t>
            </w:r>
          </w:p>
        </w:tc>
        <w:tc>
          <w:tcPr>
            <w:tcW w:w="948"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51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ind w:left="0" w:right="0"/>
              <w:jc w:val="center"/>
              <w:textAlignment w:val="auto"/>
              <w:rPr>
                <w:rFonts w:ascii="宋体" w:hAnsi="宋体" w:eastAsia="宋体" w:cs="宋体"/>
                <w:sz w:val="21"/>
                <w:szCs w:val="21"/>
              </w:rPr>
            </w:pPr>
            <w:r>
              <w:rPr>
                <w:rFonts w:ascii="宋体" w:hAnsi="宋体" w:eastAsia="宋体" w:cs="宋体"/>
                <w:spacing w:val="-1"/>
                <w:sz w:val="21"/>
                <w:szCs w:val="21"/>
              </w:rPr>
              <w:t>经营范围</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2650"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投标人关联企业</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3"/>
                <w:sz w:val="21"/>
                <w:szCs w:val="21"/>
                <w:lang w:eastAsia="zh-CN"/>
              </w:rPr>
            </w:pPr>
            <w:r>
              <w:rPr>
                <w:rFonts w:ascii="宋体" w:hAnsi="宋体" w:eastAsia="宋体" w:cs="宋体"/>
                <w:spacing w:val="-2"/>
                <w:sz w:val="21"/>
                <w:szCs w:val="21"/>
                <w:lang w:eastAsia="zh-CN"/>
              </w:rPr>
              <w:t>情</w:t>
            </w:r>
            <w:r>
              <w:rPr>
                <w:rFonts w:ascii="宋体" w:hAnsi="宋体" w:eastAsia="宋体" w:cs="宋体"/>
                <w:spacing w:val="-60"/>
                <w:sz w:val="21"/>
                <w:szCs w:val="21"/>
                <w:lang w:eastAsia="zh-CN"/>
              </w:rPr>
              <w:t>况</w:t>
            </w:r>
            <w:r>
              <w:rPr>
                <w:rFonts w:ascii="宋体" w:hAnsi="宋体" w:eastAsia="宋体" w:cs="宋体"/>
                <w:sz w:val="21"/>
                <w:szCs w:val="21"/>
                <w:lang w:eastAsia="zh-CN"/>
              </w:rPr>
              <w:t>（</w:t>
            </w:r>
            <w:r>
              <w:rPr>
                <w:rFonts w:ascii="宋体" w:hAnsi="宋体" w:eastAsia="宋体" w:cs="宋体"/>
                <w:spacing w:val="-3"/>
                <w:sz w:val="21"/>
                <w:szCs w:val="21"/>
                <w:lang w:eastAsia="zh-CN"/>
              </w:rPr>
              <w:t>包</w:t>
            </w:r>
            <w:r>
              <w:rPr>
                <w:rFonts w:ascii="宋体" w:hAnsi="宋体" w:eastAsia="宋体" w:cs="宋体"/>
                <w:sz w:val="21"/>
                <w:szCs w:val="21"/>
                <w:lang w:eastAsia="zh-CN"/>
              </w:rPr>
              <w:t>括</w:t>
            </w:r>
            <w:r>
              <w:rPr>
                <w:rFonts w:ascii="宋体" w:hAnsi="宋体" w:eastAsia="宋体" w:cs="宋体"/>
                <w:spacing w:val="-3"/>
                <w:sz w:val="21"/>
                <w:szCs w:val="21"/>
                <w:lang w:eastAsia="zh-CN"/>
              </w:rPr>
              <w:t>但</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z w:val="21"/>
                <w:szCs w:val="21"/>
                <w:lang w:eastAsia="zh-CN"/>
              </w:rPr>
              <w:t>不</w:t>
            </w:r>
            <w:r>
              <w:rPr>
                <w:rFonts w:ascii="宋体" w:hAnsi="宋体" w:eastAsia="宋体" w:cs="宋体"/>
                <w:spacing w:val="-3"/>
                <w:sz w:val="21"/>
                <w:szCs w:val="21"/>
                <w:lang w:eastAsia="zh-CN"/>
              </w:rPr>
              <w:t>限</w:t>
            </w:r>
            <w:r>
              <w:rPr>
                <w:rFonts w:ascii="宋体" w:hAnsi="宋体" w:eastAsia="宋体" w:cs="宋体"/>
                <w:sz w:val="21"/>
                <w:szCs w:val="21"/>
                <w:lang w:eastAsia="zh-CN"/>
              </w:rPr>
              <w:t xml:space="preserve">于与 </w:t>
            </w:r>
            <w:r>
              <w:rPr>
                <w:rFonts w:ascii="宋体" w:hAnsi="宋体" w:eastAsia="宋体" w:cs="宋体"/>
                <w:spacing w:val="-2"/>
                <w:sz w:val="21"/>
                <w:szCs w:val="21"/>
                <w:lang w:eastAsia="zh-CN"/>
              </w:rPr>
              <w:t>投标人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法定代表人为</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同一人或者存在</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z w:val="21"/>
                <w:szCs w:val="21"/>
                <w:lang w:eastAsia="zh-CN"/>
              </w:rPr>
            </w:pPr>
            <w:r>
              <w:rPr>
                <w:rFonts w:ascii="宋体" w:hAnsi="宋体" w:eastAsia="宋体" w:cs="宋体"/>
                <w:sz w:val="21"/>
                <w:szCs w:val="21"/>
                <w:lang w:eastAsia="zh-CN"/>
              </w:rPr>
              <w:t>控股</w:t>
            </w:r>
            <w:r>
              <w:rPr>
                <w:rFonts w:ascii="宋体" w:hAnsi="宋体" w:eastAsia="宋体" w:cs="宋体"/>
                <w:spacing w:val="-63"/>
                <w:sz w:val="21"/>
                <w:szCs w:val="21"/>
                <w:lang w:eastAsia="zh-CN"/>
              </w:rPr>
              <w:t>、</w:t>
            </w:r>
            <w:r>
              <w:rPr>
                <w:rFonts w:ascii="宋体" w:hAnsi="宋体" w:eastAsia="宋体" w:cs="宋体"/>
                <w:sz w:val="21"/>
                <w:szCs w:val="21"/>
                <w:lang w:eastAsia="zh-CN"/>
              </w:rPr>
              <w:t>管</w:t>
            </w:r>
            <w:r>
              <w:rPr>
                <w:rFonts w:ascii="宋体" w:hAnsi="宋体" w:eastAsia="宋体" w:cs="宋体"/>
                <w:spacing w:val="-3"/>
                <w:sz w:val="21"/>
                <w:szCs w:val="21"/>
                <w:lang w:eastAsia="zh-CN"/>
              </w:rPr>
              <w:t>理</w:t>
            </w:r>
            <w:r>
              <w:rPr>
                <w:rFonts w:ascii="宋体" w:hAnsi="宋体" w:eastAsia="宋体" w:cs="宋体"/>
                <w:sz w:val="21"/>
                <w:szCs w:val="21"/>
                <w:lang w:eastAsia="zh-CN"/>
              </w:rPr>
              <w:t>关</w:t>
            </w:r>
            <w:r>
              <w:rPr>
                <w:rFonts w:ascii="宋体" w:hAnsi="宋体" w:eastAsia="宋体" w:cs="宋体"/>
                <w:spacing w:val="-3"/>
                <w:sz w:val="21"/>
                <w:szCs w:val="21"/>
                <w:lang w:eastAsia="zh-CN"/>
              </w:rPr>
              <w:t>系</w:t>
            </w:r>
            <w:r>
              <w:rPr>
                <w:rFonts w:ascii="宋体" w:hAnsi="宋体" w:eastAsia="宋体" w:cs="宋体"/>
                <w:sz w:val="21"/>
                <w:szCs w:val="21"/>
                <w:lang w:eastAsia="zh-CN"/>
              </w:rPr>
              <w:t>的</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hanging="3"/>
              <w:jc w:val="center"/>
              <w:textAlignment w:val="auto"/>
              <w:rPr>
                <w:rFonts w:ascii="宋体" w:hAnsi="宋体" w:eastAsia="宋体" w:cs="宋体"/>
                <w:sz w:val="21"/>
                <w:szCs w:val="21"/>
              </w:rPr>
            </w:pPr>
            <w:r>
              <w:rPr>
                <w:rFonts w:ascii="宋体" w:hAnsi="宋体" w:eastAsia="宋体" w:cs="宋体"/>
                <w:sz w:val="21"/>
                <w:szCs w:val="21"/>
                <w:lang w:eastAsia="zh-CN"/>
              </w:rPr>
              <w:t>不</w:t>
            </w:r>
            <w:r>
              <w:rPr>
                <w:rFonts w:ascii="宋体" w:hAnsi="宋体" w:eastAsia="宋体" w:cs="宋体"/>
                <w:spacing w:val="-1"/>
                <w:sz w:val="21"/>
                <w:szCs w:val="21"/>
              </w:rPr>
              <w:t>同单位）</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r>
        <w:tblPrEx>
          <w:tblCellMar>
            <w:top w:w="0" w:type="dxa"/>
            <w:left w:w="0" w:type="dxa"/>
            <w:bottom w:w="0" w:type="dxa"/>
            <w:right w:w="0" w:type="dxa"/>
          </w:tblCellMar>
        </w:tblPrEx>
        <w:trPr>
          <w:trHeight w:val="449" w:hRule="exact"/>
        </w:trPr>
        <w:tc>
          <w:tcPr>
            <w:tcW w:w="1207" w:type="pct"/>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pPr>
              <w:pStyle w:val="22"/>
              <w:spacing w:before="106"/>
              <w:ind w:left="165" w:right="161"/>
              <w:jc w:val="center"/>
              <w:rPr>
                <w:rFonts w:ascii="宋体" w:hAnsi="宋体" w:eastAsia="宋体" w:cs="宋体"/>
                <w:sz w:val="21"/>
                <w:szCs w:val="21"/>
              </w:rPr>
            </w:pPr>
            <w:r>
              <w:rPr>
                <w:rFonts w:ascii="宋体" w:hAnsi="宋体" w:eastAsia="宋体" w:cs="宋体"/>
                <w:sz w:val="21"/>
                <w:szCs w:val="21"/>
              </w:rPr>
              <w:t>备</w:t>
            </w:r>
            <w:r>
              <w:rPr>
                <w:rFonts w:hint="eastAsia" w:ascii="宋体" w:hAnsi="宋体" w:eastAsia="宋体" w:cs="宋体"/>
                <w:sz w:val="21"/>
                <w:szCs w:val="21"/>
                <w:lang w:eastAsia="zh-CN"/>
              </w:rPr>
              <w:t>　</w:t>
            </w:r>
            <w:r>
              <w:rPr>
                <w:rFonts w:ascii="宋体" w:hAnsi="宋体" w:eastAsia="宋体" w:cs="宋体"/>
                <w:sz w:val="21"/>
                <w:szCs w:val="21"/>
              </w:rPr>
              <w:t>注</w:t>
            </w:r>
          </w:p>
        </w:tc>
        <w:tc>
          <w:tcPr>
            <w:tcW w:w="3792" w:type="pct"/>
            <w:gridSpan w:val="7"/>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tcPr>
          <w:p/>
        </w:tc>
      </w:tr>
    </w:tbl>
    <w:p>
      <w:pPr>
        <w:pStyle w:val="2"/>
        <w:keepNext w:val="0"/>
        <w:keepLines w:val="0"/>
        <w:pageBreakBefore w:val="0"/>
        <w:widowControl w:val="0"/>
        <w:kinsoku/>
        <w:wordWrap/>
        <w:overflowPunct/>
        <w:topLinePunct w:val="0"/>
        <w:autoSpaceDE/>
        <w:autoSpaceDN/>
        <w:bidi w:val="0"/>
        <w:adjustRightInd w:val="0"/>
        <w:snapToGrid w:val="0"/>
        <w:spacing w:before="160" w:beforeLines="50" w:line="240" w:lineRule="auto"/>
        <w:ind w:left="0" w:right="0"/>
        <w:textAlignment w:val="auto"/>
        <w:rPr>
          <w:lang w:eastAsia="zh-CN"/>
        </w:rPr>
      </w:pPr>
      <w:r>
        <w:rPr>
          <w:lang w:eastAsia="zh-CN"/>
        </w:rPr>
        <w:t>注</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根</w:t>
      </w:r>
      <w:r>
        <w:rPr>
          <w:lang w:eastAsia="zh-CN"/>
        </w:rPr>
        <w:t>据</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的</w:t>
      </w:r>
      <w:r>
        <w:rPr>
          <w:spacing w:val="-3"/>
          <w:lang w:eastAsia="zh-CN"/>
        </w:rPr>
        <w:t>要</w:t>
      </w:r>
      <w:r>
        <w:rPr>
          <w:lang w:eastAsia="zh-CN"/>
        </w:rPr>
        <w:t>求</w:t>
      </w:r>
      <w:r>
        <w:rPr>
          <w:spacing w:val="-3"/>
          <w:lang w:eastAsia="zh-CN"/>
        </w:rPr>
        <w:t>在本</w:t>
      </w:r>
      <w:r>
        <w:rPr>
          <w:lang w:eastAsia="zh-CN"/>
        </w:rPr>
        <w:t>表后</w:t>
      </w:r>
      <w:r>
        <w:rPr>
          <w:spacing w:val="-3"/>
          <w:lang w:eastAsia="zh-CN"/>
        </w:rPr>
        <w:t>附</w:t>
      </w:r>
      <w:r>
        <w:rPr>
          <w:lang w:eastAsia="zh-CN"/>
        </w:rPr>
        <w:t>相</w:t>
      </w:r>
      <w:r>
        <w:rPr>
          <w:spacing w:val="-3"/>
          <w:lang w:eastAsia="zh-CN"/>
        </w:rPr>
        <w:t>关</w:t>
      </w:r>
      <w:r>
        <w:rPr>
          <w:lang w:eastAsia="zh-CN"/>
        </w:rPr>
        <w:t>证</w:t>
      </w:r>
      <w:r>
        <w:rPr>
          <w:spacing w:val="-3"/>
          <w:lang w:eastAsia="zh-CN"/>
        </w:rPr>
        <w:t>明</w:t>
      </w:r>
      <w:r>
        <w:rPr>
          <w:lang w:eastAsia="zh-CN"/>
        </w:rPr>
        <w:t>材</w:t>
      </w:r>
      <w:r>
        <w:rPr>
          <w:spacing w:val="-3"/>
          <w:lang w:eastAsia="zh-CN"/>
        </w:rPr>
        <w:t>料</w:t>
      </w:r>
      <w:r>
        <w:rPr>
          <w:spacing w:val="-39"/>
          <w:lang w:eastAsia="zh-CN"/>
        </w:rPr>
        <w:t>。</w:t>
      </w:r>
      <w:r>
        <w:rPr>
          <w:spacing w:val="-3"/>
          <w:lang w:eastAsia="zh-CN"/>
        </w:rPr>
        <w:t>境</w:t>
      </w:r>
      <w:r>
        <w:rPr>
          <w:lang w:eastAsia="zh-CN"/>
        </w:rPr>
        <w:t>内投</w:t>
      </w:r>
      <w:r>
        <w:rPr>
          <w:spacing w:val="-3"/>
          <w:lang w:eastAsia="zh-CN"/>
        </w:rPr>
        <w:t>标</w:t>
      </w:r>
      <w:r>
        <w:rPr>
          <w:lang w:eastAsia="zh-CN"/>
        </w:rPr>
        <w:t>人</w:t>
      </w:r>
      <w:r>
        <w:rPr>
          <w:spacing w:val="-3"/>
          <w:lang w:eastAsia="zh-CN"/>
        </w:rPr>
        <w:t>以</w:t>
      </w:r>
      <w:r>
        <w:rPr>
          <w:lang w:eastAsia="zh-CN"/>
        </w:rPr>
        <w:t>现</w:t>
      </w:r>
      <w:r>
        <w:rPr>
          <w:spacing w:val="-3"/>
          <w:lang w:eastAsia="zh-CN"/>
        </w:rPr>
        <w:t>金</w:t>
      </w:r>
      <w:r>
        <w:rPr>
          <w:lang w:eastAsia="zh-CN"/>
        </w:rPr>
        <w:t xml:space="preserve">或 </w:t>
      </w:r>
      <w:r>
        <w:rPr>
          <w:spacing w:val="-2"/>
          <w:lang w:eastAsia="zh-CN"/>
        </w:rPr>
        <w:t>者支票形式提交投标保证金的，还应附基本账户开户许可证复印件。</w:t>
      </w:r>
    </w:p>
    <w:p>
      <w:pPr>
        <w:spacing w:line="331"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4" w:name="_bookmark205"/>
      <w:bookmarkEnd w:id="464"/>
      <w:bookmarkStart w:id="465" w:name="_Toc6621"/>
      <w:r>
        <w:rPr>
          <w:rFonts w:hint="eastAsia" w:ascii="黑体" w:hAnsi="黑体" w:eastAsia="黑体" w:cs="黑体"/>
          <w:b w:val="0"/>
          <w:bCs w:val="0"/>
          <w:spacing w:val="-1"/>
          <w:sz w:val="28"/>
          <w:szCs w:val="28"/>
          <w:lang w:eastAsia="zh-CN"/>
        </w:rPr>
        <w:t>（二）近年财务状况表</w:t>
      </w:r>
      <w:bookmarkEnd w:id="465"/>
    </w:p>
    <w:p>
      <w:pPr>
        <w:spacing w:before="8" w:line="380" w:lineRule="atLeast"/>
        <w:rPr>
          <w:rFonts w:ascii="宋体" w:hAnsi="宋体" w:eastAsia="宋体" w:cs="宋体"/>
          <w:sz w:val="29"/>
          <w:szCs w:val="29"/>
          <w:lang w:eastAsia="zh-CN"/>
        </w:rPr>
      </w:pPr>
    </w:p>
    <w:p>
      <w:pPr>
        <w:pStyle w:val="2"/>
        <w:ind w:left="500"/>
        <w:rPr>
          <w:lang w:eastAsia="zh-CN"/>
        </w:rPr>
      </w:pP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6" w:name="_bookmark206"/>
      <w:bookmarkEnd w:id="466"/>
      <w:bookmarkStart w:id="467" w:name="_Toc18815"/>
      <w:r>
        <w:rPr>
          <w:rFonts w:hint="eastAsia" w:ascii="黑体" w:hAnsi="黑体" w:eastAsia="黑体" w:cs="黑体"/>
          <w:b w:val="0"/>
          <w:bCs w:val="0"/>
          <w:spacing w:val="-1"/>
          <w:sz w:val="28"/>
          <w:szCs w:val="28"/>
          <w:lang w:eastAsia="zh-CN"/>
        </w:rPr>
        <w:t>（三）近年完成的类似项目情况表</w:t>
      </w:r>
      <w:bookmarkEnd w:id="467"/>
    </w:p>
    <w:p>
      <w:pPr>
        <w:spacing w:line="200" w:lineRule="atLeast"/>
        <w:rPr>
          <w:rFonts w:ascii="宋体" w:hAnsi="宋体" w:eastAsia="宋体" w:cs="宋体"/>
          <w:sz w:val="15"/>
          <w:szCs w:val="15"/>
          <w:lang w:eastAsia="zh-CN"/>
        </w:rPr>
      </w:pPr>
    </w:p>
    <w:tbl>
      <w:tblPr>
        <w:tblStyle w:val="17"/>
        <w:tblW w:w="5004" w:type="pct"/>
        <w:tblInd w:w="0" w:type="dxa"/>
        <w:tblLayout w:type="autofit"/>
        <w:tblCellMar>
          <w:top w:w="0" w:type="dxa"/>
          <w:left w:w="0" w:type="dxa"/>
          <w:bottom w:w="0" w:type="dxa"/>
          <w:right w:w="0" w:type="dxa"/>
        </w:tblCellMar>
      </w:tblPr>
      <w:tblGrid>
        <w:gridCol w:w="2214"/>
        <w:gridCol w:w="6102"/>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lang w:eastAsia="zh-CN"/>
              </w:rPr>
            </w:pPr>
          </w:p>
          <w:p>
            <w:pPr>
              <w:pStyle w:val="22"/>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合同价格</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498"/>
              <w:rPr>
                <w:rFonts w:ascii="宋体" w:hAnsi="宋体" w:eastAsia="宋体" w:cs="宋体"/>
                <w:sz w:val="21"/>
                <w:szCs w:val="21"/>
              </w:rPr>
            </w:pPr>
            <w:r>
              <w:rPr>
                <w:rFonts w:ascii="宋体" w:hAnsi="宋体" w:eastAsia="宋体" w:cs="宋体"/>
                <w:spacing w:val="-1"/>
                <w:sz w:val="21"/>
                <w:szCs w:val="21"/>
              </w:rPr>
              <w:t>设计服务期限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2"/>
                <w:sz w:val="21"/>
                <w:szCs w:val="21"/>
              </w:rPr>
              <w:t>设计内容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项目负责人</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before="7"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68" w:name="_bookmark207"/>
      <w:bookmarkEnd w:id="468"/>
      <w:bookmarkStart w:id="469" w:name="_Toc23052"/>
      <w:r>
        <w:rPr>
          <w:rFonts w:hint="eastAsia" w:ascii="黑体" w:hAnsi="黑体" w:eastAsia="黑体" w:cs="黑体"/>
          <w:b w:val="0"/>
          <w:bCs w:val="0"/>
          <w:spacing w:val="-1"/>
          <w:sz w:val="28"/>
          <w:szCs w:val="28"/>
          <w:lang w:eastAsia="zh-CN"/>
        </w:rPr>
        <w:t>（四）正在设计和新承接的项目情况表</w:t>
      </w:r>
      <w:bookmarkEnd w:id="469"/>
    </w:p>
    <w:p>
      <w:pPr>
        <w:spacing w:line="200" w:lineRule="atLeast"/>
        <w:rPr>
          <w:rFonts w:ascii="宋体" w:hAnsi="宋体" w:eastAsia="宋体" w:cs="宋体"/>
          <w:sz w:val="15"/>
          <w:szCs w:val="15"/>
          <w:lang w:eastAsia="zh-CN"/>
        </w:rPr>
      </w:pPr>
    </w:p>
    <w:tbl>
      <w:tblPr>
        <w:tblStyle w:val="17"/>
        <w:tblW w:w="4999" w:type="pct"/>
        <w:tblInd w:w="0" w:type="dxa"/>
        <w:tblLayout w:type="autofit"/>
        <w:tblCellMar>
          <w:top w:w="0" w:type="dxa"/>
          <w:left w:w="0" w:type="dxa"/>
          <w:bottom w:w="0" w:type="dxa"/>
          <w:right w:w="0" w:type="dxa"/>
        </w:tblCellMar>
      </w:tblPr>
      <w:tblGrid>
        <w:gridCol w:w="2212"/>
        <w:gridCol w:w="6095"/>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lang w:eastAsia="zh-CN"/>
              </w:rPr>
            </w:pPr>
          </w:p>
          <w:p>
            <w:pPr>
              <w:pStyle w:val="22"/>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发包人电话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签约合同价</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498"/>
              <w:rPr>
                <w:rFonts w:ascii="宋体" w:hAnsi="宋体" w:eastAsia="宋体" w:cs="宋体"/>
                <w:sz w:val="21"/>
                <w:szCs w:val="21"/>
              </w:rPr>
            </w:pPr>
            <w:r>
              <w:rPr>
                <w:rFonts w:ascii="宋体" w:hAnsi="宋体" w:eastAsia="宋体" w:cs="宋体"/>
                <w:spacing w:val="-1"/>
                <w:sz w:val="21"/>
                <w:szCs w:val="21"/>
              </w:rPr>
              <w:t>设计服务期限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2"/>
                <w:sz w:val="21"/>
                <w:szCs w:val="21"/>
              </w:rPr>
              <w:t>设计内容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ascii="宋体" w:hAnsi="宋体" w:eastAsia="宋体" w:cs="宋体"/>
                <w:sz w:val="16"/>
                <w:szCs w:val="16"/>
              </w:rPr>
            </w:pPr>
          </w:p>
          <w:p>
            <w:pPr>
              <w:pStyle w:val="22"/>
              <w:ind w:left="601"/>
              <w:rPr>
                <w:rFonts w:ascii="宋体" w:hAnsi="宋体" w:eastAsia="宋体" w:cs="宋体"/>
                <w:sz w:val="21"/>
                <w:szCs w:val="21"/>
              </w:rPr>
            </w:pPr>
            <w:r>
              <w:rPr>
                <w:rFonts w:ascii="宋体" w:hAnsi="宋体" w:eastAsia="宋体" w:cs="宋体"/>
                <w:spacing w:val="-1"/>
                <w:sz w:val="21"/>
                <w:szCs w:val="21"/>
              </w:rPr>
              <w:t>项目负责人</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line="200" w:lineRule="atLeast"/>
              <w:rPr>
                <w:rFonts w:ascii="宋体" w:hAnsi="宋体" w:eastAsia="宋体" w:cs="宋体"/>
                <w:sz w:val="15"/>
                <w:szCs w:val="15"/>
              </w:rPr>
            </w:pPr>
          </w:p>
          <w:p>
            <w:pPr>
              <w:pStyle w:val="22"/>
              <w:spacing w:before="7" w:line="220" w:lineRule="atLeast"/>
              <w:rPr>
                <w:rFonts w:ascii="宋体" w:hAnsi="宋体" w:eastAsia="宋体" w:cs="宋体"/>
                <w:sz w:val="16"/>
                <w:szCs w:val="16"/>
              </w:rPr>
            </w:pPr>
          </w:p>
          <w:p>
            <w:pPr>
              <w:pStyle w:val="22"/>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2"/>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r>
    </w:tbl>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0" w:name="_bookmark208"/>
      <w:bookmarkEnd w:id="470"/>
      <w:bookmarkStart w:id="471" w:name="_Toc16697"/>
      <w:r>
        <w:rPr>
          <w:rFonts w:hint="eastAsia" w:ascii="黑体" w:hAnsi="黑体" w:eastAsia="黑体" w:cs="黑体"/>
          <w:b w:val="0"/>
          <w:bCs w:val="0"/>
          <w:spacing w:val="-1"/>
          <w:sz w:val="28"/>
          <w:szCs w:val="28"/>
          <w:lang w:eastAsia="zh-CN"/>
        </w:rPr>
        <w:t>（五）近年发生的诉讼及仲裁情况</w:t>
      </w:r>
      <w:bookmarkEnd w:id="471"/>
    </w:p>
    <w:p>
      <w:pPr>
        <w:spacing w:before="14" w:line="400" w:lineRule="atLeast"/>
        <w:rPr>
          <w:rFonts w:ascii="宋体" w:hAnsi="宋体" w:eastAsia="宋体" w:cs="宋体"/>
          <w:sz w:val="30"/>
          <w:szCs w:val="30"/>
          <w:lang w:eastAsia="zh-CN"/>
        </w:rPr>
      </w:pPr>
    </w:p>
    <w:p>
      <w:pPr>
        <w:pStyle w:val="2"/>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2" w:name="_bookmark209"/>
      <w:bookmarkEnd w:id="472"/>
      <w:bookmarkStart w:id="473" w:name="_Toc7079"/>
      <w:r>
        <w:rPr>
          <w:rFonts w:hint="eastAsia" w:ascii="黑体" w:hAnsi="黑体" w:eastAsia="黑体" w:cs="黑体"/>
          <w:b w:val="0"/>
          <w:bCs w:val="0"/>
          <w:spacing w:val="-1"/>
          <w:sz w:val="28"/>
          <w:szCs w:val="28"/>
          <w:lang w:eastAsia="zh-CN"/>
        </w:rPr>
        <w:t>（六）拟委任的主要人员汇总表</w:t>
      </w:r>
      <w:bookmarkEnd w:id="473"/>
    </w:p>
    <w:tbl>
      <w:tblPr>
        <w:tblStyle w:val="17"/>
        <w:tblpPr w:leftFromText="180" w:rightFromText="180" w:vertAnchor="text" w:horzAnchor="page" w:tblpX="1802" w:tblpY="310"/>
        <w:tblOverlap w:val="never"/>
        <w:tblW w:w="5028" w:type="pct"/>
        <w:tblInd w:w="0" w:type="dxa"/>
        <w:tblLayout w:type="autofit"/>
        <w:tblCellMar>
          <w:top w:w="0" w:type="dxa"/>
          <w:left w:w="0" w:type="dxa"/>
          <w:bottom w:w="0" w:type="dxa"/>
          <w:right w:w="0" w:type="dxa"/>
        </w:tblCellMar>
      </w:tblPr>
      <w:tblGrid>
        <w:gridCol w:w="544"/>
        <w:gridCol w:w="1773"/>
        <w:gridCol w:w="1050"/>
        <w:gridCol w:w="672"/>
        <w:gridCol w:w="701"/>
        <w:gridCol w:w="1184"/>
        <w:gridCol w:w="741"/>
        <w:gridCol w:w="923"/>
        <w:gridCol w:w="768"/>
      </w:tblGrid>
      <w:tr>
        <w:tblPrEx>
          <w:tblCellMar>
            <w:top w:w="0" w:type="dxa"/>
            <w:left w:w="0" w:type="dxa"/>
            <w:bottom w:w="0" w:type="dxa"/>
            <w:right w:w="0" w:type="dxa"/>
          </w:tblCellMar>
        </w:tblPrEx>
        <w:trPr>
          <w:trHeight w:val="449" w:hRule="exact"/>
        </w:trPr>
        <w:tc>
          <w:tcPr>
            <w:tcW w:w="325"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序号</w:t>
            </w:r>
          </w:p>
        </w:tc>
        <w:tc>
          <w:tcPr>
            <w:tcW w:w="1060"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本项目任职</w:t>
            </w:r>
          </w:p>
        </w:tc>
        <w:tc>
          <w:tcPr>
            <w:tcW w:w="628"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姓名</w:t>
            </w:r>
          </w:p>
        </w:tc>
        <w:tc>
          <w:tcPr>
            <w:tcW w:w="402"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职称</w:t>
            </w:r>
          </w:p>
        </w:tc>
        <w:tc>
          <w:tcPr>
            <w:tcW w:w="41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专业</w:t>
            </w:r>
          </w:p>
        </w:tc>
        <w:tc>
          <w:tcPr>
            <w:tcW w:w="1703" w:type="pct"/>
            <w:gridSpan w:val="3"/>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执业或职业资格证明</w:t>
            </w:r>
          </w:p>
        </w:tc>
        <w:tc>
          <w:tcPr>
            <w:tcW w:w="45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备注</w:t>
            </w:r>
          </w:p>
        </w:tc>
      </w:tr>
      <w:tr>
        <w:tblPrEx>
          <w:tblCellMar>
            <w:top w:w="0" w:type="dxa"/>
            <w:left w:w="0" w:type="dxa"/>
            <w:bottom w:w="0" w:type="dxa"/>
            <w:right w:w="0" w:type="dxa"/>
          </w:tblCellMar>
        </w:tblPrEx>
        <w:trPr>
          <w:trHeight w:val="451" w:hRule="exact"/>
        </w:trPr>
        <w:tc>
          <w:tcPr>
            <w:tcW w:w="325"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1060"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628"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402"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41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c>
          <w:tcPr>
            <w:tcW w:w="70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pacing w:val="-1"/>
                <w:sz w:val="21"/>
                <w:szCs w:val="21"/>
              </w:rPr>
              <w:t>证书名称</w:t>
            </w:r>
          </w:p>
        </w:tc>
        <w:tc>
          <w:tcPr>
            <w:tcW w:w="443"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级别</w:t>
            </w:r>
          </w:p>
        </w:tc>
        <w:tc>
          <w:tcPr>
            <w:tcW w:w="551"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r>
              <w:rPr>
                <w:rFonts w:hint="eastAsia" w:ascii="黑体" w:hAnsi="黑体" w:eastAsia="黑体" w:cs="黑体"/>
                <w:sz w:val="21"/>
                <w:szCs w:val="21"/>
              </w:rPr>
              <w:t>证号</w:t>
            </w: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center"/>
              <w:textAlignment w:val="auto"/>
              <w:rPr>
                <w:rFonts w:hint="eastAsia" w:ascii="黑体" w:hAnsi="黑体" w:eastAsia="黑体" w:cs="黑体"/>
                <w:sz w:val="21"/>
                <w:szCs w:val="21"/>
              </w:rPr>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r>
        <w:tblPrEx>
          <w:tblCellMar>
            <w:top w:w="0" w:type="dxa"/>
            <w:left w:w="0" w:type="dxa"/>
            <w:bottom w:w="0" w:type="dxa"/>
            <w:right w:w="0" w:type="dxa"/>
          </w:tblCellMar>
        </w:tblPrEx>
        <w:trPr>
          <w:trHeight w:val="567" w:hRule="exact"/>
        </w:trPr>
        <w:tc>
          <w:tcPr>
            <w:tcW w:w="32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106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62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02"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1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708"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43"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551"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c>
          <w:tcPr>
            <w:tcW w:w="45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pP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right="0" w:firstLine="556" w:firstLineChars="200"/>
        <w:jc w:val="center"/>
        <w:textAlignment w:val="auto"/>
        <w:outlineLvl w:val="2"/>
        <w:rPr>
          <w:rFonts w:hint="eastAsia" w:ascii="黑体" w:hAnsi="黑体" w:eastAsia="黑体" w:cs="黑体"/>
          <w:b w:val="0"/>
          <w:bCs w:val="0"/>
          <w:spacing w:val="-1"/>
          <w:sz w:val="28"/>
          <w:szCs w:val="28"/>
          <w:lang w:eastAsia="zh-CN"/>
        </w:rPr>
      </w:pPr>
      <w:bookmarkStart w:id="474" w:name="_bookmark210"/>
      <w:bookmarkEnd w:id="474"/>
      <w:bookmarkStart w:id="475" w:name="_Toc3375"/>
      <w:r>
        <w:rPr>
          <w:rFonts w:hint="eastAsia" w:ascii="黑体" w:hAnsi="黑体" w:eastAsia="黑体" w:cs="黑体"/>
          <w:b w:val="0"/>
          <w:bCs w:val="0"/>
          <w:spacing w:val="-1"/>
          <w:sz w:val="28"/>
          <w:szCs w:val="28"/>
          <w:lang w:eastAsia="zh-CN"/>
        </w:rPr>
        <w:t>（七）主要人员简历表</w:t>
      </w:r>
      <w:bookmarkEnd w:id="475"/>
    </w:p>
    <w:tbl>
      <w:tblPr>
        <w:tblStyle w:val="17"/>
        <w:tblW w:w="8307" w:type="dxa"/>
        <w:tblInd w:w="-23" w:type="dxa"/>
        <w:tblLayout w:type="fixed"/>
        <w:tblCellMar>
          <w:top w:w="0" w:type="dxa"/>
          <w:left w:w="0" w:type="dxa"/>
          <w:bottom w:w="0" w:type="dxa"/>
          <w:right w:w="0" w:type="dxa"/>
        </w:tblCellMar>
      </w:tblPr>
      <w:tblGrid>
        <w:gridCol w:w="1165"/>
        <w:gridCol w:w="375"/>
        <w:gridCol w:w="1050"/>
        <w:gridCol w:w="778"/>
        <w:gridCol w:w="1066"/>
        <w:gridCol w:w="705"/>
        <w:gridCol w:w="1260"/>
        <w:gridCol w:w="1908"/>
      </w:tblGrid>
      <w:tr>
        <w:tblPrEx>
          <w:tblCellMar>
            <w:top w:w="0" w:type="dxa"/>
            <w:left w:w="0" w:type="dxa"/>
            <w:bottom w:w="0" w:type="dxa"/>
            <w:right w:w="0" w:type="dxa"/>
          </w:tblCellMar>
        </w:tblPrEx>
        <w:trPr>
          <w:trHeight w:val="890"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694"/>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77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执业资格证书</w:t>
            </w: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（或上岗</w:t>
            </w:r>
            <w:r>
              <w:rPr>
                <w:rFonts w:ascii="宋体" w:hAnsi="宋体" w:eastAsia="宋体" w:cs="宋体"/>
                <w:spacing w:val="-1"/>
                <w:sz w:val="21"/>
                <w:szCs w:val="21"/>
                <w:lang w:eastAsia="zh-CN"/>
              </w:rPr>
              <w:t>证书）名称</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lang w:eastAsia="zh-CN"/>
              </w:rPr>
            </w:pPr>
          </w:p>
        </w:tc>
      </w:tr>
      <w:tr>
        <w:tblPrEx>
          <w:tblCellMar>
            <w:top w:w="0" w:type="dxa"/>
            <w:left w:w="0" w:type="dxa"/>
            <w:bottom w:w="0" w:type="dxa"/>
            <w:right w:w="0" w:type="dxa"/>
          </w:tblCellMar>
        </w:tblPrEx>
        <w:trPr>
          <w:trHeight w:val="698"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694"/>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职</w:t>
            </w:r>
            <w:r>
              <w:rPr>
                <w:rFonts w:ascii="宋体" w:hAnsi="宋体" w:eastAsia="宋体" w:cs="宋体"/>
                <w:sz w:val="21"/>
                <w:szCs w:val="21"/>
              </w:rPr>
              <w:tab/>
            </w:r>
            <w:r>
              <w:rPr>
                <w:rFonts w:ascii="宋体" w:hAnsi="宋体" w:eastAsia="宋体" w:cs="宋体"/>
                <w:sz w:val="21"/>
                <w:szCs w:val="21"/>
              </w:rPr>
              <w:t>称</w:t>
            </w:r>
          </w:p>
        </w:tc>
        <w:tc>
          <w:tcPr>
            <w:tcW w:w="142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77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学历</w:t>
            </w:r>
          </w:p>
        </w:tc>
        <w:tc>
          <w:tcPr>
            <w:tcW w:w="10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拟在本项目任职</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r>
      <w:tr>
        <w:tblPrEx>
          <w:tblCellMar>
            <w:top w:w="0" w:type="dxa"/>
            <w:left w:w="0" w:type="dxa"/>
            <w:bottom w:w="0" w:type="dxa"/>
            <w:right w:w="0" w:type="dxa"/>
          </w:tblCellMar>
        </w:tblPrEx>
        <w:trPr>
          <w:trHeight w:val="701"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工作年限</w:t>
            </w:r>
          </w:p>
        </w:tc>
        <w:tc>
          <w:tcPr>
            <w:tcW w:w="3269"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从事设计工作年限</w:t>
            </w:r>
          </w:p>
        </w:tc>
        <w:tc>
          <w:tcPr>
            <w:tcW w:w="19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pPr>
          </w:p>
        </w:tc>
      </w:tr>
      <w:tr>
        <w:tblPrEx>
          <w:tblCellMar>
            <w:top w:w="0" w:type="dxa"/>
            <w:left w:w="0" w:type="dxa"/>
            <w:bottom w:w="0" w:type="dxa"/>
            <w:right w:w="0" w:type="dxa"/>
          </w:tblCellMar>
        </w:tblPrEx>
        <w:trPr>
          <w:trHeight w:val="710" w:hRule="exact"/>
        </w:trPr>
        <w:tc>
          <w:tcPr>
            <w:tcW w:w="1165"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毕业学校</w:t>
            </w:r>
          </w:p>
        </w:tc>
        <w:tc>
          <w:tcPr>
            <w:tcW w:w="7142" w:type="dxa"/>
            <w:gridSpan w:val="7"/>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3359"/>
                <w:tab w:val="left" w:pos="4619"/>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年毕业于</w:t>
            </w:r>
            <w:r>
              <w:rPr>
                <w:rFonts w:ascii="宋体" w:hAnsi="宋体" w:eastAsia="宋体" w:cs="宋体"/>
                <w:spacing w:val="-1"/>
                <w:sz w:val="21"/>
                <w:szCs w:val="21"/>
              </w:rPr>
              <w:tab/>
            </w:r>
            <w:r>
              <w:rPr>
                <w:rFonts w:ascii="宋体" w:hAnsi="宋体" w:eastAsia="宋体" w:cs="宋体"/>
                <w:spacing w:val="-2"/>
                <w:w w:val="95"/>
                <w:sz w:val="21"/>
                <w:szCs w:val="21"/>
              </w:rPr>
              <w:t>学校</w:t>
            </w:r>
            <w:r>
              <w:rPr>
                <w:rFonts w:ascii="宋体" w:hAnsi="宋体" w:eastAsia="宋体" w:cs="宋体"/>
                <w:spacing w:val="-2"/>
                <w:w w:val="95"/>
                <w:sz w:val="21"/>
                <w:szCs w:val="21"/>
              </w:rPr>
              <w:tab/>
            </w:r>
            <w:r>
              <w:rPr>
                <w:rFonts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8307" w:type="dxa"/>
            <w:gridSpan w:val="8"/>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6"/>
                <w:szCs w:val="16"/>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1540" w:type="dxa"/>
            <w:gridSpan w:val="2"/>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tabs>
                <w:tab w:val="left" w:pos="872"/>
              </w:tabs>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z w:val="21"/>
                <w:szCs w:val="21"/>
              </w:rPr>
              <w:t>时</w:t>
            </w:r>
            <w:r>
              <w:rPr>
                <w:rFonts w:ascii="宋体" w:hAnsi="宋体" w:eastAsia="宋体" w:cs="宋体"/>
                <w:sz w:val="21"/>
                <w:szCs w:val="21"/>
              </w:rPr>
              <w:tab/>
            </w:r>
            <w:r>
              <w:rPr>
                <w:rFonts w:ascii="宋体" w:hAnsi="宋体" w:eastAsia="宋体" w:cs="宋体"/>
                <w:sz w:val="21"/>
                <w:szCs w:val="21"/>
              </w:rPr>
              <w:t>间</w:t>
            </w:r>
          </w:p>
        </w:tc>
        <w:tc>
          <w:tcPr>
            <w:tcW w:w="3599" w:type="dxa"/>
            <w:gridSpan w:val="4"/>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1"/>
                <w:sz w:val="21"/>
                <w:szCs w:val="21"/>
              </w:rPr>
              <w:t>担任职务</w:t>
            </w:r>
          </w:p>
        </w:tc>
        <w:tc>
          <w:tcPr>
            <w:tcW w:w="190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18"/>
                <w:szCs w:val="18"/>
              </w:rPr>
            </w:pPr>
          </w:p>
          <w:p>
            <w:pPr>
              <w:pStyle w:val="22"/>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rPr>
                <w:rFonts w:ascii="宋体" w:hAnsi="宋体" w:eastAsia="宋体" w:cs="宋体"/>
                <w:sz w:val="21"/>
                <w:szCs w:val="21"/>
              </w:rPr>
            </w:pPr>
            <w:r>
              <w:rPr>
                <w:rFonts w:ascii="宋体" w:hAnsi="宋体" w:eastAsia="宋体" w:cs="宋体"/>
                <w:spacing w:val="-2"/>
                <w:sz w:val="21"/>
                <w:szCs w:val="21"/>
              </w:rPr>
              <w:t>发包人及联系电话</w:t>
            </w: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9"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1540" w:type="dxa"/>
            <w:gridSpan w:val="2"/>
            <w:tcBorders>
              <w:top w:val="single" w:color="000000" w:sz="4" w:space="0"/>
              <w:left w:val="single" w:color="000000" w:sz="4" w:space="0"/>
              <w:bottom w:val="single" w:color="000000" w:sz="4" w:space="0"/>
              <w:right w:val="single" w:color="000000" w:sz="4" w:space="0"/>
            </w:tcBorders>
          </w:tcPr>
          <w:p/>
        </w:tc>
        <w:tc>
          <w:tcPr>
            <w:tcW w:w="3599" w:type="dxa"/>
            <w:gridSpan w:val="4"/>
            <w:tcBorders>
              <w:top w:val="single" w:color="000000" w:sz="4" w:space="0"/>
              <w:left w:val="single" w:color="000000" w:sz="4" w:space="0"/>
              <w:bottom w:val="single" w:color="000000" w:sz="4" w:space="0"/>
              <w:right w:val="single" w:color="000000" w:sz="4" w:space="0"/>
            </w:tcBorders>
          </w:tcPr>
          <w:p/>
        </w:tc>
        <w:tc>
          <w:tcPr>
            <w:tcW w:w="1260" w:type="dxa"/>
            <w:tcBorders>
              <w:top w:val="single" w:color="000000" w:sz="4" w:space="0"/>
              <w:left w:val="single" w:color="000000" w:sz="4" w:space="0"/>
              <w:bottom w:val="single" w:color="000000" w:sz="4" w:space="0"/>
              <w:right w:val="single" w:color="000000" w:sz="4" w:space="0"/>
            </w:tcBorders>
          </w:tcPr>
          <w:p/>
        </w:tc>
        <w:tc>
          <w:tcPr>
            <w:tcW w:w="1908"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2"/>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3.5.6</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76" w:name="_bookmark211"/>
      <w:bookmarkEnd w:id="476"/>
      <w:bookmarkStart w:id="477" w:name="_Toc25615"/>
      <w:r>
        <w:rPr>
          <w:rFonts w:hint="eastAsia" w:ascii="黑体" w:hAnsi="黑体" w:eastAsia="黑体" w:cs="黑体"/>
          <w:b w:val="0"/>
          <w:bCs w:val="0"/>
          <w:spacing w:val="1"/>
          <w:sz w:val="30"/>
          <w:szCs w:val="30"/>
          <w:lang w:eastAsia="zh-CN"/>
        </w:rPr>
        <w:t>七、其他资料</w:t>
      </w:r>
      <w:bookmarkEnd w:id="477"/>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6"/>
        <w:spacing w:line="443" w:lineRule="exact"/>
        <w:ind w:left="3" w:right="1"/>
        <w:jc w:val="center"/>
        <w:outlineLvl w:val="9"/>
        <w:rPr>
          <w:spacing w:val="2"/>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9"/>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Times New Roman" w:hAnsi="Times New Roman" w:eastAsia="Times New Roman" w:cs="Times New Roman"/>
          <w:u w:val="single" w:color="000000"/>
          <w:lang w:eastAsia="zh-CN"/>
        </w:rPr>
      </w:pPr>
    </w:p>
    <w:p>
      <w:pPr>
        <w:pStyle w:val="7"/>
        <w:keepNext w:val="0"/>
        <w:keepLines w:val="0"/>
        <w:pageBreakBefore w:val="0"/>
        <w:widowControl w:val="0"/>
        <w:tabs>
          <w:tab w:val="left" w:pos="3280"/>
        </w:tabs>
        <w:kinsoku/>
        <w:wordWrap/>
        <w:overflowPunct/>
        <w:topLinePunct w:val="0"/>
        <w:autoSpaceDE/>
        <w:autoSpaceDN/>
        <w:bidi w:val="0"/>
        <w:adjustRightInd/>
        <w:snapToGrid/>
        <w:spacing w:before="14" w:line="360" w:lineRule="auto"/>
        <w:ind w:left="2161"/>
        <w:textAlignment w:val="auto"/>
        <w:outlineLvl w:val="0"/>
        <w:rPr>
          <w:rFonts w:ascii="宋体" w:hAnsi="宋体" w:eastAsia="宋体" w:cs="宋体"/>
          <w:sz w:val="44"/>
          <w:szCs w:val="44"/>
          <w:lang w:eastAsia="zh-CN"/>
        </w:rPr>
      </w:pPr>
      <w:r>
        <w:rPr>
          <w:rFonts w:hint="eastAsia" w:ascii="黑体" w:hAnsi="黑体" w:eastAsia="黑体" w:cs="黑体"/>
          <w:u w:val="single" w:color="000000"/>
          <w:lang w:eastAsia="zh-CN"/>
        </w:rPr>
        <w:tab/>
      </w:r>
      <w:bookmarkStart w:id="478" w:name="_Toc4920"/>
      <w:r>
        <w:rPr>
          <w:rFonts w:hint="eastAsia" w:ascii="黑体" w:hAnsi="黑体" w:eastAsia="黑体" w:cs="黑体"/>
          <w:spacing w:val="-1"/>
          <w:lang w:eastAsia="zh-CN"/>
        </w:rPr>
        <w:t>（项目名称）设计招标项目</w:t>
      </w:r>
      <w:bookmarkEnd w:id="478"/>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0"/>
        <w:rPr>
          <w:rFonts w:hint="eastAsia" w:ascii="黑体" w:hAnsi="黑体" w:eastAsia="黑体" w:cs="黑体"/>
          <w:sz w:val="44"/>
          <w:szCs w:val="44"/>
          <w:lang w:eastAsia="zh-CN"/>
        </w:rPr>
      </w:pPr>
      <w:bookmarkStart w:id="479" w:name="_Toc2002"/>
      <w:bookmarkStart w:id="480" w:name="_Toc5147"/>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bookmarkEnd w:id="479"/>
      <w:bookmarkEnd w:id="480"/>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技</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术</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分（暗标）</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30"/>
          <w:szCs w:val="30"/>
          <w:lang w:eastAsia="zh-CN"/>
        </w:rPr>
      </w:pPr>
    </w:p>
    <w:p>
      <w:pPr>
        <w:pStyle w:val="6"/>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9"/>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rPr>
          <w:spacing w:val="2"/>
          <w:lang w:eastAsia="zh-CN"/>
        </w:rPr>
      </w:pPr>
    </w:p>
    <w:p>
      <w:pPr>
        <w:pStyle w:val="6"/>
        <w:spacing w:line="443" w:lineRule="exact"/>
        <w:jc w:val="center"/>
        <w:outlineLvl w:val="1"/>
        <w:rPr>
          <w:rFonts w:hint="eastAsia" w:ascii="黑体" w:hAnsi="黑体" w:eastAsia="黑体" w:cs="黑体"/>
          <w:b/>
          <w:bCs/>
          <w:spacing w:val="1"/>
          <w:lang w:eastAsia="zh-CN"/>
        </w:rPr>
      </w:pPr>
    </w:p>
    <w:p>
      <w:pPr>
        <w:pStyle w:val="6"/>
        <w:spacing w:line="443" w:lineRule="exact"/>
        <w:jc w:val="center"/>
        <w:outlineLvl w:val="1"/>
        <w:rPr>
          <w:rFonts w:hint="eastAsia" w:ascii="黑体" w:hAnsi="黑体" w:eastAsia="黑体" w:cs="黑体"/>
          <w:b/>
          <w:bCs/>
          <w:spacing w:val="1"/>
          <w:lang w:eastAsia="zh-CN"/>
        </w:rPr>
      </w:pPr>
      <w:bookmarkStart w:id="481" w:name="_Toc2929"/>
      <w:r>
        <w:rPr>
          <w:rFonts w:hint="eastAsia" w:ascii="黑体" w:hAnsi="黑体" w:eastAsia="黑体" w:cs="黑体"/>
          <w:b/>
          <w:bCs/>
          <w:spacing w:val="1"/>
          <w:lang w:eastAsia="zh-CN"/>
        </w:rPr>
        <w:t>目</w:t>
      </w:r>
      <w:r>
        <w:rPr>
          <w:rFonts w:hint="eastAsia" w:ascii="黑体" w:hAnsi="黑体" w:eastAsia="黑体" w:cs="黑体"/>
          <w:b/>
          <w:bCs/>
          <w:spacing w:val="1"/>
          <w:lang w:val="en-US" w:eastAsia="zh-CN"/>
        </w:rPr>
        <w:t xml:space="preserve">    </w:t>
      </w:r>
      <w:r>
        <w:rPr>
          <w:rFonts w:hint="eastAsia" w:ascii="黑体" w:hAnsi="黑体" w:eastAsia="黑体" w:cs="黑体"/>
          <w:b/>
          <w:bCs/>
          <w:spacing w:val="1"/>
          <w:lang w:eastAsia="zh-CN"/>
        </w:rPr>
        <w:t>录</w:t>
      </w:r>
      <w:bookmarkEnd w:id="481"/>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471" w:lineRule="auto"/>
        <w:rPr>
          <w:rFonts w:hint="eastAsia" w:eastAsia="宋体"/>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eastAsia="宋体"/>
          <w:lang w:eastAsia="zh-CN"/>
        </w:rPr>
        <w:t>一、设计方案</w:t>
      </w:r>
    </w:p>
    <w:p>
      <w:pPr>
        <w:pStyle w:val="6"/>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outlineLvl w:val="1"/>
        <w:rPr>
          <w:rFonts w:hint="eastAsia" w:ascii="黑体" w:hAnsi="黑体" w:eastAsia="黑体" w:cs="黑体"/>
          <w:b w:val="0"/>
          <w:bCs w:val="0"/>
          <w:spacing w:val="1"/>
          <w:sz w:val="30"/>
          <w:szCs w:val="30"/>
          <w:lang w:eastAsia="zh-CN"/>
        </w:rPr>
      </w:pPr>
      <w:bookmarkStart w:id="482" w:name="_Toc25916"/>
      <w:r>
        <w:rPr>
          <w:rFonts w:hint="eastAsia" w:ascii="黑体" w:hAnsi="黑体" w:eastAsia="黑体" w:cs="黑体"/>
          <w:b w:val="0"/>
          <w:bCs w:val="0"/>
          <w:spacing w:val="1"/>
          <w:sz w:val="30"/>
          <w:szCs w:val="30"/>
          <w:lang w:eastAsia="zh-CN"/>
        </w:rPr>
        <w:t>一、设计方案</w:t>
      </w:r>
      <w:bookmarkEnd w:id="482"/>
    </w:p>
    <w:p>
      <w:pPr>
        <w:rPr>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val="en-US" w:eastAsia="zh-CN"/>
        </w:rPr>
      </w:pPr>
      <w:r>
        <w:rPr>
          <w:lang w:eastAsia="zh-CN"/>
        </w:rPr>
        <w:t xml:space="preserve">设计方案应包括（但不限于）下列内容：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一、设计范围、设计内容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二、设计依据、设计工作目标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三、设计说明和设计方案</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四、设计质量、进度、保密等</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五、保证措施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六、设计安全保证措施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七、设计工作重点、难点分析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八、合理化建议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九、</w:t>
      </w:r>
      <w:bookmarkStart w:id="483" w:name="_bookmark212"/>
      <w:bookmarkEnd w:id="483"/>
      <w:r>
        <w:rPr>
          <w:rFonts w:hint="eastAsia"/>
          <w:lang w:eastAsia="zh-CN"/>
        </w:rPr>
        <w:t>投标文件技术部分暗标编制要求如下：</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（一）版面要求：A4 纸张大小。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（二）颜色要求：所有文字、图表均为黑色。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（三）字体要求：标题及正文部分所用文字均采用“宋体”四号“常规”字；图、表内的字体及字号不作要求；全部使用中文标点；所有字体均不得出现加粗、加色、倾斜、下划线等标记。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 xml:space="preserve">（四）排版要求：页边距要求上边距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 </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（五）其它：除满足上述各项要求外，投标文件暗标部分均不得出现投标人的名称和其它可识别投标人身份的字符、徽标、人员名称以及其他可能被辨别出投标人身份的任何标记。</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lang w:eastAsia="zh-CN"/>
        </w:rPr>
      </w:pPr>
      <w:r>
        <w:rPr>
          <w:rFonts w:hint="eastAsia"/>
          <w:lang w:eastAsia="zh-CN"/>
        </w:rPr>
        <w:t>不符合上述实质性要求的，投标文件作否决投标处理。</w:t>
      </w:r>
    </w:p>
    <w:p>
      <w:pPr>
        <w:ind w:firstLine="440" w:firstLineChars="200"/>
        <w:rPr>
          <w:rFonts w:hint="eastAsia"/>
          <w:lang w:eastAsia="zh-CN"/>
        </w:rPr>
      </w:pPr>
    </w:p>
    <w:sectPr>
      <w:footerReference r:id="rId2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6432;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wMCl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hPPfYAAAACwEAAA8AAAAAAAAAAQAgAAAAIgAAAGRycy9kb3ducmV2Lnht&#10;bFBLAQIUABQAAAAIAIdO4kDAwKV+MgIAAGMEAAAOAAAAAAAAAAEAIAAAACc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7456;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gmgykT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68480;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BZb7ej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BZb7ej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9504"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32</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69504;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Ec+bJUzAgAAYw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Ec+bJU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32</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posOffset>2573655</wp:posOffset>
              </wp:positionH>
              <wp:positionV relativeFrom="paragraph">
                <wp:posOffset>-162560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33</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2.8pt;height:144pt;width:144pt;mso-position-horizontal-relative:margin;mso-wrap-style:none;z-index:251670528;mso-width-relative:page;mso-height-relative:page;" filled="f" stroked="f" coordsize="21600,21600" o:gfxdata="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kJYu9kAAAALAQAADwAAAAAAAAABACAAAAAiAAAAZHJzL2Rvd25yZXYu&#10;eG1sUEsBAhQAFAAAAAgAh07iQEptGXY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33</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71552;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AjFjpk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58</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72576;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jztHcj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58</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posOffset>2573655</wp:posOffset>
              </wp:positionH>
              <wp:positionV relativeFrom="paragraph">
                <wp:posOffset>-177800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pt;height:144pt;width:144pt;mso-position-horizontal-relative:margin;mso-wrap-style:none;z-index:251673600;mso-width-relative:page;mso-height-relative:page;" filled="f" stroked="f" coordsize="21600,21600" o:gfxdata="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vWVN2AAAAAsBAAAPAAAAAAAAAAEAIAAAACIAAABkcnMvZG93bnJldi54&#10;bWxQSwECFAAUAAAACACHTuJAzZPQnT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posOffset>2573655</wp:posOffset>
              </wp:positionH>
              <wp:positionV relativeFrom="paragraph">
                <wp:posOffset>-167640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70</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2pt;height:144pt;width:144pt;mso-position-horizontal-relative:margin;mso-wrap-style:none;z-index:251674624;mso-width-relative:page;mso-height-relative:page;" filled="f" stroked="f" coordsize="21600,21600" o:gfxdata="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JITz32AAAAAsBAAAPAAAAAAAAAAEAIAAAACIAAABkcnMvZG93bnJldi54&#10;bWxQSwECFAAUAAAACACHTuJA1Jvcbz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70</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posOffset>2573655</wp:posOffset>
              </wp:positionH>
              <wp:positionV relativeFrom="paragraph">
                <wp:posOffset>-182880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4pt;height:144pt;width:144pt;mso-position-horizontal-relative:margin;mso-wrap-style:none;z-index:251675648;mso-width-relative:page;mso-height-relative:page;" filled="f" stroked="f" coordsize="21600,21600" o:gfxdata="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3nVZtkAAAALAQAADwAAAAAAAAABACAAAAAiAAAAZHJzL2Rvd25yZXYu&#10;eG1sUEsBAhQAFAAAAAgAh07iQJYzS4A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posOffset>2598420</wp:posOffset>
              </wp:positionH>
              <wp:positionV relativeFrom="paragraph">
                <wp:posOffset>-48895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6pt;margin-top:-3.85pt;height:144pt;width:144pt;mso-position-horizontal-relative:margin;mso-wrap-style:none;z-index:251659264;mso-width-relative:page;mso-height-relative:page;" filled="f" stroked="f" coordsize="21600,21600" o:gfxdata="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T/UvHYAAAACgEAAA8AAAAAAAAAAQAgAAAAIgAAAGRycy9kb3ducmV2Lnht&#10;bFBLAQIUABQAAAAIAIdO4kARIcbiMgIAAGMEAAAOAAAAAAAAAAEAIAAAACc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posOffset>2573655</wp:posOffset>
              </wp:positionH>
              <wp:positionV relativeFrom="paragraph">
                <wp:posOffset>-177800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83</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4pt;height:144pt;width:144pt;mso-position-horizontal-relative:margin;mso-wrap-style:none;z-index:251676672;mso-width-relative:page;mso-height-relative:page;" filled="f" stroked="f" coordsize="21600,21600" o:gfxdata="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7vWVN2AAAAAsBAAAPAAAAAAAAAAEAIAAAACIAAABkcnMvZG93bnJldi54&#10;bWxQSwECFAAUAAAACACHTuJALsn3ADMCAABjBAAADgAAAAAAAAABACAAAAAn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83</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posOffset>2602865</wp:posOffset>
              </wp:positionH>
              <wp:positionV relativeFrom="paragraph">
                <wp:posOffset>-177800</wp:posOffset>
              </wp:positionV>
              <wp:extent cx="123190" cy="1790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23190" cy="1790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4.95pt;margin-top:-14pt;height:14.1pt;width:9.7pt;mso-position-horizontal-relative:margin;z-index:251660288;mso-width-relative:page;mso-height-relative:page;" filled="f" stroked="f" coordsize="21600,21600" o:gfxdata="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WlhJdgAAAAIAQAADwAAAAAAAAABACAAAAAiAAAAZHJzL2Rvd25y&#10;ZXYueG1sUEsBAhQAFAAAAAgAh07iQLXnsJE3AgAAYwQAAA4AAAAAAAAAAQAgAAAAJwEAAGRycy9l&#10;Mm9Eb2MueG1sUEsFBgAAAAAGAAYAWQEAANAFAAAAAA==&#10;">
              <v:fill on="f" focussize="0,0"/>
              <v:stroke on="f" weight="0.5pt"/>
              <v:imagedata o:title=""/>
              <o:lock v:ext="edit" aspectratio="f"/>
              <v:textbox inset="0mm,0mm,0mm,0mm">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2602865</wp:posOffset>
              </wp:positionH>
              <wp:positionV relativeFrom="paragraph">
                <wp:posOffset>-165735</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3.05pt;height:144pt;width:144pt;mso-position-horizontal-relative:margin;mso-wrap-style:none;z-index:251661312;mso-width-relative:page;mso-height-relative:page;" filled="f" stroked="f" coordsize="21600,21600" o:gfxdata="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cdKDfXAAAACwEAAA8AAAAAAAAAAQAgAAAAIgAAAGRycy9kb3ducmV2Lnht&#10;bFBLAQIUABQAAAAIAIdO4kAccrMBMwIAAGMEAAAOAAAAAAAAAAEAIAAAACYBAABkcnMvZTJvRG9j&#10;LnhtbFBLBQYAAAAABgAGAFkBAADL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posOffset>2602865</wp:posOffset>
              </wp:positionH>
              <wp:positionV relativeFrom="paragraph">
                <wp:posOffset>-160020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2.6pt;height:144pt;width:144pt;mso-position-horizontal-relative:margin;mso-wrap-style:none;z-index:251662336;mso-width-relative:page;mso-height-relative:page;" filled="f" stroked="f" coordsize="21600,21600" o:gfxdata="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y7+pY2QAAAAsBAAAPAAAAAAAAAAEAIAAAACIAAABkcnMvZG93bnJldi54&#10;bWxQSwECFAAUAAAACACHTuJAm4x66jICAABjBAAADgAAAAAAAAABACAAAAAoAQAAZHJzL2Uyb0Rv&#10;Yy54bWxQSwUGAAAAAAYABgBZAQAAzA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posOffset>2602865</wp:posOffset>
              </wp:positionH>
              <wp:positionV relativeFrom="paragraph">
                <wp:posOffset>-160020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95pt;margin-top:-12.6pt;height:144pt;width:144pt;mso-position-horizontal-relative:margin;mso-wrap-style:none;z-index:251663360;mso-width-relative:page;mso-height-relative:page;" filled="f" stroked="f" coordsize="21600,21600" o:gfxdata="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u/qWNkAAAALAQAADwAAAAAAAAABACAAAAAiAAAAZHJzL2Rvd25yZXYu&#10;eG1sUEsBAhQAFAAAAAgAh07iQNkk7QU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-165735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05pt;height:144pt;width:144pt;mso-position-horizontal:center;mso-position-horizontal-relative:margin;mso-wrap-style:none;z-index:251664384;mso-width-relative:page;mso-height-relative:page;" filled="f" stroked="f" coordsize="21600,21600" o:gfxdata="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R2W7zVAAAACAEAAA8AAAAAAAAAAQAgAAAAIgAAAGRycy9kb3ducmV2LnhtbFBL&#10;AQIUABQAAAAIAIdO4kDALOH3MgIAAGMEAAAOAAAAAAAAAAEAIAAAACQBAABkcnMvZTJvRG9jLnht&#10;bFBLBQYAAAAABgAGAFkBAADI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posOffset>2573655</wp:posOffset>
              </wp:positionH>
              <wp:positionV relativeFrom="paragraph">
                <wp:posOffset>-172720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65pt;margin-top:-13.6pt;height:144pt;width:144pt;mso-position-horizontal-relative:margin;mso-wrap-style:none;z-index:251665408;mso-width-relative:page;mso-height-relative:page;" filled="f" stroked="f" coordsize="21600,21600" o:gfxdata="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9sP9kAAAALAQAADwAAAAAAAAABACAAAAAiAAAAZHJzL2Rvd25yZXYu&#10;eG1sUEsBAhQAFAAAAAgAh07iQIKEdhgzAgAAYwQAAA4AAAAAAAAAAQAgAAAAKAEAAGRycy9lMm9E&#10;b2MueG1sUEsFBgAAAAAGAAYAWQEAAM0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6AFDB"/>
    <w:multiLevelType w:val="singleLevel"/>
    <w:tmpl w:val="CF56AF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220"/>
  <w:drawingGridVerticalSpacing w:val="159"/>
  <w:displayHorizontalDrawingGridEvery w:val="1"/>
  <w:displayVerticalDrawingGridEvery w:val="2"/>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mU3YzdhZDI1ODc2Zjk3MDM5Nzc1OGViYmVjMWIifQ=="/>
  </w:docVars>
  <w:rsids>
    <w:rsidRoot w:val="0075241F"/>
    <w:rsid w:val="00387B6A"/>
    <w:rsid w:val="00507AD0"/>
    <w:rsid w:val="00617470"/>
    <w:rsid w:val="00677D30"/>
    <w:rsid w:val="006D262F"/>
    <w:rsid w:val="0075241F"/>
    <w:rsid w:val="00A52FCD"/>
    <w:rsid w:val="00A70D81"/>
    <w:rsid w:val="00B81CA7"/>
    <w:rsid w:val="00C7507C"/>
    <w:rsid w:val="00CC0BD6"/>
    <w:rsid w:val="00D731AF"/>
    <w:rsid w:val="015A330A"/>
    <w:rsid w:val="023606F5"/>
    <w:rsid w:val="034F7F3F"/>
    <w:rsid w:val="04CD447D"/>
    <w:rsid w:val="05AE122E"/>
    <w:rsid w:val="0624033A"/>
    <w:rsid w:val="07B2548B"/>
    <w:rsid w:val="08062DD0"/>
    <w:rsid w:val="08557124"/>
    <w:rsid w:val="089D5028"/>
    <w:rsid w:val="08A82B71"/>
    <w:rsid w:val="08DC55E7"/>
    <w:rsid w:val="0A240BF4"/>
    <w:rsid w:val="0BD4004A"/>
    <w:rsid w:val="0C103301"/>
    <w:rsid w:val="0D721C2E"/>
    <w:rsid w:val="0E263D2F"/>
    <w:rsid w:val="0F69744E"/>
    <w:rsid w:val="109E3B16"/>
    <w:rsid w:val="13897365"/>
    <w:rsid w:val="15CC513A"/>
    <w:rsid w:val="17BA51EB"/>
    <w:rsid w:val="184E3CDD"/>
    <w:rsid w:val="18C238AC"/>
    <w:rsid w:val="18C52AD8"/>
    <w:rsid w:val="19727275"/>
    <w:rsid w:val="1AAC0CA2"/>
    <w:rsid w:val="1C65324F"/>
    <w:rsid w:val="1DA23320"/>
    <w:rsid w:val="1DC671EC"/>
    <w:rsid w:val="201257F3"/>
    <w:rsid w:val="204A0F34"/>
    <w:rsid w:val="217565E1"/>
    <w:rsid w:val="227A2476"/>
    <w:rsid w:val="22871923"/>
    <w:rsid w:val="23A963F7"/>
    <w:rsid w:val="2486088D"/>
    <w:rsid w:val="269333B5"/>
    <w:rsid w:val="26F94447"/>
    <w:rsid w:val="28F406C4"/>
    <w:rsid w:val="29E03AF7"/>
    <w:rsid w:val="2C0F2364"/>
    <w:rsid w:val="2CC748BB"/>
    <w:rsid w:val="2EEB7B4E"/>
    <w:rsid w:val="31243BBC"/>
    <w:rsid w:val="31C67516"/>
    <w:rsid w:val="34214CA7"/>
    <w:rsid w:val="34F87432"/>
    <w:rsid w:val="350B4C82"/>
    <w:rsid w:val="36F648D7"/>
    <w:rsid w:val="39107189"/>
    <w:rsid w:val="39696EC1"/>
    <w:rsid w:val="3B373225"/>
    <w:rsid w:val="3B4A1DE0"/>
    <w:rsid w:val="3BCD088E"/>
    <w:rsid w:val="3CD63DA5"/>
    <w:rsid w:val="3D207616"/>
    <w:rsid w:val="3D7E12DD"/>
    <w:rsid w:val="415B2062"/>
    <w:rsid w:val="419335E5"/>
    <w:rsid w:val="41BD7797"/>
    <w:rsid w:val="41D80382"/>
    <w:rsid w:val="423E7C3E"/>
    <w:rsid w:val="427D18D3"/>
    <w:rsid w:val="42C2780E"/>
    <w:rsid w:val="43CF2CC8"/>
    <w:rsid w:val="452472A0"/>
    <w:rsid w:val="45B01219"/>
    <w:rsid w:val="46A529F0"/>
    <w:rsid w:val="48BA0FF7"/>
    <w:rsid w:val="495D3B2F"/>
    <w:rsid w:val="4AF00537"/>
    <w:rsid w:val="4D2F4E2E"/>
    <w:rsid w:val="4E2C1041"/>
    <w:rsid w:val="4E3714A3"/>
    <w:rsid w:val="4E685E08"/>
    <w:rsid w:val="4F2C1D5E"/>
    <w:rsid w:val="51CA0B99"/>
    <w:rsid w:val="51F0074D"/>
    <w:rsid w:val="526B5BEE"/>
    <w:rsid w:val="550918A2"/>
    <w:rsid w:val="56B13DFC"/>
    <w:rsid w:val="57EA2DAC"/>
    <w:rsid w:val="5B3E3367"/>
    <w:rsid w:val="5B560720"/>
    <w:rsid w:val="5BAA7A62"/>
    <w:rsid w:val="5C2553ED"/>
    <w:rsid w:val="5D4F0FAC"/>
    <w:rsid w:val="5FBF6343"/>
    <w:rsid w:val="60737788"/>
    <w:rsid w:val="610D4D94"/>
    <w:rsid w:val="61D61932"/>
    <w:rsid w:val="63304993"/>
    <w:rsid w:val="633B4022"/>
    <w:rsid w:val="63585F84"/>
    <w:rsid w:val="64B51484"/>
    <w:rsid w:val="66971325"/>
    <w:rsid w:val="674D004F"/>
    <w:rsid w:val="68CF6732"/>
    <w:rsid w:val="6A460372"/>
    <w:rsid w:val="6A51298D"/>
    <w:rsid w:val="6A8E6627"/>
    <w:rsid w:val="6B39165C"/>
    <w:rsid w:val="6B4F4F6A"/>
    <w:rsid w:val="6CA100C9"/>
    <w:rsid w:val="6D003FFF"/>
    <w:rsid w:val="6E8702E0"/>
    <w:rsid w:val="6ECD7F63"/>
    <w:rsid w:val="6F0D3213"/>
    <w:rsid w:val="73E5111D"/>
    <w:rsid w:val="75AB477D"/>
    <w:rsid w:val="764D69CD"/>
    <w:rsid w:val="771F1AA3"/>
    <w:rsid w:val="78736562"/>
    <w:rsid w:val="78D542D3"/>
    <w:rsid w:val="7A052818"/>
    <w:rsid w:val="7B334175"/>
    <w:rsid w:val="7B840301"/>
    <w:rsid w:val="7C68713E"/>
    <w:rsid w:val="7C725FEE"/>
    <w:rsid w:val="7D5041FE"/>
    <w:rsid w:val="7E4C60CD"/>
    <w:rsid w:val="7E60383E"/>
    <w:rsid w:val="7EDE27EA"/>
    <w:rsid w:val="7F24385F"/>
    <w:rsid w:val="7F2C66C8"/>
    <w:rsid w:val="7FD0301C"/>
    <w:rsid w:val="BDCF7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5">
    <w:name w:val="heading 2"/>
    <w:basedOn w:val="1"/>
    <w:next w:val="1"/>
    <w:qFormat/>
    <w:uiPriority w:val="1"/>
    <w:pPr>
      <w:ind w:left="3"/>
      <w:outlineLvl w:val="1"/>
    </w:pPr>
    <w:rPr>
      <w:rFonts w:ascii="宋体" w:hAnsi="宋体" w:eastAsia="宋体"/>
      <w:sz w:val="44"/>
      <w:szCs w:val="44"/>
    </w:rPr>
  </w:style>
  <w:style w:type="paragraph" w:styleId="6">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7">
    <w:name w:val="heading 4"/>
    <w:basedOn w:val="1"/>
    <w:next w:val="1"/>
    <w:qFormat/>
    <w:uiPriority w:val="1"/>
    <w:pPr>
      <w:ind w:left="237"/>
      <w:outlineLvl w:val="3"/>
    </w:pPr>
    <w:rPr>
      <w:rFonts w:ascii="宋体" w:hAnsi="宋体" w:eastAsia="宋体"/>
      <w:sz w:val="28"/>
      <w:szCs w:val="28"/>
    </w:rPr>
  </w:style>
  <w:style w:type="paragraph" w:styleId="8">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qFormat/>
    <w:uiPriority w:val="1"/>
    <w:pPr>
      <w:ind w:left="100"/>
    </w:pPr>
    <w:rPr>
      <w:rFonts w:ascii="宋体" w:hAnsi="宋体" w:eastAsia="宋体"/>
      <w:sz w:val="21"/>
      <w:szCs w:val="21"/>
    </w:rPr>
  </w:style>
  <w:style w:type="paragraph" w:styleId="3">
    <w:name w:val="Body Text 2"/>
    <w:basedOn w:val="1"/>
    <w:next w:val="1"/>
    <w:qFormat/>
    <w:uiPriority w:val="99"/>
    <w:rPr>
      <w:rFonts w:ascii="宋体" w:hAnsi="宋体"/>
      <w:sz w:val="28"/>
    </w:rPr>
  </w:style>
  <w:style w:type="paragraph" w:styleId="9">
    <w:name w:val="toc 3"/>
    <w:basedOn w:val="1"/>
    <w:next w:val="1"/>
    <w:qFormat/>
    <w:uiPriority w:val="1"/>
    <w:pPr>
      <w:ind w:left="520"/>
    </w:pPr>
    <w:rPr>
      <w:rFonts w:ascii="宋体" w:hAnsi="宋体" w:eastAsia="宋体"/>
      <w:sz w:val="21"/>
      <w:szCs w:val="21"/>
    </w:rPr>
  </w:style>
  <w:style w:type="paragraph" w:styleId="10">
    <w:name w:val="Date"/>
    <w:basedOn w:val="1"/>
    <w:next w:val="1"/>
    <w:link w:val="26"/>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rPr>
      <w:rFonts w:ascii="宋体" w:hAnsi="宋体" w:eastAsia="宋体"/>
      <w:sz w:val="21"/>
      <w:szCs w:val="21"/>
    </w:rPr>
  </w:style>
  <w:style w:type="paragraph" w:styleId="15">
    <w:name w:val="toc 4"/>
    <w:basedOn w:val="1"/>
    <w:next w:val="1"/>
    <w:qFormat/>
    <w:uiPriority w:val="1"/>
    <w:pPr>
      <w:ind w:left="940"/>
    </w:pPr>
    <w:rPr>
      <w:rFonts w:ascii="宋体" w:hAnsi="宋体" w:eastAsia="宋体"/>
      <w:sz w:val="21"/>
      <w:szCs w:val="21"/>
    </w:rPr>
  </w:style>
  <w:style w:type="paragraph" w:styleId="16">
    <w:name w:val="toc 2"/>
    <w:basedOn w:val="1"/>
    <w:next w:val="1"/>
    <w:qFormat/>
    <w:uiPriority w:val="1"/>
    <w:pPr>
      <w:ind w:left="100"/>
    </w:pPr>
    <w:rPr>
      <w:rFonts w:ascii="宋体" w:hAnsi="宋体" w:eastAsia="宋体"/>
      <w:sz w:val="21"/>
      <w:szCs w:val="21"/>
    </w:rPr>
  </w:style>
  <w:style w:type="character" w:styleId="19">
    <w:name w:val="page number"/>
    <w:basedOn w:val="18"/>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8"/>
    <w:link w:val="13"/>
    <w:qFormat/>
    <w:uiPriority w:val="0"/>
    <w:rPr>
      <w:rFonts w:eastAsiaTheme="minorHAnsi"/>
      <w:sz w:val="18"/>
      <w:szCs w:val="18"/>
      <w:lang w:eastAsia="en-US"/>
    </w:rPr>
  </w:style>
  <w:style w:type="character" w:customStyle="1" w:styleId="24">
    <w:name w:val="页脚 Char"/>
    <w:basedOn w:val="18"/>
    <w:link w:val="12"/>
    <w:qFormat/>
    <w:uiPriority w:val="0"/>
    <w:rPr>
      <w:rFonts w:eastAsiaTheme="minorHAnsi"/>
      <w:sz w:val="18"/>
      <w:szCs w:val="18"/>
      <w:lang w:eastAsia="en-US"/>
    </w:rPr>
  </w:style>
  <w:style w:type="character" w:customStyle="1" w:styleId="25">
    <w:name w:val="批注框文本 Char"/>
    <w:basedOn w:val="18"/>
    <w:link w:val="11"/>
    <w:qFormat/>
    <w:uiPriority w:val="0"/>
    <w:rPr>
      <w:rFonts w:eastAsiaTheme="minorHAnsi"/>
      <w:sz w:val="18"/>
      <w:szCs w:val="18"/>
      <w:lang w:eastAsia="en-US"/>
    </w:rPr>
  </w:style>
  <w:style w:type="character" w:customStyle="1" w:styleId="26">
    <w:name w:val="日期 Char"/>
    <w:basedOn w:val="18"/>
    <w:link w:val="10"/>
    <w:qFormat/>
    <w:uiPriority w:val="0"/>
    <w:rPr>
      <w:rFonts w:eastAsiaTheme="minorHAnsi"/>
      <w:sz w:val="22"/>
      <w:szCs w:val="22"/>
      <w:lang w:eastAsia="en-US"/>
    </w:rPr>
  </w:style>
  <w:style w:type="character" w:customStyle="1" w:styleId="27">
    <w:name w:val="正文文本 Char"/>
    <w:basedOn w:val="18"/>
    <w:link w:val="2"/>
    <w:qFormat/>
    <w:uiPriority w:val="1"/>
    <w:rPr>
      <w:rFonts w:ascii="宋体" w:hAnsi="宋体" w:eastAsia="宋体"/>
      <w:sz w:val="21"/>
      <w:szCs w:val="21"/>
      <w:lang w:eastAsia="en-US"/>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2">
    <w:name w:val="三级标题"/>
    <w:basedOn w:val="1"/>
    <w:qFormat/>
    <w:uiPriority w:val="1"/>
    <w:pPr>
      <w:ind w:left="237"/>
      <w:outlineLvl w:val="5"/>
    </w:pPr>
    <w:rPr>
      <w:rFonts w:ascii="宋体" w:hAnsi="宋体" w:eastAsia="宋体"/>
      <w:b/>
      <w:sz w:val="28"/>
      <w:szCs w:val="28"/>
    </w:rPr>
  </w:style>
  <w:style w:type="paragraph" w:customStyle="1" w:styleId="33">
    <w:name w:val="二级标题"/>
    <w:basedOn w:val="1"/>
    <w:qFormat/>
    <w:uiPriority w:val="1"/>
    <w:pPr>
      <w:ind w:left="100"/>
      <w:outlineLvl w:val="3"/>
    </w:pPr>
    <w:rPr>
      <w:rFonts w:ascii="Microsoft JhengHei" w:hAnsi="Microsoft JhengHei"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35826</Words>
  <Characters>38385</Characters>
  <Lines>364</Lines>
  <Paragraphs>102</Paragraphs>
  <TotalTime>13</TotalTime>
  <ScaleCrop>false</ScaleCrop>
  <LinksUpToDate>false</LinksUpToDate>
  <CharactersWithSpaces>40974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2023-07-31T17:30:00Z</dcterms:created>
  <dc:creator>袁静</dc:creator>
  <cp:lastModifiedBy>高长水</cp:lastModifiedBy>
  <dcterms:modified xsi:type="dcterms:W3CDTF">2023-12-20T06:35:44Z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2052-12.1.0.15990</vt:lpwstr>
  </property>
  <property fmtid="{D5CDD505-2E9C-101B-9397-08002B2CF9AE}" pid="5" name="ICV">
    <vt:lpwstr>80F46C91887B49EAAEFFF9D6CE924405_13</vt:lpwstr>
  </property>
</Properties>
</file>