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600"/>
        <w:jc w:val="center"/>
        <w:outlineLvl w:val="0"/>
        <w:rPr>
          <w:rFonts w:ascii="方正小标宋简体" w:hAnsi="方正小标宋简体" w:eastAsia="方正小标宋简体" w:cs="方正小标宋简体"/>
          <w:kern w:val="2"/>
          <w:sz w:val="52"/>
          <w:szCs w:val="52"/>
          <w:lang w:eastAsia="zh-CN"/>
        </w:rPr>
      </w:pPr>
      <w:bookmarkStart w:id="0" w:name="_bookmark1"/>
      <w:bookmarkEnd w:id="0"/>
      <w:bookmarkStart w:id="1" w:name="_bookmark0"/>
      <w:bookmarkEnd w:id="1"/>
      <w:bookmarkStart w:id="2" w:name="_Toc14442"/>
      <w:bookmarkStart w:id="3" w:name="_Toc11041"/>
      <w:bookmarkStart w:id="4" w:name="_Toc24735"/>
      <w:bookmarkStart w:id="5" w:name="_Toc31362"/>
      <w:bookmarkStart w:id="559" w:name="_GoBack"/>
      <w:bookmarkEnd w:id="559"/>
      <w:r>
        <w:rPr>
          <w:rFonts w:hint="eastAsia" w:ascii="方正小标宋简体" w:hAnsi="方正小标宋简体" w:eastAsia="方正小标宋简体" w:cs="方正小标宋简体"/>
          <w:kern w:val="2"/>
          <w:sz w:val="52"/>
          <w:szCs w:val="52"/>
          <w:lang w:eastAsia="zh-CN"/>
        </w:rPr>
        <w:t>河北省</w:t>
      </w:r>
      <w:bookmarkEnd w:id="2"/>
      <w:bookmarkEnd w:id="3"/>
      <w:bookmarkEnd w:id="4"/>
      <w:bookmarkEnd w:id="5"/>
    </w:p>
    <w:p>
      <w:pPr>
        <w:jc w:val="center"/>
        <w:outlineLvl w:val="0"/>
        <w:rPr>
          <w:rFonts w:ascii="方正小标宋简体" w:hAnsi="方正小标宋简体" w:eastAsia="方正小标宋简体" w:cs="方正小标宋简体"/>
          <w:kern w:val="2"/>
          <w:sz w:val="52"/>
          <w:szCs w:val="52"/>
          <w:lang w:eastAsia="zh-CN"/>
        </w:rPr>
      </w:pPr>
      <w:bookmarkStart w:id="6" w:name="_Toc4572"/>
      <w:bookmarkStart w:id="7" w:name="_Toc12295"/>
      <w:bookmarkStart w:id="8" w:name="_Toc4906"/>
      <w:bookmarkStart w:id="9" w:name="_Toc32596"/>
      <w:bookmarkStart w:id="10" w:name="_Toc26395"/>
      <w:bookmarkStart w:id="11" w:name="_Toc24268"/>
      <w:bookmarkStart w:id="12" w:name="_Toc25558"/>
      <w:bookmarkStart w:id="13" w:name="_Toc20421"/>
      <w:bookmarkStart w:id="14" w:name="_Toc20102"/>
      <w:bookmarkStart w:id="15" w:name="_Toc31256"/>
      <w:bookmarkStart w:id="16" w:name="_Toc2373"/>
      <w:r>
        <w:rPr>
          <w:rFonts w:hint="eastAsia" w:ascii="方正小标宋简体" w:hAnsi="方正小标宋简体" w:eastAsia="方正小标宋简体" w:cs="方正小标宋简体"/>
          <w:kern w:val="2"/>
          <w:sz w:val="52"/>
          <w:szCs w:val="52"/>
          <w:lang w:eastAsia="zh-CN"/>
        </w:rPr>
        <w:t>监理招标文件</w:t>
      </w:r>
      <w:bookmarkEnd w:id="6"/>
      <w:r>
        <w:rPr>
          <w:rFonts w:hint="eastAsia" w:ascii="方正小标宋简体" w:hAnsi="方正小标宋简体" w:eastAsia="方正小标宋简体" w:cs="方正小标宋简体"/>
          <w:kern w:val="2"/>
          <w:sz w:val="52"/>
          <w:szCs w:val="52"/>
          <w:lang w:eastAsia="zh-CN"/>
        </w:rPr>
        <w:t>示范文本</w:t>
      </w:r>
      <w:bookmarkEnd w:id="7"/>
      <w:bookmarkEnd w:id="8"/>
      <w:bookmarkEnd w:id="9"/>
      <w:bookmarkEnd w:id="10"/>
      <w:bookmarkEnd w:id="11"/>
      <w:bookmarkEnd w:id="12"/>
      <w:r>
        <w:rPr>
          <w:rFonts w:hint="eastAsia" w:ascii="方正小标宋简体" w:hAnsi="方正小标宋简体" w:eastAsia="方正小标宋简体" w:cs="方正小标宋简体"/>
          <w:kern w:val="2"/>
          <w:sz w:val="52"/>
          <w:szCs w:val="52"/>
          <w:lang w:eastAsia="zh-CN"/>
        </w:rPr>
        <w:t>(试行）</w:t>
      </w:r>
      <w:bookmarkEnd w:id="13"/>
      <w:bookmarkEnd w:id="14"/>
      <w:bookmarkEnd w:id="15"/>
      <w:bookmarkEnd w:id="16"/>
    </w:p>
    <w:p>
      <w:pPr>
        <w:spacing w:beforeLines="2700"/>
        <w:jc w:val="center"/>
        <w:rPr>
          <w:rFonts w:ascii="黑体" w:hAnsi="黑体" w:eastAsia="黑体" w:cs="黑体"/>
          <w:sz w:val="32"/>
          <w:szCs w:val="32"/>
          <w:lang w:eastAsia="zh-CN"/>
        </w:rPr>
      </w:pPr>
      <w:r>
        <w:rPr>
          <w:rFonts w:hint="eastAsia" w:ascii="黑体" w:hAnsi="黑体" w:eastAsia="黑体" w:cs="黑体"/>
          <w:sz w:val="32"/>
          <w:szCs w:val="32"/>
          <w:lang w:eastAsia="zh-CN"/>
        </w:rPr>
        <w:t>2023年10月</w:t>
      </w:r>
    </w:p>
    <w:p>
      <w:pPr>
        <w:spacing w:line="500" w:lineRule="exact"/>
        <w:jc w:val="center"/>
        <w:outlineLvl w:val="0"/>
        <w:rPr>
          <w:rFonts w:ascii="黑体" w:hAnsi="Times New Roman" w:eastAsia="黑体" w:cs="Times New Roman"/>
          <w:kern w:val="2"/>
          <w:sz w:val="32"/>
          <w:szCs w:val="32"/>
          <w:lang w:eastAsia="zh-CN"/>
        </w:rPr>
        <w:sectPr>
          <w:headerReference r:id="rId3" w:type="default"/>
          <w:footerReference r:id="rId4" w:type="even"/>
          <w:pgSz w:w="11905" w:h="16838"/>
          <w:pgMar w:top="1440" w:right="1803" w:bottom="1440" w:left="1803" w:header="850" w:footer="992" w:gutter="0"/>
          <w:pgNumType w:fmt="decimal" w:start="1"/>
          <w:cols w:space="0" w:num="1"/>
          <w:docGrid w:type="lines" w:linePitch="317" w:charSpace="0"/>
        </w:sectPr>
      </w:pPr>
      <w:bookmarkStart w:id="17" w:name="_Toc6675"/>
      <w:bookmarkStart w:id="18" w:name="_Toc7642"/>
      <w:bookmarkStart w:id="19" w:name="_Toc14354"/>
      <w:bookmarkStart w:id="20" w:name="_Toc28164"/>
      <w:bookmarkStart w:id="21" w:name="_Toc3440"/>
    </w:p>
    <w:p>
      <w:pPr>
        <w:spacing w:line="500" w:lineRule="exact"/>
        <w:jc w:val="center"/>
        <w:outlineLvl w:val="0"/>
        <w:rPr>
          <w:rFonts w:ascii="黑体" w:hAnsi="Times New Roman" w:eastAsia="黑体" w:cs="Times New Roman"/>
          <w:kern w:val="2"/>
          <w:sz w:val="32"/>
          <w:szCs w:val="32"/>
          <w:lang w:eastAsia="zh-CN"/>
        </w:rPr>
      </w:pPr>
      <w:bookmarkStart w:id="22" w:name="_Toc10385"/>
      <w:bookmarkStart w:id="23" w:name="_Toc23927"/>
      <w:bookmarkStart w:id="24" w:name="_Toc20163"/>
      <w:bookmarkStart w:id="25" w:name="_Toc20471"/>
      <w:r>
        <w:rPr>
          <w:rFonts w:hint="eastAsia" w:ascii="黑体" w:hAnsi="Times New Roman" w:eastAsia="黑体" w:cs="Times New Roman"/>
          <w:kern w:val="2"/>
          <w:sz w:val="32"/>
          <w:szCs w:val="32"/>
          <w:lang w:eastAsia="zh-CN"/>
        </w:rPr>
        <w:t>使用说明</w:t>
      </w:r>
      <w:bookmarkEnd w:id="17"/>
      <w:bookmarkEnd w:id="18"/>
      <w:bookmarkEnd w:id="19"/>
      <w:bookmarkEnd w:id="20"/>
      <w:bookmarkEnd w:id="21"/>
      <w:bookmarkEnd w:id="22"/>
      <w:bookmarkEnd w:id="23"/>
      <w:bookmarkEnd w:id="24"/>
      <w:bookmarkEnd w:id="25"/>
    </w:p>
    <w:p>
      <w:pPr>
        <w:spacing w:line="360" w:lineRule="auto"/>
        <w:rPr>
          <w:lang w:eastAsia="zh-CN"/>
        </w:rPr>
      </w:pPr>
    </w:p>
    <w:p>
      <w:pPr>
        <w:spacing w:line="500" w:lineRule="exact"/>
        <w:ind w:firstLine="560" w:firstLineChars="200"/>
        <w:jc w:val="both"/>
        <w:outlineLvl w:val="1"/>
        <w:rPr>
          <w:rFonts w:ascii="Times New Roman" w:hAnsi="Times New Roman" w:eastAsia="仿宋_GB2312" w:cs="Times New Roman"/>
          <w:kern w:val="2"/>
          <w:sz w:val="28"/>
          <w:szCs w:val="28"/>
          <w:lang w:eastAsia="zh-CN"/>
        </w:rPr>
      </w:pPr>
      <w:bookmarkStart w:id="26" w:name="_Toc18335"/>
      <w:bookmarkStart w:id="27" w:name="_Toc23970"/>
      <w:bookmarkStart w:id="28" w:name="_Toc3131"/>
      <w:bookmarkStart w:id="29" w:name="_Toc31400"/>
      <w:bookmarkStart w:id="30" w:name="_Toc29708"/>
      <w:r>
        <w:rPr>
          <w:rFonts w:hint="eastAsia" w:ascii="Times New Roman" w:hAnsi="Times New Roman" w:eastAsia="仿宋_GB2312" w:cs="Times New Roman"/>
          <w:kern w:val="2"/>
          <w:sz w:val="28"/>
          <w:szCs w:val="28"/>
          <w:lang w:eastAsia="zh-CN"/>
        </w:rPr>
        <w:t>一、本文件适用于工程监理招标。</w:t>
      </w:r>
      <w:bookmarkEnd w:id="26"/>
      <w:bookmarkEnd w:id="27"/>
      <w:bookmarkEnd w:id="28"/>
      <w:bookmarkEnd w:id="29"/>
      <w:bookmarkEnd w:id="30"/>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二、《河北省监理招标文件示范文本》以国家发展改革委会同工业和信息化部、住房城乡建设部、交通运输部、水利部、商务部、国家新闻出版广电总局、国家铁路局、中国民用航空局编制的《标准监理招标文件》（2017年版）为基础，依据《中华人民共和国招标投标法》《中华人民共和国招标投标法实施条例》等法律法规，结合“暗标”评审的特点编制而成。</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河北省监理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参照《河北省监理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河北省监理招标文件示范文本》第三章“评标办法”规定综合评估法。各评审因素的评审标准、分值和权重等由招标人自主确定。国务院有关部门对各评审因素的评审标准、分值和权重等有规定的，从其规定。</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第三章“评标办法”前附表应列明全部评审因素和评审标准，并在本章前附表标明投标人不满足要求即否决其投标的全部条款。</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河北省监理招标文件示范文本》第五章“委托人要求”由招标人根据行业标准监理招标文件（如有）、招标项目具体特点和实际需要编制，并与“投标人须知”、“通用合同条款”、“专用合同条款”相衔接。</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七、采用电子招标投标的，招标人应按照国家有关规定，结合项目具体情况，在招标文件中载明相应要求。</w:t>
      </w:r>
    </w:p>
    <w:p>
      <w:pPr>
        <w:spacing w:line="500" w:lineRule="exact"/>
        <w:ind w:firstLine="560" w:firstLineChars="200"/>
        <w:rPr>
          <w:rFonts w:ascii="Times New Roman" w:hAnsi="Times New Roman" w:eastAsia="仿宋_GB2312" w:cs="Times New Roman"/>
          <w:sz w:val="28"/>
          <w:szCs w:val="28"/>
          <w:highlight w:val="yellow"/>
          <w:lang w:eastAsia="zh-CN"/>
        </w:rPr>
      </w:pPr>
      <w:r>
        <w:rPr>
          <w:rFonts w:hint="eastAsia" w:ascii="Times New Roman" w:hAnsi="Times New Roman" w:eastAsia="仿宋_GB2312" w:cs="Times New Roman"/>
          <w:kern w:val="2"/>
          <w:sz w:val="28"/>
          <w:szCs w:val="28"/>
          <w:lang w:eastAsia="zh-CN"/>
        </w:rPr>
        <w:t>八、</w:t>
      </w:r>
      <w:r>
        <w:rPr>
          <w:rFonts w:hint="eastAsia" w:ascii="Times New Roman" w:hAnsi="Times New Roman" w:eastAsia="仿宋_GB2312" w:cs="Times New Roman"/>
          <w:sz w:val="28"/>
          <w:szCs w:val="28"/>
          <w:lang w:eastAsia="zh-CN"/>
        </w:rPr>
        <w:t>投标文件应分别编制明标部分和暗标部分。招标人可按照有利于评标原则设定投标文件暗标部分的编制要求。</w:t>
      </w:r>
    </w:p>
    <w:p>
      <w:pPr>
        <w:spacing w:line="360" w:lineRule="auto"/>
        <w:rPr>
          <w:lang w:eastAsia="zh-CN"/>
        </w:rPr>
        <w:sectPr>
          <w:footerReference r:id="rId5" w:type="default"/>
          <w:pgSz w:w="11905" w:h="16838"/>
          <w:pgMar w:top="1440" w:right="1803" w:bottom="1440" w:left="1803" w:header="850" w:footer="992" w:gutter="0"/>
          <w:pgNumType w:fmt="decimal" w:start="1"/>
          <w:cols w:space="0" w:num="1"/>
          <w:docGrid w:type="lines" w:linePitch="317" w:charSpace="0"/>
        </w:sectPr>
      </w:pPr>
    </w:p>
    <w:p>
      <w:pPr>
        <w:spacing w:line="360" w:lineRule="auto"/>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jc w:val="center"/>
        <w:rPr>
          <w:rFonts w:ascii="黑体" w:eastAsia="黑体"/>
          <w:sz w:val="28"/>
          <w:szCs w:val="28"/>
          <w:lang w:eastAsia="zh-CN"/>
        </w:rPr>
      </w:pPr>
      <w:r>
        <w:rPr>
          <w:rFonts w:hint="eastAsia" w:ascii="黑体" w:eastAsia="黑体"/>
          <w:sz w:val="28"/>
          <w:szCs w:val="28"/>
          <w:u w:val="single"/>
          <w:lang w:val="en-US" w:eastAsia="zh-CN"/>
        </w:rPr>
        <w:t xml:space="preserve">                </w:t>
      </w:r>
      <w:r>
        <w:rPr>
          <w:rFonts w:hint="eastAsia" w:ascii="黑体" w:eastAsia="黑体"/>
          <w:sz w:val="28"/>
          <w:szCs w:val="28"/>
          <w:lang w:eastAsia="zh-CN"/>
        </w:rPr>
        <w:t>（项目名称）监理</w:t>
      </w:r>
    </w:p>
    <w:p>
      <w:pPr>
        <w:tabs>
          <w:tab w:val="center" w:pos="4153"/>
        </w:tabs>
        <w:jc w:val="center"/>
        <w:rPr>
          <w:rFonts w:ascii="黑体" w:hAnsi="黑体" w:eastAsia="黑体" w:cs="黑体"/>
          <w:sz w:val="28"/>
          <w:szCs w:val="28"/>
          <w:lang w:eastAsia="zh-CN"/>
        </w:rPr>
      </w:pPr>
      <w:r>
        <w:rPr>
          <w:rFonts w:hint="eastAsia" w:ascii="黑体" w:hAnsi="黑体" w:eastAsia="黑体" w:cs="黑体"/>
          <w:sz w:val="28"/>
          <w:szCs w:val="28"/>
          <w:lang w:eastAsia="zh-CN"/>
        </w:rPr>
        <w:t>（招标编号：</w:t>
      </w:r>
      <w:r>
        <w:rPr>
          <w:rFonts w:hint="eastAsia" w:ascii="黑体" w:eastAsia="黑体"/>
          <w:sz w:val="28"/>
          <w:szCs w:val="28"/>
          <w:u w:val="single"/>
          <w:lang w:val="en-US" w:eastAsia="zh-CN"/>
        </w:rPr>
        <w:t xml:space="preserve">                </w:t>
      </w:r>
      <w:r>
        <w:rPr>
          <w:rFonts w:hint="eastAsia" w:ascii="黑体" w:hAnsi="黑体" w:eastAsia="黑体" w:cs="黑体"/>
          <w:sz w:val="28"/>
          <w:szCs w:val="28"/>
          <w:lang w:eastAsia="zh-CN"/>
        </w:rPr>
        <w:t>）</w:t>
      </w:r>
    </w:p>
    <w:p>
      <w:pPr>
        <w:rPr>
          <w:sz w:val="28"/>
          <w:szCs w:val="28"/>
          <w:lang w:eastAsia="zh-CN"/>
        </w:rPr>
      </w:pPr>
    </w:p>
    <w:p>
      <w:pPr>
        <w:rPr>
          <w:sz w:val="28"/>
          <w:szCs w:val="28"/>
          <w:lang w:eastAsia="zh-CN"/>
        </w:rPr>
      </w:pPr>
    </w:p>
    <w:p>
      <w:pPr>
        <w:jc w:val="center"/>
        <w:rPr>
          <w:rFonts w:ascii="黑体" w:eastAsia="黑体"/>
          <w:sz w:val="44"/>
          <w:szCs w:val="44"/>
          <w:lang w:eastAsia="zh-CN"/>
        </w:rPr>
      </w:pPr>
      <w:r>
        <w:rPr>
          <w:rFonts w:hint="eastAsia" w:ascii="黑体" w:eastAsia="黑体"/>
          <w:sz w:val="44"/>
          <w:szCs w:val="44"/>
          <w:lang w:eastAsia="zh-CN"/>
        </w:rPr>
        <w:t>招标文件</w:t>
      </w: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jc w:val="center"/>
        <w:rPr>
          <w:rFonts w:ascii="黑体" w:eastAsia="黑体"/>
          <w:sz w:val="28"/>
          <w:szCs w:val="28"/>
          <w:lang w:eastAsia="zh-CN"/>
        </w:rPr>
      </w:pPr>
      <w:r>
        <w:rPr>
          <w:rFonts w:hint="eastAsia" w:ascii="黑体" w:eastAsia="黑体"/>
          <w:sz w:val="28"/>
          <w:szCs w:val="28"/>
          <w:lang w:eastAsia="zh-CN"/>
        </w:rPr>
        <w:t>招标人：</w:t>
      </w:r>
      <w:r>
        <w:rPr>
          <w:rFonts w:hint="eastAsia" w:ascii="黑体" w:eastAsia="黑体"/>
          <w:sz w:val="28"/>
          <w:szCs w:val="28"/>
          <w:u w:val="single"/>
          <w:lang w:val="en-US" w:eastAsia="zh-CN"/>
        </w:rPr>
        <w:t xml:space="preserve">                </w:t>
      </w:r>
      <w:r>
        <w:rPr>
          <w:rFonts w:hint="eastAsia" w:ascii="黑体" w:eastAsia="黑体"/>
          <w:sz w:val="28"/>
          <w:szCs w:val="28"/>
          <w:lang w:eastAsia="zh-CN"/>
        </w:rPr>
        <w:t>（盖单位章）</w:t>
      </w:r>
    </w:p>
    <w:p>
      <w:pPr>
        <w:ind w:firstLine="2100" w:firstLineChars="750"/>
        <w:sectPr>
          <w:footerReference r:id="rId6" w:type="default"/>
          <w:pgSz w:w="11905" w:h="16838"/>
          <w:pgMar w:top="1440" w:right="1803" w:bottom="1440" w:left="1803" w:header="850" w:footer="992" w:gutter="0"/>
          <w:pgNumType w:fmt="decimal" w:start="1"/>
          <w:cols w:space="0" w:num="1"/>
          <w:docGrid w:type="lines" w:linePitch="317" w:charSpace="0"/>
        </w:sectPr>
      </w:pPr>
      <w:r>
        <w:rPr>
          <w:rFonts w:hint="eastAsia" w:ascii="黑体" w:eastAsia="黑体"/>
          <w:sz w:val="28"/>
          <w:szCs w:val="28"/>
          <w:u w:val="single"/>
          <w:lang w:val="en-US" w:eastAsia="zh-CN"/>
        </w:rPr>
        <w:t xml:space="preserve">      </w:t>
      </w:r>
      <w:r>
        <w:rPr>
          <w:rFonts w:hint="eastAsia" w:ascii="黑体" w:eastAsia="黑体"/>
          <w:sz w:val="28"/>
          <w:szCs w:val="28"/>
        </w:rPr>
        <w:t>年</w:t>
      </w:r>
      <w:r>
        <w:rPr>
          <w:rFonts w:hint="eastAsia" w:ascii="黑体" w:eastAsia="黑体"/>
          <w:sz w:val="28"/>
          <w:szCs w:val="28"/>
          <w:u w:val="single"/>
          <w:lang w:val="en-US" w:eastAsia="zh-CN"/>
        </w:rPr>
        <w:t xml:space="preserve">      </w:t>
      </w:r>
      <w:r>
        <w:rPr>
          <w:rFonts w:hint="eastAsia" w:ascii="黑体" w:eastAsia="黑体"/>
          <w:sz w:val="28"/>
          <w:szCs w:val="28"/>
        </w:rPr>
        <w:t>月</w:t>
      </w:r>
      <w:r>
        <w:rPr>
          <w:rFonts w:hint="eastAsia" w:ascii="黑体" w:eastAsia="黑体"/>
          <w:sz w:val="28"/>
          <w:szCs w:val="28"/>
          <w:u w:val="single"/>
          <w:lang w:val="en-US" w:eastAsia="zh-CN"/>
        </w:rPr>
        <w:t xml:space="preserve">      </w:t>
      </w:r>
      <w:r>
        <w:rPr>
          <w:rFonts w:hint="eastAsia" w:ascii="黑体" w:eastAsia="黑体"/>
          <w:sz w:val="28"/>
          <w:szCs w:val="28"/>
        </w:rPr>
        <w:t>日</w:t>
      </w:r>
    </w:p>
    <w:p>
      <w:pPr>
        <w:pStyle w:val="2"/>
        <w:keepNext/>
        <w:keepLines/>
        <w:ind w:left="0"/>
        <w:jc w:val="center"/>
        <w:rPr>
          <w:rFonts w:ascii="Times New Roman" w:hAnsi="Times New Roman" w:eastAsia="宋体" w:cs="Times New Roman"/>
          <w:kern w:val="44"/>
          <w:lang w:eastAsia="zh-CN"/>
        </w:rPr>
      </w:pPr>
      <w:bookmarkStart w:id="31" w:name="_Toc8475"/>
      <w:bookmarkStart w:id="32" w:name="_Toc23645"/>
      <w:bookmarkStart w:id="33" w:name="_Toc25690"/>
      <w:bookmarkStart w:id="34" w:name="_Toc2325"/>
      <w:bookmarkStart w:id="35" w:name="_Toc16773"/>
      <w:bookmarkStart w:id="36" w:name="_Toc22426"/>
      <w:bookmarkStart w:id="37" w:name="_Toc4207"/>
      <w:bookmarkStart w:id="38" w:name="_Toc14372"/>
      <w:bookmarkStart w:id="39" w:name="_Toc315"/>
      <w:bookmarkStart w:id="40" w:name="_Toc22232"/>
      <w:r>
        <w:rPr>
          <w:rFonts w:hint="eastAsia" w:ascii="Times New Roman" w:hAnsi="Times New Roman" w:eastAsia="宋体" w:cs="Times New Roman"/>
          <w:kern w:val="44"/>
          <w:lang w:eastAsia="zh-CN"/>
        </w:rPr>
        <w:t>目　　录</w:t>
      </w:r>
      <w:bookmarkEnd w:id="31"/>
      <w:bookmarkEnd w:id="32"/>
      <w:bookmarkEnd w:id="33"/>
      <w:bookmarkEnd w:id="34"/>
      <w:bookmarkEnd w:id="35"/>
      <w:bookmarkEnd w:id="36"/>
      <w:bookmarkEnd w:id="37"/>
      <w:bookmarkEnd w:id="38"/>
      <w:bookmarkEnd w:id="39"/>
      <w:bookmarkEnd w:id="40"/>
    </w:p>
    <w:sdt>
      <w:sdtPr>
        <w:rPr>
          <w:rFonts w:ascii="宋体" w:hAnsi="宋体" w:eastAsia="宋体"/>
          <w:sz w:val="21"/>
        </w:rPr>
        <w:id w:val="147470343"/>
        <w:docPartObj>
          <w:docPartGallery w:val="Table of Contents"/>
          <w:docPartUnique/>
        </w:docPartObj>
      </w:sdtPr>
      <w:sdtEndPr>
        <w:rPr>
          <w:rFonts w:ascii="Calibri" w:hAnsi="Calibri" w:eastAsia="Calibri" w:cs="Calibri"/>
          <w:sz w:val="22"/>
          <w:szCs w:val="36"/>
          <w:lang w:eastAsia="zh-CN"/>
        </w:rPr>
      </w:sdtEndPr>
      <w:sdtContent>
        <w:p>
          <w:pPr>
            <w:pStyle w:val="10"/>
            <w:tabs>
              <w:tab w:val="right" w:leader="dot" w:pos="8299"/>
            </w:tabs>
            <w:spacing w:line="440" w:lineRule="atLeast"/>
            <w:jc w:val="center"/>
            <w:rPr>
              <w:rFonts w:ascii="Calibri" w:hAnsi="Calibri" w:eastAsia="Calibri" w:cs="Calibri"/>
              <w:sz w:val="22"/>
              <w:szCs w:val="36"/>
              <w:lang w:val="en-US" w:eastAsia="zh-CN" w:bidi="ar-SA"/>
            </w:rPr>
          </w:pPr>
          <w:r>
            <w:rPr>
              <w:rFonts w:ascii="Calibri" w:hAnsi="Calibri" w:eastAsia="Calibri" w:cs="Calibri"/>
              <w:sz w:val="36"/>
              <w:szCs w:val="36"/>
              <w:lang w:eastAsia="zh-CN"/>
            </w:rPr>
            <w:fldChar w:fldCharType="begin"/>
          </w:r>
          <w:r>
            <w:rPr>
              <w:rFonts w:ascii="Calibri" w:hAnsi="Calibri" w:eastAsia="Calibri" w:cs="Calibri"/>
              <w:sz w:val="36"/>
              <w:szCs w:val="36"/>
              <w:lang w:eastAsia="zh-CN"/>
            </w:rPr>
            <w:instrText xml:space="preserve">TOC \o "1-3" \h \u </w:instrText>
          </w:r>
          <w:r>
            <w:rPr>
              <w:rFonts w:ascii="Calibri" w:hAnsi="Calibri" w:eastAsia="Calibri" w:cs="Calibri"/>
              <w:sz w:val="36"/>
              <w:szCs w:val="36"/>
              <w:lang w:eastAsia="zh-CN"/>
            </w:rPr>
            <w:fldChar w:fldCharType="separate"/>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_Toc18621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第一卷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_Toc18621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_Toc9517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第一章　招标公告（适用于公开招标）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_Toc9517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_Toc13969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（项目名称）监理招标公告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_Toc25468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_Toc25468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_Toc31209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_Toc31209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_Toc24004 </w:instrText>
          </w:r>
          <w:r>
            <w:rPr>
              <w:rFonts w:hint="eastAsia" w:ascii="宋体" w:hAnsi="宋体" w:eastAsia="宋体" w:cs="宋体"/>
              <w:szCs w:val="36"/>
              <w:lang w:eastAsia="zh-CN"/>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_Toc24004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_Toc194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_Toc8265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_Toc8265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_Toc2976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_Toc397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2"/>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_Toc30427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第一章　投标邀请书（适用于邀请招标）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_Toc30427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_Toc21725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（项目名称）监理投标邀请书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_Toc21725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_Toc30597 </w:instrText>
          </w:r>
          <w:r>
            <w:rPr>
              <w:rFonts w:hint="eastAsia" w:ascii="宋体" w:hAnsi="宋体" w:eastAsia="宋体" w:cs="宋体"/>
              <w:szCs w:val="36"/>
              <w:lang w:eastAsia="zh-CN"/>
            </w:rPr>
            <w:fldChar w:fldCharType="separate"/>
          </w:r>
          <w:r>
            <w:rPr>
              <w:rFonts w:hint="eastAsia" w:ascii="宋体" w:hAnsi="宋体" w:eastAsia="宋体" w:cs="宋体"/>
              <w:lang w:eastAsia="zh-CN"/>
            </w:rPr>
            <w:t>1.招标条件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_Toc30597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_Toc13872 </w:instrText>
          </w:r>
          <w:r>
            <w:rPr>
              <w:rFonts w:hint="eastAsia" w:ascii="宋体" w:hAnsi="宋体" w:eastAsia="宋体" w:cs="宋体"/>
              <w:szCs w:val="36"/>
              <w:lang w:eastAsia="zh-CN"/>
            </w:rPr>
            <w:fldChar w:fldCharType="separate"/>
          </w:r>
          <w:r>
            <w:rPr>
              <w:rFonts w:hint="eastAsia" w:ascii="宋体" w:hAnsi="宋体" w:eastAsia="宋体" w:cs="宋体"/>
              <w:lang w:eastAsia="zh-CN"/>
            </w:rPr>
            <w:t>2.项目概况与招标范围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_Toc13872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_Toc12345 </w:instrText>
          </w:r>
          <w:r>
            <w:rPr>
              <w:rFonts w:hint="eastAsia" w:ascii="宋体" w:hAnsi="宋体" w:eastAsia="宋体" w:cs="宋体"/>
              <w:szCs w:val="36"/>
              <w:lang w:eastAsia="zh-CN"/>
            </w:rPr>
            <w:fldChar w:fldCharType="separate"/>
          </w:r>
          <w:r>
            <w:rPr>
              <w:rFonts w:hint="eastAsia" w:ascii="宋体" w:hAnsi="宋体" w:eastAsia="宋体" w:cs="宋体"/>
              <w:lang w:eastAsia="zh-CN"/>
            </w:rPr>
            <w:t>3.投标人资格要求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_Toc12345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_Toc25136 </w:instrText>
          </w:r>
          <w:r>
            <w:rPr>
              <w:rFonts w:hint="eastAsia" w:ascii="宋体" w:hAnsi="宋体" w:eastAsia="宋体" w:cs="宋体"/>
              <w:szCs w:val="36"/>
              <w:lang w:eastAsia="zh-CN"/>
            </w:rPr>
            <w:fldChar w:fldCharType="separate"/>
          </w:r>
          <w:r>
            <w:rPr>
              <w:rFonts w:hint="eastAsia" w:ascii="宋体" w:hAnsi="宋体" w:eastAsia="宋体" w:cs="宋体"/>
              <w:lang w:eastAsia="zh-CN"/>
            </w:rPr>
            <w:t>4.招标文件的获取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_Toc25136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_Toc25995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_Toc25445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2"/>
              <w:lang w:eastAsia="zh-CN"/>
            </w:rPr>
            <w:t>确认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_Toc25445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_Toc5891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1"/>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_Toc5891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_Toc26072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附件：确认通知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_Toc26072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_Toc10425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_Toc19625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_Toc27408 </w:instrText>
          </w:r>
          <w:r>
            <w:rPr>
              <w:rFonts w:hint="eastAsia" w:ascii="宋体" w:hAnsi="宋体" w:eastAsia="宋体" w:cs="宋体"/>
              <w:szCs w:val="36"/>
              <w:lang w:eastAsia="zh-CN"/>
            </w:rPr>
            <w:fldChar w:fldCharType="separate"/>
          </w:r>
          <w:r>
            <w:rPr>
              <w:rFonts w:hint="eastAsia" w:ascii="宋体" w:hAnsi="宋体" w:eastAsia="宋体" w:cs="宋体"/>
            </w:rPr>
            <w:t>1.</w:t>
          </w:r>
          <w:r>
            <w:rPr>
              <w:rFonts w:hint="eastAsia" w:ascii="宋体" w:hAnsi="宋体" w:eastAsia="宋体" w:cs="宋体"/>
              <w:spacing w:val="2"/>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_Toc27408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_Toc16743 </w:instrText>
          </w:r>
          <w:r>
            <w:rPr>
              <w:rFonts w:hint="eastAsia" w:ascii="宋体" w:hAnsi="宋体" w:eastAsia="宋体" w:cs="宋体"/>
              <w:szCs w:val="36"/>
              <w:lang w:eastAsia="zh-CN"/>
            </w:rPr>
            <w:fldChar w:fldCharType="separate"/>
          </w:r>
          <w:r>
            <w:rPr>
              <w:rFonts w:hint="eastAsia" w:ascii="宋体" w:hAnsi="宋体" w:eastAsia="宋体" w:cs="宋体"/>
              <w:bCs/>
            </w:rPr>
            <w:t>1.1</w:t>
          </w:r>
          <w:r>
            <w:rPr>
              <w:rFonts w:hint="eastAsia" w:ascii="宋体" w:hAnsi="宋体" w:eastAsia="宋体" w:cs="宋体"/>
              <w:bCs/>
              <w:spacing w:val="-1"/>
            </w:rPr>
            <w:t>招标项目概况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_Toc16743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_Toc31019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1.2招标项目的资金来源和落实情况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_Toc31019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_Toc29493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1.3招标范围、监理服务期限和质量标准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_Toc29493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_Toc27653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1.4投标人资格要求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_Toc27653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_Toc11258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1.5费用承担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_Toc11258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_Toc3930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1.6保密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_Toc3930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_Toc21552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1.7语言文字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_Toc21552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_Toc28350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1.8计量单位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_Toc28350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_Toc527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1.9踏勘现场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_Toc1181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1.10投标预备会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_Toc22308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1.11分包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_Toc22308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_Toc25072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1.12响应和偏差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_Toc25072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_Toc18327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2"/>
              <w:lang w:eastAsia="zh-CN"/>
            </w:rPr>
            <w:t>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_Toc18327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_Toc7407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2.1招标文件的组成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_Toc7407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2.2招标文件的澄清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_Toc1548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2.3招标文件的修改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_Toc4173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2.4招标文件的异议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_Toc4173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_Toc24050 </w:instrText>
          </w:r>
          <w:r>
            <w:rPr>
              <w:rFonts w:hint="eastAsia" w:ascii="宋体" w:hAnsi="宋体" w:eastAsia="宋体" w:cs="宋体"/>
              <w:szCs w:val="36"/>
              <w:lang w:eastAsia="zh-CN"/>
            </w:rPr>
            <w:fldChar w:fldCharType="separate"/>
          </w:r>
          <w:r>
            <w:rPr>
              <w:rFonts w:hint="eastAsia" w:ascii="宋体" w:hAnsi="宋体" w:eastAsia="宋体" w:cs="宋体"/>
              <w:lang w:eastAsia="zh-CN"/>
            </w:rPr>
            <w:t>3.投标文件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_Toc24050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_Toc15739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3.1投标文件的组成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_Toc15739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_Toc23654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3.2投标报价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_Toc23654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_Toc16965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3.3投标有效期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_Toc16965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_Toc5940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3.4投标保证金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_Toc5940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_Toc22895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3.5资格审查资料（适用于已进行资格预审的）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_Toc22895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_Toc4502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3.5资格审查资料（适用于未进行资格预审的）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_Toc4502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_Toc26312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3.6备选投标方案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_Toc26312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_Toc16305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3.7投标文件的编制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_Toc16305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_Toc30503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2"/>
              <w:lang w:eastAsia="zh-CN"/>
            </w:rPr>
            <w:t>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_Toc30503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_Toc26398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4.1投标文件的密封和标记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_Toc26398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_Toc32095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4.2投标文件的递交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_Toc32095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_Toc19610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4.3投标文件的修改与撤回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_Toc19610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_Toc7074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2"/>
              <w:lang w:eastAsia="zh-CN"/>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_Toc24654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5.1开标时间和地点（A）</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_Toc24654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5.1开标时间和地点（B）</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_Toc25941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5.2开标程序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_Toc25941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_Toc8763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5.3开标异议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_Toc13925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2"/>
              <w:lang w:eastAsia="zh-CN"/>
            </w:rPr>
            <w:t>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_Toc13925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_Toc12419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6.1评标委员会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_Toc12419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_Toc6341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6.2评标原则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_Toc6341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_Toc11483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6.3评标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_Toc11483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_Toc22521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2"/>
              <w:lang w:eastAsia="zh-CN"/>
            </w:rPr>
            <w:t>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_Toc22521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_Toc30383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7.1中标候选人公示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_Toc30383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_Toc30667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7.2评标结果异议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_Toc30667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_Toc25708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7.3中标候选人履约能力审查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_Toc25708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_Toc30617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7.4定标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_Toc30617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_Toc30741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7.5中标通知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_Toc30741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_Toc14605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7.6履约保证金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_Toc14605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_Toc7569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7.7签订合同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_Toc7569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_Toc28080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8.纪律和监督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_Toc28080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_Toc26752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8.1对招标人的纪律要求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_Toc26752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_Toc18934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8.2对投标人的纪律要求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_Toc18934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_Toc13716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8.3对评标委员会成员的纪律要求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_Toc13716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_Toc29100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8.4对与评标活动有关的工作人员的纪律要求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_Toc29100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_Toc29626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8.5投诉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_Toc28926 </w:instrText>
          </w:r>
          <w:r>
            <w:rPr>
              <w:rFonts w:hint="eastAsia" w:ascii="宋体" w:hAnsi="宋体" w:eastAsia="宋体" w:cs="宋体"/>
              <w:szCs w:val="36"/>
              <w:lang w:eastAsia="zh-CN"/>
            </w:rPr>
            <w:fldChar w:fldCharType="separate"/>
          </w:r>
          <w:r>
            <w:rPr>
              <w:rFonts w:hint="eastAsia" w:ascii="宋体" w:hAnsi="宋体" w:eastAsia="宋体" w:cs="宋体"/>
              <w:lang w:eastAsia="zh-CN"/>
            </w:rPr>
            <w:t>9.</w:t>
          </w:r>
          <w:r>
            <w:rPr>
              <w:rFonts w:hint="eastAsia" w:ascii="宋体" w:hAnsi="宋体" w:eastAsia="宋体" w:cs="宋体"/>
              <w:spacing w:val="1"/>
              <w:lang w:eastAsia="zh-CN"/>
            </w:rPr>
            <w:t>是否采用电子招标投标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_Toc15264 </w:instrText>
          </w:r>
          <w:r>
            <w:rPr>
              <w:rFonts w:hint="eastAsia" w:ascii="宋体" w:hAnsi="宋体" w:eastAsia="宋体" w:cs="宋体"/>
              <w:szCs w:val="36"/>
              <w:lang w:eastAsia="zh-CN"/>
            </w:rPr>
            <w:fldChar w:fldCharType="separate"/>
          </w:r>
          <w:r>
            <w:rPr>
              <w:rFonts w:hint="eastAsia" w:ascii="宋体" w:hAnsi="宋体" w:eastAsia="宋体" w:cs="宋体"/>
              <w:lang w:eastAsia="zh-CN"/>
            </w:rPr>
            <w:t>10.</w:t>
          </w:r>
          <w:r>
            <w:rPr>
              <w:rFonts w:hint="eastAsia" w:ascii="宋体" w:hAnsi="宋体" w:eastAsia="宋体" w:cs="宋体"/>
              <w:spacing w:val="2"/>
              <w:lang w:eastAsia="zh-CN"/>
            </w:rPr>
            <w:t>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_Toc15264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_Toc28256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附件一：开标记录表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_Toc28256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_Toc20570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附件二：问题澄清通知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_Toc20570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_Toc25899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附件三：问题的澄清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_Toc25899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_Toc14896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附件四：中标通知书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_Toc14896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_Toc30119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附件五：中标结果通知书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_Toc30119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_Toc29917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附件六：确认通知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_Toc29917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_Toc32471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第三章　评标办法（综合评估法）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_Toc32471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_Toc13511 </w:instrText>
          </w:r>
          <w:r>
            <w:rPr>
              <w:rFonts w:hint="eastAsia" w:ascii="宋体" w:hAnsi="宋体" w:eastAsia="宋体" w:cs="宋体"/>
              <w:szCs w:val="36"/>
              <w:lang w:eastAsia="zh-CN"/>
            </w:rPr>
            <w:fldChar w:fldCharType="separate"/>
          </w:r>
          <w:r>
            <w:rPr>
              <w:rFonts w:hint="eastAsia" w:ascii="宋体" w:hAnsi="宋体" w:eastAsia="宋体" w:cs="宋体"/>
              <w:spacing w:val="2"/>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_Toc13511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_Toc5963 </w:instrText>
          </w:r>
          <w:r>
            <w:rPr>
              <w:rFonts w:hint="eastAsia" w:ascii="宋体" w:hAnsi="宋体" w:eastAsia="宋体" w:cs="宋体"/>
              <w:szCs w:val="36"/>
              <w:lang w:eastAsia="zh-CN"/>
            </w:rPr>
            <w:fldChar w:fldCharType="separate"/>
          </w:r>
          <w:r>
            <w:rPr>
              <w:rFonts w:hint="eastAsia" w:ascii="宋体" w:hAnsi="宋体" w:eastAsia="宋体" w:cs="宋体"/>
            </w:rPr>
            <w:t>1.</w:t>
          </w:r>
          <w:r>
            <w:rPr>
              <w:rFonts w:hint="eastAsia" w:ascii="宋体" w:hAnsi="宋体" w:eastAsia="宋体" w:cs="宋体"/>
              <w:spacing w:val="2"/>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_Toc5963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_Toc8952 </w:instrText>
          </w:r>
          <w:r>
            <w:rPr>
              <w:rFonts w:hint="eastAsia" w:ascii="宋体" w:hAnsi="宋体" w:eastAsia="宋体" w:cs="宋体"/>
              <w:szCs w:val="36"/>
              <w:lang w:eastAsia="zh-CN"/>
            </w:rPr>
            <w:fldChar w:fldCharType="separate"/>
          </w:r>
          <w:r>
            <w:rPr>
              <w:rFonts w:hint="eastAsia" w:ascii="宋体" w:hAnsi="宋体" w:eastAsia="宋体" w:cs="宋体"/>
              <w:lang w:eastAsia="zh-CN"/>
            </w:rPr>
            <w:t>2.评审标准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_Toc8952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_Toc26037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2.1</w:t>
          </w:r>
          <w:r>
            <w:rPr>
              <w:rFonts w:hint="eastAsia" w:ascii="宋体" w:hAnsi="宋体" w:eastAsia="宋体" w:cs="宋体"/>
              <w:bCs/>
              <w:spacing w:val="-1"/>
              <w:lang w:eastAsia="zh-CN"/>
            </w:rPr>
            <w:t>初步评审标准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_Toc26037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_Toc11746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2.2分值构成与评分标准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_Toc11746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_Toc7973 </w:instrText>
          </w:r>
          <w:r>
            <w:rPr>
              <w:rFonts w:hint="eastAsia" w:ascii="宋体" w:hAnsi="宋体" w:eastAsia="宋体" w:cs="宋体"/>
              <w:szCs w:val="36"/>
              <w:lang w:eastAsia="zh-CN"/>
            </w:rPr>
            <w:fldChar w:fldCharType="separate"/>
          </w:r>
          <w:r>
            <w:rPr>
              <w:rFonts w:hint="eastAsia" w:ascii="宋体" w:hAnsi="宋体" w:eastAsia="宋体" w:cs="宋体"/>
              <w:lang w:eastAsia="zh-CN"/>
            </w:rPr>
            <w:t>3.评标程序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_Toc7973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_Toc15661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3.1初步评审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_Toc15661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_Toc24591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3.2详细评审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_Toc24591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_Toc18730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3.3投标文件的澄清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_Toc18730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_Toc32389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3.4评标结果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_Toc32389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_Toc6813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_Toc6813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_Toc10065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第一节　通用合同条款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_Toc10065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_Toc24047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_Toc24047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_Toc25812 </w:instrText>
          </w:r>
          <w:r>
            <w:rPr>
              <w:rFonts w:hint="eastAsia" w:ascii="宋体" w:hAnsi="宋体" w:eastAsia="宋体" w:cs="宋体"/>
              <w:szCs w:val="36"/>
              <w:lang w:eastAsia="zh-CN"/>
            </w:rPr>
            <w:fldChar w:fldCharType="separate"/>
          </w:r>
          <w:r>
            <w:rPr>
              <w:rFonts w:hint="eastAsia" w:ascii="宋体" w:hAnsi="宋体" w:eastAsia="宋体" w:cs="宋体"/>
              <w:lang w:eastAsia="zh-CN"/>
            </w:rPr>
            <w:t>2.委托人义务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_Toc25812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_Toc19741 </w:instrText>
          </w:r>
          <w:r>
            <w:rPr>
              <w:rFonts w:hint="eastAsia" w:ascii="宋体" w:hAnsi="宋体" w:eastAsia="宋体" w:cs="宋体"/>
              <w:szCs w:val="36"/>
              <w:lang w:eastAsia="zh-CN"/>
            </w:rPr>
            <w:fldChar w:fldCharType="separate"/>
          </w:r>
          <w:r>
            <w:rPr>
              <w:rFonts w:hint="eastAsia" w:ascii="宋体" w:hAnsi="宋体" w:eastAsia="宋体" w:cs="宋体"/>
              <w:bCs/>
              <w:szCs w:val="32"/>
              <w:lang w:eastAsia="zh-CN"/>
            </w:rPr>
            <w:t>3.</w:t>
          </w:r>
          <w:r>
            <w:rPr>
              <w:rFonts w:hint="eastAsia" w:ascii="宋体" w:hAnsi="宋体" w:eastAsia="宋体" w:cs="宋体"/>
              <w:bCs/>
              <w:spacing w:val="1"/>
              <w:szCs w:val="32"/>
              <w:lang w:eastAsia="zh-CN"/>
            </w:rPr>
            <w:t>委托人管理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_Toc19741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_Toc26059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2"/>
              <w:lang w:eastAsia="zh-CN"/>
            </w:rPr>
            <w:t>监理人义务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_Toc26059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_Toc3538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2"/>
              <w:lang w:eastAsia="zh-CN"/>
            </w:rPr>
            <w:t>监理要求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_Toc19319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开始监理和完成监理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_Toc19319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_Toc3467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1"/>
              <w:lang w:eastAsia="zh-CN"/>
            </w:rPr>
            <w:t>监理责任与保险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_Toc3467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_Toc16819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8.合同变更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_Toc16819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_Toc13249 </w:instrText>
          </w:r>
          <w:r>
            <w:rPr>
              <w:rFonts w:hint="eastAsia" w:ascii="宋体" w:hAnsi="宋体" w:eastAsia="宋体" w:cs="宋体"/>
              <w:szCs w:val="36"/>
              <w:lang w:eastAsia="zh-CN"/>
            </w:rPr>
            <w:fldChar w:fldCharType="separate"/>
          </w:r>
          <w:r>
            <w:rPr>
              <w:rFonts w:hint="eastAsia" w:ascii="宋体" w:hAnsi="宋体" w:eastAsia="宋体" w:cs="宋体"/>
              <w:lang w:eastAsia="zh-CN"/>
            </w:rPr>
            <w:t>9.</w:t>
          </w:r>
          <w:r>
            <w:rPr>
              <w:rFonts w:hint="eastAsia" w:ascii="宋体" w:hAnsi="宋体" w:eastAsia="宋体" w:cs="宋体"/>
              <w:spacing w:val="1"/>
              <w:lang w:eastAsia="zh-CN"/>
            </w:rPr>
            <w:t>合同价格与支付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_Toc13249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_Toc30967 </w:instrText>
          </w:r>
          <w:r>
            <w:rPr>
              <w:rFonts w:hint="eastAsia" w:ascii="宋体" w:hAnsi="宋体" w:eastAsia="宋体" w:cs="宋体"/>
              <w:szCs w:val="36"/>
              <w:lang w:eastAsia="zh-CN"/>
            </w:rPr>
            <w:fldChar w:fldCharType="separate"/>
          </w:r>
          <w:r>
            <w:rPr>
              <w:rFonts w:hint="eastAsia" w:ascii="宋体" w:hAnsi="宋体" w:eastAsia="宋体" w:cs="宋体"/>
              <w:lang w:eastAsia="zh-CN"/>
            </w:rPr>
            <w:t>10.</w:t>
          </w:r>
          <w:r>
            <w:rPr>
              <w:rFonts w:hint="eastAsia" w:ascii="宋体" w:hAnsi="宋体" w:eastAsia="宋体" w:cs="宋体"/>
              <w:spacing w:val="2"/>
              <w:lang w:eastAsia="zh-CN"/>
            </w:rPr>
            <w:t>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_Toc30967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_Toc16995 </w:instrText>
          </w:r>
          <w:r>
            <w:rPr>
              <w:rFonts w:hint="eastAsia" w:ascii="宋体" w:hAnsi="宋体" w:eastAsia="宋体" w:cs="宋体"/>
              <w:szCs w:val="36"/>
              <w:lang w:eastAsia="zh-CN"/>
            </w:rPr>
            <w:fldChar w:fldCharType="separate"/>
          </w:r>
          <w:r>
            <w:rPr>
              <w:rFonts w:hint="eastAsia" w:ascii="宋体" w:hAnsi="宋体" w:eastAsia="宋体" w:cs="宋体"/>
              <w:spacing w:val="-17"/>
              <w:lang w:eastAsia="zh-CN"/>
            </w:rPr>
            <w:t>1</w:t>
          </w:r>
          <w:r>
            <w:rPr>
              <w:rFonts w:hint="eastAsia" w:ascii="宋体" w:hAnsi="宋体" w:eastAsia="宋体" w:cs="宋体"/>
              <w:spacing w:val="1"/>
              <w:lang w:eastAsia="zh-CN"/>
            </w:rPr>
            <w:t>1</w:t>
          </w:r>
          <w:r>
            <w:rPr>
              <w:rFonts w:hint="eastAsia" w:ascii="宋体" w:hAnsi="宋体" w:eastAsia="宋体" w:cs="宋体"/>
              <w:lang w:eastAsia="zh-CN"/>
            </w:rPr>
            <w:t>.</w:t>
          </w:r>
          <w:r>
            <w:rPr>
              <w:rFonts w:hint="eastAsia" w:ascii="宋体" w:hAnsi="宋体" w:eastAsia="宋体" w:cs="宋体"/>
              <w:spacing w:val="2"/>
              <w:lang w:eastAsia="zh-CN"/>
            </w:rPr>
            <w:t>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_Toc16995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_Toc6505 </w:instrText>
          </w:r>
          <w:r>
            <w:rPr>
              <w:rFonts w:hint="eastAsia" w:ascii="宋体" w:hAnsi="宋体" w:eastAsia="宋体" w:cs="宋体"/>
              <w:szCs w:val="36"/>
              <w:lang w:eastAsia="zh-CN"/>
            </w:rPr>
            <w:fldChar w:fldCharType="separate"/>
          </w:r>
          <w:r>
            <w:rPr>
              <w:rFonts w:hint="eastAsia" w:ascii="宋体" w:hAnsi="宋体" w:eastAsia="宋体" w:cs="宋体"/>
              <w:lang w:eastAsia="zh-CN"/>
            </w:rPr>
            <w:t>12.</w:t>
          </w:r>
          <w:r>
            <w:rPr>
              <w:rFonts w:hint="eastAsia" w:ascii="宋体" w:hAnsi="宋体" w:eastAsia="宋体" w:cs="宋体"/>
              <w:spacing w:val="2"/>
              <w:lang w:eastAsia="zh-CN"/>
            </w:rPr>
            <w:t>争议的解决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_Toc6505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_Toc16169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第二节　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_Toc16169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_Toc16223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第三节　合同附件格式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_Toc16223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_Toc21645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附件一：合同协议书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_Toc21645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_Toc31206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附件二：履约保证金格式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_Toc31206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_Toc28921 </w:instrText>
          </w:r>
          <w:r>
            <w:rPr>
              <w:rFonts w:hint="eastAsia" w:ascii="宋体" w:hAnsi="宋体" w:eastAsia="宋体" w:cs="宋体"/>
              <w:szCs w:val="36"/>
              <w:lang w:eastAsia="zh-CN"/>
            </w:rPr>
            <w:fldChar w:fldCharType="separate"/>
          </w:r>
          <w:r>
            <w:rPr>
              <w:rFonts w:hint="eastAsia" w:ascii="宋体" w:hAnsi="宋体" w:eastAsia="宋体" w:cs="宋体"/>
              <w:spacing w:val="1"/>
              <w:szCs w:val="48"/>
              <w:lang w:eastAsia="zh-CN"/>
            </w:rPr>
            <w:t>第二卷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_Toc28921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_Toc9087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第五章　委托人要求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_Toc9087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_Toc3534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委托人要求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_Toc3534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_Toc16750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一、监理要求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_Toc16750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_Toc9809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二、适用规范标准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_Toc9809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_Toc12816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三、成果文件要求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_Toc12816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_Toc29324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四、委托人财产清单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_Toc29324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_Toc3359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（一）委托人提供的设备、设施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_Toc3359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_Toc21439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（二）委托人提供的资料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_Toc21439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_Toc32135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（三）委托人财产使用要求及退还要求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_Toc32135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_Toc1321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五、委托人提供的便利条件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_Toc1321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_Toc9600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六、监理人需要自备的工作条件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_Toc9600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_Toc30867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七、委托人的其他要求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_Toc30867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_Toc10984 </w:instrText>
          </w:r>
          <w:r>
            <w:rPr>
              <w:rFonts w:hint="eastAsia" w:ascii="宋体" w:hAnsi="宋体" w:eastAsia="宋体" w:cs="宋体"/>
              <w:szCs w:val="36"/>
              <w:lang w:eastAsia="zh-CN"/>
            </w:rPr>
            <w:fldChar w:fldCharType="separate"/>
          </w:r>
          <w:r>
            <w:rPr>
              <w:rFonts w:hint="eastAsia" w:ascii="宋体" w:hAnsi="宋体" w:eastAsia="宋体" w:cs="宋体"/>
              <w:spacing w:val="1"/>
              <w:szCs w:val="48"/>
              <w:lang w:eastAsia="zh-CN"/>
            </w:rPr>
            <w:t>第三卷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_Toc10984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_Toc25303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_Toc25303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_Toc28338 </w:instrText>
          </w:r>
          <w:r>
            <w:rPr>
              <w:rFonts w:hint="eastAsia" w:ascii="宋体" w:hAnsi="宋体" w:eastAsia="宋体" w:cs="宋体"/>
              <w:szCs w:val="36"/>
              <w:lang w:eastAsia="zh-CN"/>
            </w:rPr>
            <w:fldChar w:fldCharType="separate"/>
          </w:r>
          <w:r>
            <w:rPr>
              <w:rFonts w:hint="eastAsia" w:ascii="宋体" w:hAnsi="宋体" w:eastAsia="宋体" w:cs="宋体"/>
              <w:bCs/>
              <w:spacing w:val="-1"/>
              <w:lang w:eastAsia="zh-CN"/>
            </w:rPr>
            <w:t>（项目名称）监理招标项目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_Toc28338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_Toc3802 </w:instrText>
          </w:r>
          <w:r>
            <w:rPr>
              <w:rFonts w:hint="eastAsia" w:ascii="宋体" w:hAnsi="宋体" w:eastAsia="宋体" w:cs="宋体"/>
              <w:szCs w:val="36"/>
              <w:lang w:eastAsia="zh-CN"/>
            </w:rPr>
            <w:fldChar w:fldCharType="separate"/>
          </w:r>
          <w:r>
            <w:rPr>
              <w:rFonts w:hint="eastAsia" w:ascii="宋体" w:hAnsi="宋体" w:eastAsia="宋体" w:cs="宋体"/>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_Toc3802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_Toc26646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_Toc26646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_Toc11057 </w:instrText>
          </w:r>
          <w:r>
            <w:rPr>
              <w:rFonts w:hint="eastAsia" w:ascii="宋体" w:hAnsi="宋体" w:eastAsia="宋体" w:cs="宋体"/>
              <w:szCs w:val="36"/>
              <w:lang w:eastAsia="zh-CN"/>
            </w:rPr>
            <w:fldChar w:fldCharType="separate"/>
          </w:r>
          <w:r>
            <w:rPr>
              <w:rFonts w:hint="eastAsia" w:ascii="宋体" w:hAnsi="宋体" w:eastAsia="宋体" w:cs="宋体"/>
              <w:spacing w:val="-1"/>
              <w:szCs w:val="32"/>
              <w:lang w:eastAsia="zh-CN"/>
            </w:rPr>
            <w:t>（一）投标函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_Toc11057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_Toc9707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_Toc9707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_Toc18573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_Toc18573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_Toc19304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_Toc19304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_Toc22783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三、联合体协议书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_Toc22783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_Toc10867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_Toc10867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_Toc20827 </w:instrText>
          </w:r>
          <w:r>
            <w:rPr>
              <w:rFonts w:hint="eastAsia" w:ascii="宋体" w:hAnsi="宋体" w:eastAsia="宋体" w:cs="宋体"/>
              <w:szCs w:val="36"/>
              <w:lang w:eastAsia="zh-CN"/>
            </w:rPr>
            <w:fldChar w:fldCharType="separate"/>
          </w:r>
          <w:r>
            <w:rPr>
              <w:rFonts w:hint="eastAsia" w:ascii="宋体" w:hAnsi="宋体" w:eastAsia="宋体" w:cs="宋体"/>
              <w:bCs/>
              <w:spacing w:val="2"/>
              <w:szCs w:val="32"/>
              <w:lang w:eastAsia="zh-CN"/>
            </w:rPr>
            <w:t>五、监理报酬清单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_Toc20827 \h </w:instrText>
          </w:r>
          <w:r>
            <w:rPr>
              <w:rFonts w:hint="eastAsia" w:ascii="宋体" w:hAnsi="宋体" w:eastAsia="宋体" w:cs="宋体"/>
            </w:rPr>
            <w:fldChar w:fldCharType="separate"/>
          </w:r>
          <w:r>
            <w:rPr>
              <w:rFonts w:hint="eastAsia" w:ascii="宋体" w:hAnsi="宋体" w:eastAsia="宋体" w:cs="宋体"/>
            </w:rPr>
            <w:t>82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_Toc11530 </w:instrText>
          </w:r>
          <w:r>
            <w:rPr>
              <w:rFonts w:hint="eastAsia" w:ascii="宋体" w:hAnsi="宋体" w:eastAsia="宋体" w:cs="宋体"/>
              <w:szCs w:val="36"/>
              <w:lang w:eastAsia="zh-CN"/>
            </w:rPr>
            <w:fldChar w:fldCharType="separate"/>
          </w:r>
          <w:r>
            <w:rPr>
              <w:rFonts w:hint="eastAsia" w:ascii="宋体" w:hAnsi="宋体" w:eastAsia="宋体" w:cs="宋体"/>
              <w:spacing w:val="1"/>
            </w:rPr>
            <w:t>六</w:t>
          </w:r>
          <w:r>
            <w:rPr>
              <w:rFonts w:hint="eastAsia" w:ascii="宋体" w:hAnsi="宋体" w:eastAsia="宋体" w:cs="宋体"/>
              <w:spacing w:val="1"/>
              <w:lang w:eastAsia="zh-CN"/>
            </w:rPr>
            <w:t>、</w:t>
          </w:r>
          <w:r>
            <w:rPr>
              <w:rFonts w:hint="eastAsia" w:ascii="宋体" w:hAnsi="宋体" w:eastAsia="宋体" w:cs="宋体"/>
              <w:spacing w:val="1"/>
            </w:rPr>
            <w:t>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_Toc11530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_Toc32179 </w:instrText>
          </w:r>
          <w:r>
            <w:rPr>
              <w:rFonts w:hint="eastAsia" w:ascii="宋体" w:hAnsi="宋体" w:eastAsia="宋体" w:cs="宋体"/>
              <w:szCs w:val="36"/>
              <w:lang w:eastAsia="zh-CN"/>
            </w:rPr>
            <w:fldChar w:fldCharType="separate"/>
          </w:r>
          <w:r>
            <w:rPr>
              <w:rFonts w:hint="eastAsia" w:ascii="宋体" w:hAnsi="宋体" w:eastAsia="宋体" w:cs="宋体"/>
              <w:spacing w:val="-1"/>
            </w:rPr>
            <w:t>（一）基本情况表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_Toc32179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_Toc16163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（二）近年财务状况表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_Toc16163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_Toc12380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（三）近年完成的类似项目情况表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_Toc12380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_Toc2183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（四）正在监理和新承接的项目情况表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_Toc2183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_Toc22321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（五）近年发生的诉讼及仲裁情况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_Toc22321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_Toc5537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（六）拟委任的主要人员汇总表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_Toc5537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_Toc2872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（七）主要人员简历表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_Toc2872 \h </w:instrText>
          </w:r>
          <w:r>
            <w:rPr>
              <w:rFonts w:hint="eastAsia" w:ascii="宋体" w:hAnsi="宋体" w:eastAsia="宋体" w:cs="宋体"/>
            </w:rPr>
            <w:fldChar w:fldCharType="separate"/>
          </w:r>
          <w:r>
            <w:rPr>
              <w:rFonts w:hint="eastAsia" w:ascii="宋体" w:hAnsi="宋体" w:eastAsia="宋体" w:cs="宋体"/>
            </w:rPr>
            <w:t>89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_Toc18227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（八）拟投入本项目的主要试验检测仪器设备表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_Toc18227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_Toc28334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七</w:t>
          </w:r>
          <w:r>
            <w:rPr>
              <w:rFonts w:hint="eastAsia" w:ascii="宋体" w:hAnsi="宋体" w:eastAsia="宋体" w:cs="宋体"/>
              <w:spacing w:val="2"/>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_Toc28334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_Toc4323 </w:instrText>
          </w:r>
          <w:r>
            <w:rPr>
              <w:rFonts w:hint="eastAsia" w:ascii="宋体" w:hAnsi="宋体" w:eastAsia="宋体" w:cs="宋体"/>
              <w:szCs w:val="36"/>
              <w:lang w:eastAsia="zh-CN"/>
            </w:rPr>
            <w:fldChar w:fldCharType="separate"/>
          </w:r>
          <w:r>
            <w:rPr>
              <w:rFonts w:hint="eastAsia" w:ascii="宋体" w:hAnsi="宋体" w:eastAsia="宋体" w:cs="宋体"/>
              <w:bCs/>
              <w:spacing w:val="-1"/>
              <w:lang w:eastAsia="zh-CN"/>
            </w:rPr>
            <w:t>（项目名称）监理招标项目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_Toc4323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_Toc8066 </w:instrText>
          </w:r>
          <w:r>
            <w:rPr>
              <w:rFonts w:hint="eastAsia" w:ascii="宋体" w:hAnsi="宋体" w:eastAsia="宋体" w:cs="宋体"/>
              <w:szCs w:val="36"/>
              <w:lang w:eastAsia="zh-CN"/>
            </w:rPr>
            <w:fldChar w:fldCharType="separate"/>
          </w:r>
          <w:r>
            <w:rPr>
              <w:rFonts w:hint="eastAsia" w:ascii="宋体" w:hAnsi="宋体" w:eastAsia="宋体" w:cs="宋体"/>
              <w:szCs w:val="44"/>
              <w:lang w:eastAsia="zh-CN"/>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_Toc8066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_Toc5725 </w:instrText>
          </w:r>
          <w:r>
            <w:rPr>
              <w:rFonts w:hint="eastAsia" w:ascii="宋体" w:hAnsi="宋体" w:eastAsia="宋体" w:cs="宋体"/>
              <w:szCs w:val="36"/>
              <w:lang w:eastAsia="zh-CN"/>
            </w:rPr>
            <w:fldChar w:fldCharType="separate"/>
          </w:r>
          <w:r>
            <w:rPr>
              <w:rFonts w:hint="eastAsia" w:ascii="宋体" w:hAnsi="宋体" w:eastAsia="宋体" w:cs="宋体"/>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_Toc5725 \h </w:instrText>
          </w:r>
          <w:r>
            <w:rPr>
              <w:rFonts w:hint="eastAsia" w:ascii="宋体" w:hAnsi="宋体" w:eastAsia="宋体" w:cs="宋体"/>
            </w:rPr>
            <w:fldChar w:fldCharType="separate"/>
          </w:r>
          <w:r>
            <w:rPr>
              <w:rFonts w:hint="eastAsia" w:ascii="宋体" w:hAnsi="宋体" w:eastAsia="宋体" w:cs="宋体"/>
            </w:rPr>
            <w:t>93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_Toc601 </w:instrText>
          </w:r>
          <w:r>
            <w:rPr>
              <w:rFonts w:hint="eastAsia" w:ascii="宋体" w:hAnsi="宋体" w:eastAsia="宋体" w:cs="宋体"/>
              <w:szCs w:val="36"/>
              <w:lang w:eastAsia="zh-CN"/>
            </w:rPr>
            <w:fldChar w:fldCharType="separate"/>
          </w:r>
          <w:r>
            <w:rPr>
              <w:rFonts w:hint="eastAsia" w:ascii="宋体" w:hAnsi="宋体" w:eastAsia="宋体" w:cs="宋体"/>
              <w:lang w:eastAsia="zh-CN"/>
            </w:rPr>
            <w:t>一、监理大纲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_Toc601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_Toc25262 </w:instrText>
          </w:r>
          <w:r>
            <w:rPr>
              <w:rFonts w:hint="eastAsia" w:ascii="宋体" w:hAnsi="宋体" w:eastAsia="宋体" w:cs="宋体"/>
              <w:szCs w:val="36"/>
              <w:lang w:eastAsia="zh-CN"/>
            </w:rPr>
            <w:fldChar w:fldCharType="separate"/>
          </w:r>
          <w:r>
            <w:rPr>
              <w:rFonts w:hint="eastAsia" w:ascii="宋体" w:hAnsi="宋体" w:eastAsia="宋体" w:cs="宋体"/>
              <w:lang w:eastAsia="zh-CN"/>
            </w:rPr>
            <w:t xml:space="preserve">1. </w:t>
          </w:r>
          <w:r>
            <w:rPr>
              <w:rFonts w:hint="eastAsia" w:ascii="宋体" w:hAnsi="宋体" w:eastAsia="宋体" w:cs="宋体"/>
              <w:spacing w:val="-2"/>
              <w:lang w:eastAsia="zh-CN"/>
            </w:rPr>
            <w:t>监理大纲应包括（但不限于）下列内容：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_Toc25262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_Toc21248 </w:instrText>
          </w:r>
          <w:r>
            <w:rPr>
              <w:rFonts w:hint="eastAsia" w:ascii="宋体" w:hAnsi="宋体" w:eastAsia="宋体" w:cs="宋体"/>
              <w:szCs w:val="36"/>
              <w:lang w:eastAsia="zh-CN"/>
            </w:rPr>
            <w:fldChar w:fldCharType="separate"/>
          </w:r>
          <w:r>
            <w:rPr>
              <w:rFonts w:hint="eastAsia" w:ascii="宋体" w:hAnsi="宋体" w:eastAsia="宋体" w:cs="宋体"/>
              <w:lang w:eastAsia="zh-CN"/>
            </w:rPr>
            <w:t>2. 投标文件暗标部分编制要求如下：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_Toc21248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spacing w:line="440" w:lineRule="atLeast"/>
            <w:ind w:left="0" w:leftChars="0"/>
            <w:jc w:val="center"/>
            <w:textAlignment w:val="auto"/>
            <w:rPr>
              <w:rFonts w:ascii="Calibri" w:hAnsi="Calibri" w:eastAsia="Calibri" w:cs="Calibri"/>
              <w:sz w:val="36"/>
              <w:szCs w:val="36"/>
              <w:lang w:eastAsia="zh-CN"/>
            </w:rPr>
          </w:pPr>
          <w:r>
            <w:rPr>
              <w:rFonts w:ascii="Calibri" w:hAnsi="Calibri" w:eastAsia="Calibri" w:cs="Calibri"/>
              <w:szCs w:val="36"/>
              <w:lang w:eastAsia="zh-CN"/>
            </w:rPr>
            <w:fldChar w:fldCharType="end"/>
          </w:r>
        </w:p>
      </w:sdtContent>
    </w:sdt>
    <w:p>
      <w:pPr>
        <w:pStyle w:val="21"/>
        <w:ind w:right="1"/>
        <w:jc w:val="center"/>
        <w:outlineLvl w:val="9"/>
        <w:rPr>
          <w:spacing w:val="2"/>
          <w:lang w:eastAsia="zh-CN"/>
        </w:rPr>
      </w:pPr>
      <w:bookmarkStart w:id="41" w:name="_Toc13681"/>
      <w:bookmarkStart w:id="42" w:name="_Toc24816"/>
      <w:bookmarkStart w:id="43" w:name="_Toc6779"/>
    </w:p>
    <w:p>
      <w:pPr>
        <w:pStyle w:val="21"/>
        <w:ind w:right="1"/>
        <w:jc w:val="center"/>
        <w:outlineLvl w:val="0"/>
        <w:rPr>
          <w:spacing w:val="2"/>
          <w:lang w:eastAsia="zh-CN"/>
        </w:rPr>
      </w:pPr>
    </w:p>
    <w:p>
      <w:pPr>
        <w:pStyle w:val="21"/>
        <w:ind w:right="1"/>
        <w:jc w:val="center"/>
        <w:outlineLvl w:val="0"/>
        <w:rPr>
          <w:spacing w:val="2"/>
          <w:lang w:eastAsia="zh-CN"/>
        </w:rPr>
      </w:pPr>
    </w:p>
    <w:p>
      <w:pPr>
        <w:pStyle w:val="21"/>
        <w:ind w:right="1"/>
        <w:jc w:val="center"/>
        <w:outlineLvl w:val="0"/>
        <w:rPr>
          <w:spacing w:val="2"/>
          <w:lang w:eastAsia="zh-CN"/>
        </w:rPr>
        <w:sectPr>
          <w:footerReference r:id="rId7" w:type="default"/>
          <w:pgSz w:w="11905" w:h="16838"/>
          <w:pgMar w:top="1440" w:right="1803" w:bottom="1440" w:left="1803" w:header="850" w:footer="992" w:gutter="0"/>
          <w:pgNumType w:fmt="decimal" w:start="1"/>
          <w:cols w:space="0" w:num="1"/>
          <w:docGrid w:type="lines" w:linePitch="317" w:charSpace="0"/>
        </w:sect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ind w:right="1"/>
        <w:jc w:val="center"/>
        <w:outlineLvl w:val="0"/>
        <w:rPr>
          <w:b w:val="0"/>
          <w:bCs w:val="0"/>
          <w:lang w:eastAsia="zh-CN"/>
        </w:rPr>
      </w:pPr>
      <w:bookmarkStart w:id="44" w:name="_Toc18621"/>
      <w:r>
        <w:rPr>
          <w:spacing w:val="2"/>
          <w:lang w:eastAsia="zh-CN"/>
        </w:rPr>
        <w:t>第一卷</w:t>
      </w:r>
      <w:bookmarkEnd w:id="41"/>
      <w:bookmarkEnd w:id="42"/>
      <w:bookmarkEnd w:id="43"/>
      <w:bookmarkEnd w:id="44"/>
    </w:p>
    <w:p>
      <w:pPr>
        <w:jc w:val="center"/>
        <w:rPr>
          <w:lang w:eastAsia="zh-CN"/>
        </w:rPr>
        <w:sectPr>
          <w:footerReference r:id="rId8" w:type="default"/>
          <w:pgSz w:w="11905" w:h="16838"/>
          <w:pgMar w:top="1440" w:right="1803" w:bottom="1440" w:left="1803" w:header="850" w:footer="992" w:gutter="0"/>
          <w:pgNumType w:fmt="decimal" w:start="1"/>
          <w:cols w:space="0" w:num="1"/>
          <w:docGrid w:type="lines" w:linePitch="317" w:charSpace="0"/>
        </w:sectPr>
      </w:pPr>
    </w:p>
    <w:p>
      <w:pPr>
        <w:pStyle w:val="21"/>
        <w:spacing w:line="564" w:lineRule="exact"/>
        <w:ind w:left="0" w:right="117"/>
        <w:jc w:val="center"/>
        <w:outlineLvl w:val="0"/>
        <w:rPr>
          <w:rFonts w:ascii="宋体" w:hAnsi="宋体" w:eastAsia="宋体" w:cs="宋体"/>
          <w:b w:val="0"/>
          <w:bCs w:val="0"/>
          <w:lang w:eastAsia="zh-CN"/>
        </w:rPr>
      </w:pPr>
      <w:bookmarkStart w:id="45" w:name="_Toc19395"/>
      <w:bookmarkStart w:id="46" w:name="_Toc30326"/>
      <w:bookmarkStart w:id="47" w:name="_Toc9517"/>
      <w:bookmarkStart w:id="48" w:name="_Toc567"/>
      <w:r>
        <w:rPr>
          <w:rFonts w:hint="eastAsia" w:ascii="宋体" w:hAnsi="宋体" w:eastAsia="宋体" w:cs="宋体"/>
          <w:spacing w:val="2"/>
          <w:lang w:eastAsia="zh-CN"/>
        </w:rPr>
        <w:t>第一章　招标公告（适用于公开招标）</w:t>
      </w:r>
      <w:bookmarkEnd w:id="45"/>
      <w:bookmarkEnd w:id="46"/>
      <w:bookmarkEnd w:id="47"/>
      <w:bookmarkEnd w:id="48"/>
    </w:p>
    <w:p>
      <w:pPr>
        <w:pStyle w:val="25"/>
        <w:tabs>
          <w:tab w:val="left" w:pos="1118"/>
        </w:tabs>
        <w:spacing w:before="372"/>
        <w:ind w:left="0" w:right="113"/>
        <w:jc w:val="center"/>
        <w:outlineLvl w:val="1"/>
        <w:rPr>
          <w:rFonts w:ascii="黑体" w:hAnsi="黑体" w:eastAsia="黑体" w:cs="黑体"/>
          <w:b w:val="0"/>
          <w:lang w:eastAsia="zh-CN"/>
        </w:rPr>
      </w:pPr>
      <w:r>
        <w:rPr>
          <w:rFonts w:hint="eastAsia" w:ascii="黑体" w:hAnsi="黑体" w:eastAsia="黑体" w:cs="黑体"/>
          <w:b w:val="0"/>
          <w:u w:val="single" w:color="000000"/>
          <w:lang w:eastAsia="zh-CN"/>
        </w:rPr>
        <w:tab/>
      </w:r>
      <w:bookmarkStart w:id="49" w:name="_Toc15551"/>
      <w:bookmarkStart w:id="50" w:name="_Toc13969"/>
      <w:bookmarkStart w:id="51" w:name="_Toc30685"/>
      <w:r>
        <w:rPr>
          <w:rFonts w:hint="eastAsia" w:ascii="黑体" w:hAnsi="黑体" w:eastAsia="黑体" w:cs="黑体"/>
          <w:b w:val="0"/>
          <w:spacing w:val="-1"/>
          <w:lang w:eastAsia="zh-CN"/>
        </w:rPr>
        <w:t>（项目名称）监理招标公告</w:t>
      </w:r>
      <w:bookmarkEnd w:id="49"/>
      <w:bookmarkEnd w:id="50"/>
      <w:bookmarkEnd w:id="51"/>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5" w:line="280" w:lineRule="atLeast"/>
        <w:rPr>
          <w:rFonts w:ascii="宋体" w:hAnsi="宋体" w:eastAsia="宋体" w:cs="宋体"/>
          <w:sz w:val="21"/>
          <w:szCs w:val="21"/>
          <w:lang w:eastAsia="zh-CN"/>
        </w:rPr>
      </w:pPr>
    </w:p>
    <w:p>
      <w:pPr>
        <w:pStyle w:val="23"/>
        <w:spacing w:line="456" w:lineRule="exact"/>
        <w:outlineLvl w:val="1"/>
        <w:rPr>
          <w:rFonts w:ascii="黑体" w:hAnsi="黑体"/>
          <w:b w:val="0"/>
          <w:bCs w:val="0"/>
          <w:lang w:eastAsia="zh-CN"/>
        </w:rPr>
      </w:pPr>
      <w:bookmarkStart w:id="52" w:name="_Toc31339"/>
      <w:bookmarkStart w:id="53" w:name="_Toc8992"/>
      <w:bookmarkStart w:id="54" w:name="_Toc25468"/>
      <w:r>
        <w:rPr>
          <w:rFonts w:ascii="黑体" w:hAnsi="黑体" w:cs="Times New Roman"/>
          <w:lang w:eastAsia="zh-CN"/>
        </w:rPr>
        <w:t>1.</w:t>
      </w:r>
      <w:r>
        <w:rPr>
          <w:rFonts w:ascii="黑体" w:hAnsi="黑体"/>
          <w:spacing w:val="2"/>
          <w:lang w:eastAsia="zh-CN"/>
        </w:rPr>
        <w:t>招标条件</w:t>
      </w:r>
      <w:bookmarkEnd w:id="52"/>
      <w:bookmarkEnd w:id="53"/>
      <w:bookmarkEnd w:id="54"/>
    </w:p>
    <w:p>
      <w:pPr>
        <w:spacing w:before="8" w:line="340" w:lineRule="atLeast"/>
        <w:rPr>
          <w:rFonts w:ascii="Microsoft JhengHei" w:hAnsi="Microsoft JhengHei" w:eastAsia="Microsoft JhengHei" w:cs="Microsoft JhengHei"/>
          <w:sz w:val="19"/>
          <w:szCs w:val="19"/>
          <w:lang w:eastAsia="zh-CN"/>
        </w:rPr>
      </w:pPr>
    </w:p>
    <w:p>
      <w:pPr>
        <w:pStyle w:val="4"/>
        <w:tabs>
          <w:tab w:val="left" w:pos="1343"/>
          <w:tab w:val="left" w:pos="2697"/>
          <w:tab w:val="left" w:pos="3264"/>
          <w:tab w:val="left" w:pos="4896"/>
          <w:tab w:val="left" w:pos="6005"/>
          <w:tab w:val="left" w:pos="7085"/>
          <w:tab w:val="left" w:pos="7498"/>
        </w:tabs>
        <w:spacing w:line="349" w:lineRule="auto"/>
        <w:ind w:left="100" w:right="211"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条件，现对该项目的监理进行公开招标。</w:t>
      </w:r>
    </w:p>
    <w:p>
      <w:pPr>
        <w:pStyle w:val="23"/>
        <w:spacing w:before="59"/>
        <w:outlineLvl w:val="1"/>
        <w:rPr>
          <w:rFonts w:ascii="黑体" w:hAnsi="黑体"/>
          <w:b w:val="0"/>
          <w:bCs w:val="0"/>
          <w:lang w:eastAsia="zh-CN"/>
        </w:rPr>
      </w:pPr>
      <w:bookmarkStart w:id="55" w:name="_Toc1134"/>
      <w:bookmarkStart w:id="56" w:name="_Toc31209"/>
      <w:bookmarkStart w:id="57" w:name="_Toc14453"/>
      <w:r>
        <w:rPr>
          <w:rFonts w:ascii="黑体" w:hAnsi="黑体" w:cs="Times New Roman"/>
          <w:lang w:eastAsia="zh-CN"/>
        </w:rPr>
        <w:t>2.</w:t>
      </w:r>
      <w:r>
        <w:rPr>
          <w:rFonts w:ascii="黑体" w:hAnsi="黑体"/>
          <w:spacing w:val="1"/>
          <w:lang w:eastAsia="zh-CN"/>
        </w:rPr>
        <w:t>项目概况与招标范围</w:t>
      </w:r>
      <w:bookmarkEnd w:id="55"/>
      <w:bookmarkEnd w:id="56"/>
      <w:bookmarkEnd w:id="57"/>
    </w:p>
    <w:p>
      <w:pPr>
        <w:spacing w:before="8" w:line="340" w:lineRule="atLeast"/>
        <w:rPr>
          <w:rFonts w:ascii="Microsoft JhengHei" w:hAnsi="Microsoft JhengHei" w:eastAsia="Microsoft JhengHei" w:cs="Microsoft JhengHei"/>
          <w:sz w:val="19"/>
          <w:szCs w:val="19"/>
          <w:lang w:eastAsia="zh-CN"/>
        </w:rPr>
      </w:pPr>
    </w:p>
    <w:p>
      <w:pPr>
        <w:pStyle w:val="4"/>
        <w:tabs>
          <w:tab w:val="left" w:pos="3566"/>
        </w:tabs>
        <w:spacing w:line="349" w:lineRule="auto"/>
        <w:ind w:left="100" w:right="108" w:firstLine="419"/>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（说明本次招标项目的建设地点、规模、监理服务期限、招标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pPr>
        <w:pStyle w:val="23"/>
        <w:spacing w:before="59"/>
        <w:outlineLvl w:val="1"/>
        <w:rPr>
          <w:rFonts w:ascii="黑体" w:hAnsi="黑体"/>
          <w:b w:val="0"/>
          <w:bCs w:val="0"/>
          <w:lang w:eastAsia="zh-CN"/>
        </w:rPr>
      </w:pPr>
      <w:bookmarkStart w:id="58" w:name="_Toc7335"/>
      <w:bookmarkStart w:id="59" w:name="_Toc24004"/>
      <w:bookmarkStart w:id="60" w:name="_Toc8676"/>
      <w:r>
        <w:rPr>
          <w:rFonts w:ascii="黑体" w:hAnsi="黑体" w:cs="Times New Roman"/>
          <w:lang w:eastAsia="zh-CN"/>
        </w:rPr>
        <w:t>3.</w:t>
      </w:r>
      <w:r>
        <w:rPr>
          <w:rFonts w:ascii="黑体" w:hAnsi="黑体"/>
          <w:spacing w:val="1"/>
          <w:lang w:eastAsia="zh-CN"/>
        </w:rPr>
        <w:t>投标人资格要求</w:t>
      </w:r>
      <w:bookmarkEnd w:id="58"/>
      <w:bookmarkEnd w:id="59"/>
      <w:bookmarkEnd w:id="60"/>
    </w:p>
    <w:p>
      <w:pPr>
        <w:spacing w:before="8" w:line="340" w:lineRule="atLeast"/>
        <w:rPr>
          <w:rFonts w:ascii="Microsoft JhengHei" w:hAnsi="Microsoft JhengHei" w:eastAsia="Microsoft JhengHei" w:cs="Microsoft JhengHei"/>
          <w:sz w:val="19"/>
          <w:szCs w:val="19"/>
          <w:lang w:eastAsia="zh-CN"/>
        </w:rPr>
      </w:pPr>
    </w:p>
    <w:p>
      <w:pPr>
        <w:pStyle w:val="4"/>
        <w:tabs>
          <w:tab w:val="left" w:pos="4500"/>
          <w:tab w:val="left" w:pos="6415"/>
        </w:tabs>
        <w:spacing w:line="330" w:lineRule="auto"/>
        <w:ind w:left="100" w:right="211" w:firstLine="419"/>
        <w:jc w:val="both"/>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业绩，并在人员、试验检</w:t>
      </w:r>
      <w:r>
        <w:rPr>
          <w:spacing w:val="-2"/>
          <w:lang w:eastAsia="zh-CN"/>
        </w:rPr>
        <w:t>测仪器设备方面具有相应的监理能力。</w:t>
      </w:r>
    </w:p>
    <w:p>
      <w:pPr>
        <w:pStyle w:val="4"/>
        <w:tabs>
          <w:tab w:val="left" w:pos="2812"/>
          <w:tab w:val="left" w:pos="3986"/>
        </w:tabs>
        <w:spacing w:before="44" w:line="330" w:lineRule="auto"/>
        <w:ind w:left="100" w:right="221" w:firstLine="419"/>
        <w:jc w:val="both"/>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spacing w:before="20" w:line="160" w:lineRule="atLeast"/>
        <w:rPr>
          <w:rFonts w:ascii="宋体" w:hAnsi="宋体" w:eastAsia="宋体" w:cs="宋体"/>
          <w:sz w:val="12"/>
          <w:szCs w:val="12"/>
          <w:lang w:eastAsia="zh-CN"/>
        </w:rPr>
      </w:pPr>
    </w:p>
    <w:p>
      <w:pPr>
        <w:pStyle w:val="23"/>
        <w:spacing w:line="456" w:lineRule="exact"/>
        <w:jc w:val="both"/>
        <w:outlineLvl w:val="1"/>
        <w:rPr>
          <w:rFonts w:ascii="黑体" w:hAnsi="黑体"/>
          <w:b w:val="0"/>
          <w:bCs w:val="0"/>
          <w:lang w:eastAsia="zh-CN"/>
        </w:rPr>
      </w:pPr>
      <w:bookmarkStart w:id="61" w:name="_Toc18769"/>
      <w:bookmarkStart w:id="62" w:name="_Toc194"/>
      <w:bookmarkStart w:id="63" w:name="_Toc1743"/>
      <w:r>
        <w:rPr>
          <w:rFonts w:ascii="黑体" w:hAnsi="黑体" w:cs="Times New Roman"/>
          <w:lang w:eastAsia="zh-CN"/>
        </w:rPr>
        <w:t>4.</w:t>
      </w:r>
      <w:r>
        <w:rPr>
          <w:rFonts w:ascii="黑体" w:hAnsi="黑体"/>
          <w:spacing w:val="1"/>
          <w:lang w:eastAsia="zh-CN"/>
        </w:rPr>
        <w:t>招标文件的获取</w:t>
      </w:r>
      <w:bookmarkEnd w:id="61"/>
      <w:bookmarkEnd w:id="62"/>
      <w:bookmarkEnd w:id="63"/>
    </w:p>
    <w:p>
      <w:pPr>
        <w:spacing w:before="5" w:line="340" w:lineRule="atLeast"/>
        <w:rPr>
          <w:rFonts w:ascii="Microsoft JhengHei" w:hAnsi="Microsoft JhengHei" w:eastAsia="Microsoft JhengHei" w:cs="Microsoft JhengHei"/>
          <w:sz w:val="19"/>
          <w:szCs w:val="19"/>
          <w:lang w:eastAsia="zh-CN"/>
        </w:rPr>
      </w:pPr>
    </w:p>
    <w:p>
      <w:pPr>
        <w:pStyle w:val="4"/>
        <w:tabs>
          <w:tab w:val="left" w:pos="4716"/>
          <w:tab w:val="left" w:pos="6012"/>
          <w:tab w:val="left" w:pos="7166"/>
          <w:tab w:val="left" w:pos="8533"/>
        </w:tabs>
        <w:spacing w:line="332" w:lineRule="auto"/>
        <w:ind w:left="0"/>
        <w:jc w:val="both"/>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lang w:eastAsia="zh-CN"/>
        </w:rPr>
        <w:t>年</w:t>
      </w:r>
      <w:r>
        <w:rPr>
          <w:spacing w:val="-3"/>
          <w:lang w:eastAsia="zh-CN"/>
        </w:rPr>
        <w:t>月</w:t>
      </w:r>
      <w:r>
        <w:rPr>
          <w:spacing w:val="-2"/>
          <w:lang w:eastAsia="zh-CN"/>
        </w:rPr>
        <w:t>日至</w:t>
      </w:r>
      <w:r>
        <w:rPr>
          <w:lang w:eastAsia="zh-CN"/>
        </w:rPr>
        <w:t>年月</w:t>
      </w:r>
    </w:p>
    <w:p>
      <w:pPr>
        <w:pStyle w:val="4"/>
        <w:tabs>
          <w:tab w:val="left" w:pos="4716"/>
          <w:tab w:val="left" w:pos="6012"/>
          <w:tab w:val="left" w:pos="7166"/>
          <w:tab w:val="left" w:pos="8533"/>
        </w:tabs>
        <w:spacing w:line="332" w:lineRule="auto"/>
        <w:ind w:left="0"/>
        <w:jc w:val="both"/>
        <w:rPr>
          <w:lang w:eastAsia="zh-CN"/>
        </w:rPr>
      </w:pPr>
      <w:r>
        <w:rPr>
          <w:spacing w:val="-3"/>
          <w:lang w:eastAsia="zh-CN"/>
        </w:rPr>
        <w:t>日</w:t>
      </w:r>
      <w:r>
        <w:rPr>
          <w:spacing w:val="-39"/>
          <w:lang w:eastAsia="zh-CN"/>
        </w:rPr>
        <w:t>，</w:t>
      </w:r>
      <w:r>
        <w:rPr>
          <w:lang w:eastAsia="zh-CN"/>
        </w:rPr>
        <w:t>每</w:t>
      </w:r>
      <w:r>
        <w:rPr>
          <w:spacing w:val="-3"/>
          <w:lang w:eastAsia="zh-CN"/>
        </w:rPr>
        <w:t>日</w:t>
      </w:r>
      <w:r>
        <w:rPr>
          <w:lang w:eastAsia="zh-CN"/>
        </w:rPr>
        <w:t>上午时至时</w:t>
      </w:r>
      <w:r>
        <w:rPr>
          <w:spacing w:val="-41"/>
          <w:lang w:eastAsia="zh-CN"/>
        </w:rPr>
        <w:t>，</w:t>
      </w:r>
      <w:r>
        <w:rPr>
          <w:lang w:eastAsia="zh-CN"/>
        </w:rPr>
        <w:t>下</w:t>
      </w:r>
      <w:r>
        <w:rPr>
          <w:spacing w:val="-3"/>
          <w:lang w:eastAsia="zh-CN"/>
        </w:rPr>
        <w:t>午</w:t>
      </w:r>
      <w:r>
        <w:rPr>
          <w:lang w:eastAsia="zh-CN"/>
        </w:rPr>
        <w:t>时至</w:t>
      </w:r>
      <w:r>
        <w:rPr>
          <w:rFonts w:ascii="Times New Roman" w:hAnsi="Times New Roman" w:eastAsia="Times New Roman" w:cs="Times New Roman"/>
          <w:u w:val="single" w:color="000000"/>
          <w:lang w:eastAsia="zh-CN"/>
        </w:rPr>
        <w:tab/>
      </w:r>
      <w:r>
        <w:rPr>
          <w:lang w:eastAsia="zh-CN"/>
        </w:rPr>
        <w:t>时（北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元。招标人在收到单位介绍信和邮购款和技术资</w:t>
      </w:r>
      <w:r>
        <w:rPr>
          <w:spacing w:val="-2"/>
          <w:lang w:eastAsia="zh-CN"/>
        </w:rPr>
        <w:t>料押金（含手续费）后</w:t>
      </w:r>
      <w:r>
        <w:rPr>
          <w:rFonts w:ascii="Times New Roman" w:hAnsi="Times New Roman" w:eastAsia="Times New Roman" w:cs="Times New Roman"/>
          <w:spacing w:val="-2"/>
          <w:u w:val="single" w:color="000000"/>
          <w:lang w:eastAsia="zh-CN"/>
        </w:rPr>
        <w:tab/>
      </w:r>
      <w:r>
        <w:rPr>
          <w:spacing w:val="-2"/>
          <w:lang w:eastAsia="zh-CN"/>
        </w:rPr>
        <w:t>日内寄送。</w:t>
      </w:r>
    </w:p>
    <w:p>
      <w:pPr>
        <w:pStyle w:val="4"/>
        <w:tabs>
          <w:tab w:val="left" w:pos="4704"/>
          <w:tab w:val="left" w:pos="5858"/>
          <w:tab w:val="left" w:pos="7015"/>
          <w:tab w:val="left" w:pos="8170"/>
        </w:tabs>
        <w:spacing w:before="27" w:line="332" w:lineRule="auto"/>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lang w:eastAsia="zh-CN"/>
        </w:rPr>
        <w:t>年月</w:t>
      </w:r>
      <w:r>
        <w:rPr>
          <w:spacing w:val="-3"/>
          <w:lang w:eastAsia="zh-CN"/>
        </w:rPr>
        <w:t>日时至</w:t>
      </w:r>
      <w:r>
        <w:rPr>
          <w:lang w:eastAsia="zh-CN"/>
        </w:rPr>
        <w:t>年</w:t>
      </w:r>
    </w:p>
    <w:p>
      <w:pPr>
        <w:pStyle w:val="4"/>
        <w:tabs>
          <w:tab w:val="left" w:pos="4704"/>
          <w:tab w:val="left" w:pos="5858"/>
          <w:tab w:val="left" w:pos="7015"/>
          <w:tab w:val="left" w:pos="8170"/>
        </w:tabs>
        <w:spacing w:before="27" w:line="332" w:lineRule="auto"/>
        <w:ind w:left="0"/>
        <w:rPr>
          <w:lang w:eastAsia="zh-CN"/>
        </w:rPr>
      </w:pPr>
      <w:r>
        <w:rPr>
          <w:spacing w:val="-2"/>
          <w:lang w:eastAsia="zh-CN"/>
        </w:rPr>
        <w:t>月</w:t>
      </w:r>
      <w:r>
        <w:rPr>
          <w:spacing w:val="-3"/>
          <w:w w:val="95"/>
          <w:lang w:eastAsia="zh-CN"/>
        </w:rPr>
        <w:t>日</w:t>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，登录（电子招标投标交易平台名称）下载电子招标文件。</w:t>
      </w:r>
    </w:p>
    <w:p>
      <w:pPr>
        <w:pStyle w:val="4"/>
        <w:tabs>
          <w:tab w:val="left" w:pos="3492"/>
          <w:tab w:val="left" w:pos="7063"/>
        </w:tabs>
        <w:spacing w:before="14" w:line="330" w:lineRule="auto"/>
        <w:ind w:left="100" w:right="111" w:firstLine="419"/>
        <w:rPr>
          <w:lang w:eastAsia="zh-CN"/>
        </w:rPr>
      </w:pPr>
      <w:r>
        <w:rPr>
          <w:rFonts w:ascii="Times New Roman" w:hAnsi="Times New Roman" w:eastAsia="Times New Roman" w:cs="Times New Roman"/>
          <w:lang w:eastAsia="zh-CN"/>
        </w:rPr>
        <w:t>4.2</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元，售后不退。技术资料押金</w:t>
      </w:r>
      <w:r>
        <w:rPr>
          <w:rFonts w:ascii="Times New Roman" w:hAnsi="Times New Roman" w:eastAsia="Times New Roman" w:cs="Times New Roman"/>
          <w:spacing w:val="-2"/>
          <w:u w:val="single" w:color="000000"/>
          <w:lang w:eastAsia="zh-CN"/>
        </w:rPr>
        <w:tab/>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23"/>
        <w:spacing w:before="75"/>
        <w:outlineLvl w:val="1"/>
        <w:rPr>
          <w:rFonts w:ascii="黑体" w:hAnsi="黑体"/>
          <w:b w:val="0"/>
          <w:bCs w:val="0"/>
          <w:lang w:eastAsia="zh-CN"/>
        </w:rPr>
      </w:pPr>
      <w:bookmarkStart w:id="64" w:name="_Toc8265"/>
      <w:bookmarkStart w:id="65" w:name="_Toc28431"/>
      <w:bookmarkStart w:id="66" w:name="_Toc18381"/>
      <w:r>
        <w:rPr>
          <w:rFonts w:ascii="黑体" w:hAnsi="黑体" w:cs="Times New Roman"/>
          <w:lang w:eastAsia="zh-CN"/>
        </w:rPr>
        <w:t>5.</w:t>
      </w:r>
      <w:r>
        <w:rPr>
          <w:rFonts w:ascii="黑体" w:hAnsi="黑体"/>
          <w:spacing w:val="1"/>
          <w:lang w:eastAsia="zh-CN"/>
        </w:rPr>
        <w:t>投标文件的递交</w:t>
      </w:r>
      <w:bookmarkEnd w:id="64"/>
      <w:bookmarkEnd w:id="65"/>
      <w:bookmarkEnd w:id="66"/>
    </w:p>
    <w:p>
      <w:pPr>
        <w:spacing w:before="8" w:line="340" w:lineRule="atLeast"/>
        <w:rPr>
          <w:rFonts w:ascii="Microsoft JhengHei" w:hAnsi="Microsoft JhengHei" w:eastAsia="Microsoft JhengHei" w:cs="Microsoft JhengHei"/>
          <w:sz w:val="19"/>
          <w:szCs w:val="19"/>
          <w:lang w:eastAsia="zh-CN"/>
        </w:rPr>
      </w:pPr>
    </w:p>
    <w:p>
      <w:pPr>
        <w:pStyle w:val="4"/>
        <w:tabs>
          <w:tab w:val="left" w:pos="7238"/>
          <w:tab w:val="left" w:pos="8393"/>
        </w:tabs>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4"/>
        <w:tabs>
          <w:tab w:val="left" w:pos="1045"/>
          <w:tab w:val="left" w:pos="2202"/>
          <w:tab w:val="left" w:pos="3357"/>
          <w:tab w:val="left" w:pos="6295"/>
        </w:tabs>
        <w:spacing w:before="110"/>
        <w:ind w:left="10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4"/>
        <w:tabs>
          <w:tab w:val="left" w:pos="7226"/>
          <w:tab w:val="left" w:pos="8381"/>
        </w:tabs>
        <w:spacing w:before="123"/>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4"/>
        <w:tabs>
          <w:tab w:val="left" w:pos="1048"/>
          <w:tab w:val="left" w:pos="2207"/>
          <w:tab w:val="left" w:pos="3367"/>
          <w:tab w:val="left" w:pos="8110"/>
        </w:tabs>
        <w:spacing w:before="110" w:line="348" w:lineRule="auto"/>
        <w:ind w:left="102"/>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lang w:eastAsia="zh-CN"/>
        </w:rPr>
        <w:t>时</w:t>
      </w:r>
      <w:r>
        <w:rPr>
          <w:rFonts w:ascii="Times New Roman" w:hAnsi="Times New Roman" w:eastAsia="Times New Roman" w:cs="Times New Roman"/>
          <w:u w:val="single" w:color="000000"/>
          <w:lang w:eastAsia="zh-CN"/>
        </w:rPr>
        <w:tab/>
      </w:r>
      <w:r>
        <w:rPr>
          <w:spacing w:val="-1"/>
          <w:w w:val="95"/>
          <w:lang w:eastAsia="zh-CN"/>
        </w:rPr>
        <w:t>分，投标人应在截止时间前通过</w:t>
      </w:r>
      <w:r>
        <w:rPr>
          <w:lang w:eastAsia="zh-CN"/>
        </w:rPr>
        <w:t>（电子</w:t>
      </w:r>
      <w:r>
        <w:rPr>
          <w:spacing w:val="-2"/>
          <w:lang w:eastAsia="zh-CN"/>
        </w:rPr>
        <w:t>招标投标交易平台）递交电子投标文件。</w:t>
      </w:r>
    </w:p>
    <w:p>
      <w:pPr>
        <w:pStyle w:val="4"/>
        <w:spacing w:before="27" w:line="330" w:lineRule="auto"/>
        <w:ind w:left="100" w:right="111" w:firstLine="419"/>
        <w:rPr>
          <w:lang w:eastAsia="zh-CN"/>
        </w:rPr>
      </w:pPr>
      <w:r>
        <w:rPr>
          <w:rFonts w:ascii="Times New Roman" w:hAnsi="Times New Roman" w:eastAsia="Times New Roman" w:cs="Times New Roman"/>
          <w:lang w:eastAsia="zh-CN"/>
        </w:rPr>
        <w:t>5.2</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）逾期送达的、未送达指定地点的或者不按照招标文件要求密封的投标文件，招标人将予以拒收。</w:t>
      </w:r>
    </w:p>
    <w:p>
      <w:pPr>
        <w:pStyle w:val="4"/>
        <w:spacing w:before="46"/>
        <w:rPr>
          <w:lang w:eastAsia="zh-CN"/>
        </w:rPr>
      </w:pPr>
      <w:r>
        <w:rPr>
          <w:rFonts w:ascii="Times New Roman" w:hAnsi="Times New Roman" w:eastAsia="Times New Roman" w:cs="Times New Roman"/>
          <w:lang w:eastAsia="zh-CN"/>
        </w:rPr>
        <w:t>5.2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逾期送达的投标文件，电子招标投标交易平台将予以拒收。</w:t>
      </w:r>
    </w:p>
    <w:p>
      <w:pPr>
        <w:pStyle w:val="23"/>
        <w:spacing w:before="139"/>
        <w:outlineLvl w:val="1"/>
        <w:rPr>
          <w:rFonts w:ascii="黑体" w:hAnsi="黑体"/>
          <w:b w:val="0"/>
          <w:bCs w:val="0"/>
          <w:lang w:eastAsia="zh-CN"/>
        </w:rPr>
      </w:pPr>
      <w:bookmarkStart w:id="67" w:name="_Toc16732"/>
      <w:bookmarkStart w:id="68" w:name="_Toc2976"/>
      <w:bookmarkStart w:id="69" w:name="_Toc20866"/>
      <w:r>
        <w:rPr>
          <w:rFonts w:ascii="黑体" w:hAnsi="黑体" w:cs="Times New Roman"/>
          <w:lang w:eastAsia="zh-CN"/>
        </w:rPr>
        <w:t>6.</w:t>
      </w:r>
      <w:r>
        <w:rPr>
          <w:rFonts w:ascii="黑体" w:hAnsi="黑体"/>
          <w:spacing w:val="1"/>
          <w:lang w:eastAsia="zh-CN"/>
        </w:rPr>
        <w:t>发布公告的媒介</w:t>
      </w:r>
      <w:bookmarkEnd w:id="67"/>
      <w:bookmarkEnd w:id="68"/>
      <w:bookmarkEnd w:id="69"/>
    </w:p>
    <w:p>
      <w:pPr>
        <w:spacing w:before="8" w:line="340" w:lineRule="atLeast"/>
        <w:rPr>
          <w:rFonts w:ascii="Microsoft JhengHei" w:hAnsi="Microsoft JhengHei" w:eastAsia="Microsoft JhengHei" w:cs="Microsoft JhengHei"/>
          <w:sz w:val="19"/>
          <w:szCs w:val="19"/>
          <w:lang w:eastAsia="zh-CN"/>
        </w:rPr>
      </w:pPr>
    </w:p>
    <w:p>
      <w:pPr>
        <w:pStyle w:val="4"/>
        <w:tabs>
          <w:tab w:val="left" w:pos="3880"/>
        </w:tabs>
        <w:rPr>
          <w:lang w:eastAsia="zh-CN"/>
        </w:rPr>
      </w:pPr>
      <w:r>
        <w:rPr>
          <w:spacing w:val="-2"/>
          <w:lang w:eastAsia="zh-CN"/>
        </w:rPr>
        <w:t>本次招标公告同时在</w:t>
      </w:r>
      <w:r>
        <w:rPr>
          <w:rFonts w:ascii="Times New Roman" w:hAnsi="Times New Roman" w:eastAsia="Times New Roman" w:cs="Times New Roman"/>
          <w:spacing w:val="-2"/>
          <w:u w:val="single" w:color="000000"/>
          <w:lang w:eastAsia="zh-CN"/>
        </w:rPr>
        <w:tab/>
      </w:r>
      <w:r>
        <w:rPr>
          <w:spacing w:val="-2"/>
          <w:lang w:eastAsia="zh-CN"/>
        </w:rPr>
        <w:t>（发布公告的媒介名称）上发布。</w:t>
      </w:r>
    </w:p>
    <w:p>
      <w:pPr>
        <w:spacing w:before="19" w:line="240" w:lineRule="atLeast"/>
        <w:rPr>
          <w:rFonts w:ascii="宋体" w:hAnsi="宋体" w:eastAsia="宋体" w:cs="宋体"/>
          <w:sz w:val="18"/>
          <w:szCs w:val="18"/>
          <w:lang w:eastAsia="zh-CN"/>
        </w:rPr>
      </w:pPr>
    </w:p>
    <w:p>
      <w:pPr>
        <w:pStyle w:val="23"/>
        <w:spacing w:line="456" w:lineRule="exact"/>
        <w:outlineLvl w:val="1"/>
        <w:rPr>
          <w:rFonts w:ascii="黑体" w:hAnsi="黑体"/>
          <w:b w:val="0"/>
          <w:bCs w:val="0"/>
          <w:lang w:eastAsia="zh-CN"/>
        </w:rPr>
      </w:pPr>
      <w:bookmarkStart w:id="70" w:name="_Toc397"/>
      <w:bookmarkStart w:id="71" w:name="_Toc14997"/>
      <w:bookmarkStart w:id="72" w:name="_Toc27579"/>
      <w:r>
        <w:rPr>
          <w:rFonts w:ascii="黑体" w:hAnsi="黑体" w:cs="Times New Roman"/>
          <w:lang w:eastAsia="zh-CN"/>
        </w:rPr>
        <w:t>7.</w:t>
      </w:r>
      <w:r>
        <w:rPr>
          <w:rFonts w:ascii="黑体" w:hAnsi="黑体"/>
          <w:spacing w:val="2"/>
          <w:lang w:eastAsia="zh-CN"/>
        </w:rPr>
        <w:t>联系方式</w:t>
      </w:r>
      <w:bookmarkEnd w:id="70"/>
      <w:bookmarkEnd w:id="71"/>
      <w:bookmarkEnd w:id="72"/>
    </w:p>
    <w:p>
      <w:pPr>
        <w:rPr>
          <w:rFonts w:ascii="Microsoft JhengHei" w:hAnsi="Microsoft JhengHei" w:cs="Microsoft JhengHei"/>
          <w:sz w:val="19"/>
          <w:szCs w:val="19"/>
          <w:lang w:eastAsia="zh-CN"/>
        </w:rPr>
      </w:pPr>
    </w:p>
    <w:p>
      <w:pPr>
        <w:pStyle w:val="4"/>
        <w:tabs>
          <w:tab w:val="left" w:pos="4228"/>
          <w:tab w:val="left" w:pos="7990"/>
        </w:tabs>
        <w:spacing w:line="400" w:lineRule="exact"/>
        <w:ind w:left="522" w:right="868"/>
        <w:rPr>
          <w:u w:val="single"/>
          <w:lang w:eastAsia="zh-CN"/>
        </w:rPr>
      </w:pPr>
      <w:r>
        <w:rPr>
          <w:lang w:eastAsia="zh-CN"/>
        </w:rPr>
        <w:t>招 标人：</w:t>
      </w:r>
      <w:r>
        <w:rPr>
          <w:rFonts w:hint="eastAsia"/>
          <w:lang w:val="en-US" w:eastAsia="zh-CN"/>
        </w:rPr>
        <w:t xml:space="preserve">                         </w:t>
      </w:r>
      <w:r>
        <w:rPr>
          <w:spacing w:val="-1"/>
          <w:lang w:eastAsia="zh-CN"/>
        </w:rPr>
        <w:t>招标代理机构</w:t>
      </w:r>
      <w:r>
        <w:rPr>
          <w:rFonts w:hint="eastAsia"/>
          <w:spacing w:val="-1"/>
          <w:lang w:eastAsia="zh-CN"/>
        </w:rPr>
        <w:t>：</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地址：</w:t>
      </w:r>
      <w:r>
        <w:rPr>
          <w:rFonts w:hint="eastAsia"/>
          <w:lang w:val="en-US" w:eastAsia="zh-CN"/>
        </w:rPr>
        <w:t xml:space="preserve">                            </w:t>
      </w:r>
      <w:r>
        <w:rPr>
          <w:lang w:eastAsia="zh-CN"/>
        </w:rPr>
        <w:t>地址：</w:t>
      </w:r>
    </w:p>
    <w:p>
      <w:pPr>
        <w:pStyle w:val="4"/>
        <w:tabs>
          <w:tab w:val="left" w:pos="4228"/>
          <w:tab w:val="left" w:pos="7990"/>
        </w:tabs>
        <w:spacing w:line="400" w:lineRule="exact"/>
        <w:ind w:left="522" w:right="868"/>
        <w:rPr>
          <w:lang w:eastAsia="zh-CN"/>
        </w:rPr>
      </w:pPr>
      <w:r>
        <w:rPr>
          <w:lang w:eastAsia="zh-CN"/>
        </w:rPr>
        <w:t>邮编：</w:t>
      </w:r>
      <w:r>
        <w:rPr>
          <w:rFonts w:hint="eastAsia"/>
          <w:lang w:val="en-US" w:eastAsia="zh-CN"/>
        </w:rPr>
        <w:t xml:space="preserve">                            </w:t>
      </w:r>
      <w:r>
        <w:rPr>
          <w:lang w:eastAsia="zh-CN"/>
        </w:rPr>
        <w:t>邮编：</w:t>
      </w:r>
    </w:p>
    <w:p>
      <w:pPr>
        <w:pStyle w:val="4"/>
        <w:tabs>
          <w:tab w:val="left" w:pos="4228"/>
          <w:tab w:val="left" w:pos="7990"/>
        </w:tabs>
        <w:spacing w:line="400" w:lineRule="exact"/>
        <w:ind w:left="522" w:right="868"/>
        <w:rPr>
          <w:lang w:eastAsia="zh-CN"/>
        </w:rPr>
      </w:pPr>
      <w:r>
        <w:rPr>
          <w:lang w:eastAsia="zh-CN"/>
        </w:rPr>
        <w:t>联 系人：</w:t>
      </w:r>
      <w:r>
        <w:rPr>
          <w:rFonts w:hint="eastAsia"/>
          <w:lang w:val="en-US" w:eastAsia="zh-CN"/>
        </w:rPr>
        <w:t xml:space="preserve">                         </w:t>
      </w:r>
      <w:r>
        <w:rPr>
          <w:lang w:eastAsia="zh-CN"/>
        </w:rPr>
        <w:t>联系人：</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lang w:val="en-US" w:eastAsia="zh-CN"/>
        </w:rPr>
        <w:t xml:space="preserve">                         </w:t>
      </w:r>
      <w:r>
        <w:rPr>
          <w:lang w:eastAsia="zh-CN"/>
        </w:rPr>
        <w:t>电话：</w:t>
      </w:r>
    </w:p>
    <w:p>
      <w:pPr>
        <w:pStyle w:val="4"/>
        <w:tabs>
          <w:tab w:val="left" w:pos="4228"/>
          <w:tab w:val="left" w:pos="7990"/>
        </w:tabs>
        <w:spacing w:line="400" w:lineRule="exact"/>
        <w:ind w:left="522" w:right="868"/>
        <w:rPr>
          <w:lang w:eastAsia="zh-CN"/>
        </w:rPr>
      </w:pPr>
      <w:r>
        <w:rPr>
          <w:lang w:eastAsia="zh-CN"/>
        </w:rPr>
        <w:t>传  真：</w:t>
      </w:r>
      <w:r>
        <w:rPr>
          <w:rFonts w:hint="eastAsia"/>
          <w:lang w:val="en-US" w:eastAsia="zh-CN"/>
        </w:rPr>
        <w:t xml:space="preserve">                          </w:t>
      </w:r>
      <w:r>
        <w:rPr>
          <w:lang w:eastAsia="zh-CN"/>
        </w:rPr>
        <w:t>传真：</w:t>
      </w:r>
    </w:p>
    <w:p>
      <w:pPr>
        <w:pStyle w:val="4"/>
        <w:tabs>
          <w:tab w:val="left" w:pos="4228"/>
          <w:tab w:val="left" w:pos="7990"/>
        </w:tabs>
        <w:spacing w:line="400" w:lineRule="exact"/>
        <w:ind w:left="522" w:right="868"/>
        <w:rPr>
          <w:lang w:eastAsia="zh-CN"/>
        </w:rPr>
      </w:pPr>
      <w:r>
        <w:rPr>
          <w:spacing w:val="-1"/>
          <w:lang w:eastAsia="zh-CN"/>
        </w:rPr>
        <w:t>电子邮件：</w:t>
      </w:r>
      <w:r>
        <w:rPr>
          <w:rFonts w:hint="eastAsia"/>
          <w:spacing w:val="-1"/>
          <w:lang w:val="en-US" w:eastAsia="zh-CN"/>
        </w:rPr>
        <w:t xml:space="preserve">                        </w:t>
      </w:r>
      <w:r>
        <w:rPr>
          <w:lang w:eastAsia="zh-CN"/>
        </w:rPr>
        <w:t>电子邮件：</w:t>
      </w:r>
    </w:p>
    <w:p>
      <w:pPr>
        <w:pStyle w:val="4"/>
        <w:tabs>
          <w:tab w:val="left" w:pos="4228"/>
          <w:tab w:val="left" w:pos="7990"/>
        </w:tabs>
        <w:spacing w:line="400" w:lineRule="exact"/>
        <w:ind w:left="522" w:right="868"/>
        <w:rPr>
          <w:lang w:eastAsia="zh-CN"/>
        </w:rPr>
      </w:pPr>
      <w:r>
        <w:rPr>
          <w:lang w:eastAsia="zh-CN"/>
        </w:rPr>
        <w:t>网址：</w:t>
      </w:r>
      <w:r>
        <w:rPr>
          <w:rFonts w:hint="eastAsia"/>
          <w:lang w:val="en-US" w:eastAsia="zh-CN"/>
        </w:rPr>
        <w:t xml:space="preserve">                            </w:t>
      </w:r>
      <w:r>
        <w:rPr>
          <w:lang w:eastAsia="zh-CN"/>
        </w:rPr>
        <w:t>网址：</w:t>
      </w:r>
    </w:p>
    <w:p>
      <w:pPr>
        <w:pStyle w:val="4"/>
        <w:tabs>
          <w:tab w:val="left" w:pos="4228"/>
          <w:tab w:val="left" w:pos="7990"/>
        </w:tabs>
        <w:spacing w:line="400" w:lineRule="exact"/>
        <w:ind w:left="522" w:right="868"/>
        <w:rPr>
          <w:u w:val="single"/>
          <w:lang w:eastAsia="zh-CN"/>
        </w:rPr>
      </w:pPr>
      <w:r>
        <w:rPr>
          <w:spacing w:val="-1"/>
          <w:lang w:eastAsia="zh-CN"/>
        </w:rPr>
        <w:t>开户银行：</w:t>
      </w:r>
      <w:r>
        <w:rPr>
          <w:rFonts w:hint="eastAsia"/>
          <w:spacing w:val="-1"/>
          <w:lang w:val="en-US" w:eastAsia="zh-CN"/>
        </w:rPr>
        <w:t xml:space="preserve">                        </w:t>
      </w:r>
      <w:r>
        <w:rPr>
          <w:lang w:eastAsia="zh-CN"/>
        </w:rPr>
        <w:t>开户银行：</w:t>
      </w:r>
    </w:p>
    <w:p>
      <w:pPr>
        <w:pStyle w:val="4"/>
        <w:tabs>
          <w:tab w:val="left" w:pos="4228"/>
          <w:tab w:val="left" w:pos="7990"/>
        </w:tabs>
        <w:spacing w:line="400" w:lineRule="exact"/>
        <w:ind w:left="522" w:right="868"/>
        <w:rPr>
          <w:u w:val="single"/>
          <w:lang w:eastAsia="zh-CN"/>
        </w:rPr>
      </w:pPr>
      <w:r>
        <w:rPr>
          <w:lang w:eastAsia="zh-CN"/>
        </w:rPr>
        <w:t>账号：</w:t>
      </w:r>
      <w:r>
        <w:rPr>
          <w:rFonts w:hint="eastAsia"/>
          <w:lang w:val="en-US" w:eastAsia="zh-CN"/>
        </w:rPr>
        <w:t xml:space="preserve">                       </w:t>
      </w:r>
      <w:r>
        <w:rPr>
          <w:lang w:eastAsia="zh-CN"/>
        </w:rPr>
        <w:t>账号：</w:t>
      </w:r>
    </w:p>
    <w:p>
      <w:pPr>
        <w:pStyle w:val="4"/>
        <w:tabs>
          <w:tab w:val="left" w:pos="4228"/>
          <w:tab w:val="left" w:pos="7990"/>
        </w:tabs>
        <w:spacing w:line="400" w:lineRule="exact"/>
        <w:ind w:left="522" w:right="868"/>
        <w:rPr>
          <w:u w:val="single"/>
          <w:lang w:eastAsia="zh-CN"/>
        </w:rPr>
      </w:pPr>
    </w:p>
    <w:p>
      <w:pPr>
        <w:pStyle w:val="4"/>
        <w:tabs>
          <w:tab w:val="left" w:pos="4228"/>
          <w:tab w:val="left" w:pos="7990"/>
        </w:tabs>
        <w:spacing w:line="400" w:lineRule="exact"/>
        <w:ind w:left="522" w:right="868"/>
        <w:rPr>
          <w:u w:val="single"/>
          <w:lang w:eastAsia="zh-CN"/>
        </w:rPr>
      </w:pP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9" w:type="default"/>
          <w:pgSz w:w="11905" w:h="16838"/>
          <w:pgMar w:top="1440" w:right="1803" w:bottom="1440" w:left="1803" w:header="850" w:footer="992" w:gutter="0"/>
          <w:pgNumType w:fmt="decimal" w:start="2"/>
          <w:cols w:space="0" w:num="1"/>
          <w:docGrid w:type="lines" w:linePitch="317" w:charSpace="0"/>
        </w:sectPr>
      </w:pPr>
    </w:p>
    <w:p>
      <w:pPr>
        <w:pStyle w:val="21"/>
        <w:spacing w:line="572" w:lineRule="exact"/>
        <w:ind w:left="0" w:right="117"/>
        <w:jc w:val="center"/>
        <w:outlineLvl w:val="0"/>
        <w:rPr>
          <w:rFonts w:ascii="宋体" w:hAnsi="宋体" w:eastAsia="宋体" w:cs="宋体"/>
          <w:b w:val="0"/>
          <w:bCs w:val="0"/>
          <w:lang w:eastAsia="zh-CN"/>
        </w:rPr>
      </w:pPr>
      <w:bookmarkStart w:id="73" w:name="_Toc377"/>
      <w:bookmarkStart w:id="74" w:name="_Toc25854"/>
      <w:bookmarkStart w:id="75" w:name="_Toc30427"/>
      <w:bookmarkStart w:id="76" w:name="_Toc27573"/>
      <w:r>
        <w:rPr>
          <w:rFonts w:hint="eastAsia" w:ascii="宋体" w:hAnsi="宋体" w:eastAsia="宋体" w:cs="宋体"/>
          <w:spacing w:val="2"/>
          <w:lang w:eastAsia="zh-CN"/>
        </w:rPr>
        <w:t>第一章　投标邀请书（适用于邀请招标）</w:t>
      </w:r>
      <w:bookmarkEnd w:id="73"/>
      <w:bookmarkEnd w:id="74"/>
      <w:bookmarkEnd w:id="75"/>
      <w:bookmarkEnd w:id="76"/>
    </w:p>
    <w:p>
      <w:pPr>
        <w:pStyle w:val="25"/>
        <w:tabs>
          <w:tab w:val="left" w:pos="1118"/>
        </w:tabs>
        <w:spacing w:before="374"/>
        <w:ind w:left="0" w:right="122"/>
        <w:jc w:val="center"/>
        <w:outlineLvl w:val="1"/>
        <w:rPr>
          <w:rFonts w:ascii="黑体" w:hAnsi="黑体" w:eastAsia="黑体" w:cs="黑体"/>
          <w:lang w:eastAsia="zh-CN"/>
        </w:rPr>
      </w:pPr>
      <w:r>
        <w:rPr>
          <w:rFonts w:hint="eastAsia" w:ascii="黑体" w:hAnsi="黑体" w:eastAsia="黑体" w:cs="黑体"/>
          <w:u w:val="single" w:color="000000"/>
          <w:lang w:eastAsia="zh-CN"/>
        </w:rPr>
        <w:tab/>
      </w:r>
      <w:bookmarkStart w:id="77" w:name="_Toc19802"/>
      <w:bookmarkStart w:id="78" w:name="_Toc22143"/>
      <w:bookmarkStart w:id="79" w:name="_Toc21725"/>
      <w:r>
        <w:rPr>
          <w:rFonts w:hint="eastAsia" w:ascii="黑体" w:hAnsi="黑体" w:eastAsia="黑体" w:cs="黑体"/>
          <w:spacing w:val="-2"/>
          <w:lang w:eastAsia="zh-CN"/>
        </w:rPr>
        <w:t>（项目名称）监理投标邀请书</w:t>
      </w:r>
      <w:bookmarkEnd w:id="77"/>
      <w:bookmarkEnd w:id="78"/>
      <w:bookmarkEnd w:id="79"/>
    </w:p>
    <w:p>
      <w:pPr>
        <w:spacing w:before="6"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1991"/>
        </w:tabs>
        <w:spacing w:before="36"/>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pPr>
        <w:spacing w:before="19" w:line="240" w:lineRule="atLeast"/>
        <w:rPr>
          <w:rFonts w:ascii="黑体" w:hAnsi="黑体" w:eastAsia="黑体" w:cs="宋体"/>
          <w:sz w:val="18"/>
          <w:szCs w:val="18"/>
          <w:lang w:eastAsia="zh-CN"/>
        </w:rPr>
      </w:pPr>
    </w:p>
    <w:p>
      <w:pPr>
        <w:pStyle w:val="23"/>
        <w:spacing w:before="75"/>
        <w:outlineLvl w:val="1"/>
        <w:rPr>
          <w:rFonts w:ascii="黑体" w:hAnsi="黑体" w:cs="Times New Roman"/>
          <w:lang w:eastAsia="zh-CN"/>
        </w:rPr>
      </w:pPr>
      <w:bookmarkStart w:id="80" w:name="_Toc4626"/>
      <w:bookmarkStart w:id="81" w:name="_Toc2339"/>
      <w:bookmarkStart w:id="82" w:name="_Toc30597"/>
      <w:r>
        <w:rPr>
          <w:rFonts w:ascii="黑体" w:hAnsi="黑体" w:cs="Times New Roman"/>
          <w:lang w:eastAsia="zh-CN"/>
        </w:rPr>
        <w:t>1.招标条件</w:t>
      </w:r>
      <w:bookmarkEnd w:id="80"/>
      <w:bookmarkEnd w:id="81"/>
      <w:bookmarkEnd w:id="82"/>
    </w:p>
    <w:p>
      <w:pPr>
        <w:pStyle w:val="4"/>
        <w:tabs>
          <w:tab w:val="left" w:pos="1343"/>
          <w:tab w:val="left" w:pos="2697"/>
          <w:tab w:val="left" w:pos="3264"/>
          <w:tab w:val="left" w:pos="4896"/>
          <w:tab w:val="left" w:pos="6005"/>
          <w:tab w:val="left" w:pos="7085"/>
          <w:tab w:val="left" w:pos="7498"/>
        </w:tabs>
        <w:spacing w:line="349" w:lineRule="auto"/>
        <w:ind w:left="100" w:right="211"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条件，现对该项目的监理进行公开招标。</w:t>
      </w:r>
    </w:p>
    <w:p>
      <w:pPr>
        <w:pStyle w:val="23"/>
        <w:spacing w:before="75"/>
        <w:outlineLvl w:val="1"/>
        <w:rPr>
          <w:rFonts w:ascii="黑体" w:hAnsi="黑体" w:cs="Times New Roman"/>
          <w:lang w:eastAsia="zh-CN"/>
        </w:rPr>
      </w:pPr>
      <w:bookmarkStart w:id="83" w:name="_Toc13872"/>
      <w:bookmarkStart w:id="84" w:name="_Toc11869"/>
      <w:bookmarkStart w:id="85" w:name="_Toc18490"/>
      <w:r>
        <w:rPr>
          <w:rFonts w:ascii="黑体" w:hAnsi="黑体" w:cs="Times New Roman"/>
          <w:lang w:eastAsia="zh-CN"/>
        </w:rPr>
        <w:t>2.项目概况与招标范围</w:t>
      </w:r>
      <w:bookmarkEnd w:id="83"/>
      <w:bookmarkEnd w:id="84"/>
      <w:bookmarkEnd w:id="85"/>
    </w:p>
    <w:p>
      <w:pPr>
        <w:pStyle w:val="4"/>
        <w:tabs>
          <w:tab w:val="left" w:pos="3566"/>
        </w:tabs>
        <w:spacing w:line="350" w:lineRule="auto"/>
        <w:ind w:left="100" w:right="108" w:firstLine="419"/>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（说明本次招标项目的建设地点、规模、监理服务期限、招标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pPr>
        <w:pStyle w:val="23"/>
        <w:spacing w:before="75"/>
        <w:outlineLvl w:val="1"/>
        <w:rPr>
          <w:rFonts w:eastAsia="Microsoft JhengHei" w:cs="Microsoft JhengHei"/>
          <w:sz w:val="19"/>
          <w:szCs w:val="19"/>
          <w:lang w:eastAsia="zh-CN"/>
        </w:rPr>
      </w:pPr>
      <w:bookmarkStart w:id="86" w:name="_Toc26073"/>
      <w:bookmarkStart w:id="87" w:name="_Toc5387"/>
      <w:bookmarkStart w:id="88" w:name="_Toc12345"/>
      <w:r>
        <w:rPr>
          <w:rFonts w:ascii="黑体" w:hAnsi="黑体" w:cs="Times New Roman"/>
          <w:lang w:eastAsia="zh-CN"/>
        </w:rPr>
        <w:t>3.投标人资格要求</w:t>
      </w:r>
      <w:bookmarkEnd w:id="86"/>
      <w:bookmarkEnd w:id="87"/>
      <w:bookmarkEnd w:id="88"/>
    </w:p>
    <w:p>
      <w:pPr>
        <w:pStyle w:val="4"/>
        <w:tabs>
          <w:tab w:val="left" w:pos="4500"/>
          <w:tab w:val="left" w:pos="6415"/>
        </w:tabs>
        <w:spacing w:line="330" w:lineRule="auto"/>
        <w:ind w:left="100" w:right="211" w:firstLine="419"/>
        <w:jc w:val="both"/>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业绩，并在人员、试验检</w:t>
      </w:r>
      <w:r>
        <w:rPr>
          <w:spacing w:val="-2"/>
          <w:lang w:eastAsia="zh-CN"/>
        </w:rPr>
        <w:t>测仪器设备方面具有相应的监理能力。</w:t>
      </w:r>
    </w:p>
    <w:p>
      <w:pPr>
        <w:pStyle w:val="4"/>
        <w:tabs>
          <w:tab w:val="left" w:pos="2812"/>
          <w:tab w:val="left" w:pos="3986"/>
        </w:tabs>
        <w:spacing w:before="46" w:line="328" w:lineRule="auto"/>
        <w:ind w:left="100" w:right="221" w:firstLine="419"/>
        <w:jc w:val="both"/>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23"/>
        <w:spacing w:before="75"/>
        <w:outlineLvl w:val="1"/>
        <w:rPr>
          <w:rFonts w:ascii="黑体" w:hAnsi="黑体" w:cs="Times New Roman"/>
          <w:lang w:eastAsia="zh-CN"/>
        </w:rPr>
      </w:pPr>
      <w:bookmarkStart w:id="89" w:name="_Toc30488"/>
      <w:bookmarkStart w:id="90" w:name="_Toc25136"/>
      <w:bookmarkStart w:id="91" w:name="_Toc8938"/>
      <w:r>
        <w:rPr>
          <w:rFonts w:ascii="黑体" w:hAnsi="黑体" w:cs="Times New Roman"/>
          <w:lang w:eastAsia="zh-CN"/>
        </w:rPr>
        <w:t>4.招标文件的获取</w:t>
      </w:r>
      <w:bookmarkEnd w:id="89"/>
      <w:bookmarkEnd w:id="90"/>
      <w:bookmarkEnd w:id="91"/>
    </w:p>
    <w:p>
      <w:pPr>
        <w:pStyle w:val="4"/>
        <w:tabs>
          <w:tab w:val="left" w:pos="4716"/>
          <w:tab w:val="left" w:pos="6012"/>
          <w:tab w:val="left" w:pos="7166"/>
          <w:tab w:val="left" w:pos="8533"/>
        </w:tabs>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lang w:eastAsia="zh-CN"/>
        </w:rPr>
        <w:t>年</w:t>
      </w:r>
      <w:r>
        <w:rPr>
          <w:spacing w:val="-3"/>
          <w:lang w:eastAsia="zh-CN"/>
        </w:rPr>
        <w:t>月</w:t>
      </w:r>
      <w:r>
        <w:rPr>
          <w:rFonts w:ascii="Times New Roman" w:hAnsi="Times New Roman" w:eastAsia="Times New Roman" w:cs="Times New Roman"/>
          <w:spacing w:val="-3"/>
          <w:u w:val="single" w:color="000000"/>
          <w:lang w:eastAsia="zh-CN"/>
        </w:rPr>
        <w:tab/>
      </w:r>
      <w:r>
        <w:rPr>
          <w:spacing w:val="-2"/>
          <w:lang w:eastAsia="zh-CN"/>
        </w:rPr>
        <w:t>日至</w:t>
      </w:r>
      <w:r>
        <w:rPr>
          <w:lang w:eastAsia="zh-CN"/>
        </w:rPr>
        <w:t>年</w:t>
      </w:r>
    </w:p>
    <w:p>
      <w:pPr>
        <w:pStyle w:val="4"/>
        <w:tabs>
          <w:tab w:val="left" w:pos="1045"/>
          <w:tab w:val="left" w:pos="2202"/>
          <w:tab w:val="left" w:pos="4264"/>
          <w:tab w:val="left" w:pos="5527"/>
          <w:tab w:val="left" w:pos="7169"/>
          <w:tab w:val="left" w:pos="8535"/>
        </w:tabs>
        <w:spacing w:before="107"/>
        <w:ind w:left="0"/>
        <w:jc w:val="both"/>
        <w:rPr>
          <w:lang w:eastAsia="zh-CN"/>
        </w:rPr>
      </w:pPr>
      <w:r>
        <w:rPr>
          <w:lang w:eastAsia="zh-CN"/>
        </w:rPr>
        <w:t>月</w:t>
      </w:r>
      <w:r>
        <w:rPr>
          <w:spacing w:val="-3"/>
          <w:lang w:eastAsia="zh-CN"/>
        </w:rPr>
        <w:t>日</w:t>
      </w:r>
      <w:r>
        <w:rPr>
          <w:spacing w:val="-39"/>
          <w:lang w:eastAsia="zh-CN"/>
        </w:rPr>
        <w:t>，</w:t>
      </w:r>
      <w:r>
        <w:rPr>
          <w:lang w:eastAsia="zh-CN"/>
        </w:rPr>
        <w:t>每</w:t>
      </w:r>
      <w:r>
        <w:rPr>
          <w:spacing w:val="-3"/>
          <w:lang w:eastAsia="zh-CN"/>
        </w:rPr>
        <w:t>日</w:t>
      </w:r>
      <w:r>
        <w:rPr>
          <w:lang w:eastAsia="zh-CN"/>
        </w:rPr>
        <w:t>上午时至时</w:t>
      </w:r>
      <w:r>
        <w:rPr>
          <w:spacing w:val="-41"/>
          <w:lang w:eastAsia="zh-CN"/>
        </w:rPr>
        <w:t>，</w:t>
      </w:r>
      <w:r>
        <w:rPr>
          <w:lang w:eastAsia="zh-CN"/>
        </w:rPr>
        <w:t>下</w:t>
      </w:r>
      <w:r>
        <w:rPr>
          <w:spacing w:val="-3"/>
          <w:lang w:eastAsia="zh-CN"/>
        </w:rPr>
        <w:t>午</w:t>
      </w:r>
      <w:r>
        <w:rPr>
          <w:lang w:eastAsia="zh-CN"/>
        </w:rPr>
        <w:t>时至时</w:t>
      </w:r>
    </w:p>
    <w:p>
      <w:pPr>
        <w:pStyle w:val="4"/>
        <w:tabs>
          <w:tab w:val="left" w:pos="3146"/>
          <w:tab w:val="left" w:pos="4152"/>
          <w:tab w:val="left" w:pos="4351"/>
        </w:tabs>
        <w:spacing w:before="126" w:line="348" w:lineRule="auto"/>
        <w:ind w:left="100" w:right="21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元。招标人在收到单位介绍信和邮购款和技术资</w:t>
      </w:r>
      <w:r>
        <w:rPr>
          <w:spacing w:val="-2"/>
          <w:lang w:eastAsia="zh-CN"/>
        </w:rPr>
        <w:t>料押金（含手续费）后</w:t>
      </w:r>
      <w:r>
        <w:rPr>
          <w:rFonts w:ascii="Times New Roman" w:hAnsi="Times New Roman" w:eastAsia="Times New Roman" w:cs="Times New Roman"/>
          <w:spacing w:val="-2"/>
          <w:u w:val="single" w:color="000000"/>
          <w:lang w:eastAsia="zh-CN"/>
        </w:rPr>
        <w:tab/>
      </w:r>
      <w:r>
        <w:rPr>
          <w:spacing w:val="-2"/>
          <w:lang w:eastAsia="zh-CN"/>
        </w:rPr>
        <w:t>日内寄送。</w:t>
      </w:r>
    </w:p>
    <w:p>
      <w:pPr>
        <w:pStyle w:val="4"/>
        <w:tabs>
          <w:tab w:val="left" w:pos="4704"/>
          <w:tab w:val="left" w:pos="5858"/>
          <w:tab w:val="left" w:pos="7015"/>
          <w:tab w:val="left" w:pos="8170"/>
        </w:tabs>
        <w:spacing w:before="14"/>
        <w:ind w:left="0" w:firstLine="416" w:firstLineChars="200"/>
        <w:rPr>
          <w:rFonts w:ascii="Times New Roman" w:hAnsi="Times New Roman" w:eastAsia="Times New Roman" w:cs="Times New Roman"/>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lang w:eastAsia="zh-CN"/>
        </w:rPr>
        <w:t>年月</w:t>
      </w:r>
      <w:r>
        <w:rPr>
          <w:spacing w:val="-3"/>
          <w:lang w:eastAsia="zh-CN"/>
        </w:rPr>
        <w:t>日时至</w:t>
      </w:r>
      <w:r>
        <w:rPr>
          <w:lang w:eastAsia="zh-CN"/>
        </w:rPr>
        <w:t>年</w:t>
      </w:r>
      <w:r>
        <w:rPr>
          <w:spacing w:val="-2"/>
          <w:lang w:eastAsia="zh-CN"/>
        </w:rPr>
        <w:t>月</w:t>
      </w:r>
      <w:r>
        <w:rPr>
          <w:spacing w:val="-3"/>
          <w:w w:val="95"/>
          <w:lang w:eastAsia="zh-CN"/>
        </w:rPr>
        <w:t>日</w:t>
      </w:r>
      <w:r>
        <w:rPr>
          <w:rFonts w:ascii="Times New Roman" w:hAnsi="Times New Roman" w:eastAsia="Times New Roman" w:cs="Times New Roman"/>
          <w:spacing w:val="-3"/>
          <w:w w:val="95"/>
          <w:u w:val="single" w:color="000000"/>
          <w:lang w:eastAsia="zh-CN"/>
        </w:rPr>
        <w:tab/>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p>
    <w:p>
      <w:pPr>
        <w:pStyle w:val="4"/>
        <w:spacing w:before="107"/>
        <w:ind w:left="100"/>
        <w:rPr>
          <w:lang w:eastAsia="zh-CN"/>
        </w:rPr>
      </w:pPr>
      <w:r>
        <w:rPr>
          <w:spacing w:val="-2"/>
          <w:lang w:eastAsia="zh-CN"/>
        </w:rPr>
        <w:t>（电子招标投标交易平台名称）下载电子招标文件。</w:t>
      </w:r>
    </w:p>
    <w:p>
      <w:pPr>
        <w:pStyle w:val="4"/>
        <w:tabs>
          <w:tab w:val="left" w:pos="3492"/>
          <w:tab w:val="left" w:pos="7063"/>
        </w:tabs>
        <w:spacing w:before="126" w:line="330" w:lineRule="auto"/>
        <w:ind w:left="100" w:right="151" w:firstLine="419"/>
        <w:rPr>
          <w:lang w:eastAsia="zh-CN"/>
        </w:rPr>
      </w:pPr>
      <w:r>
        <w:rPr>
          <w:rFonts w:ascii="Times New Roman" w:hAnsi="Times New Roman" w:eastAsia="Times New Roman" w:cs="Times New Roman"/>
          <w:lang w:eastAsia="zh-CN"/>
        </w:rPr>
        <w:t>4.2</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元，售后不退。技术资料押金</w:t>
      </w:r>
      <w:r>
        <w:rPr>
          <w:rFonts w:ascii="Times New Roman" w:hAnsi="Times New Roman" w:eastAsia="Times New Roman" w:cs="Times New Roman"/>
          <w:spacing w:val="-2"/>
          <w:u w:val="single" w:color="000000"/>
          <w:lang w:eastAsia="zh-CN"/>
        </w:rPr>
        <w:tab/>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23"/>
        <w:spacing w:before="75"/>
        <w:outlineLvl w:val="1"/>
        <w:rPr>
          <w:rFonts w:ascii="黑体" w:hAnsi="黑体"/>
          <w:b w:val="0"/>
          <w:bCs w:val="0"/>
          <w:lang w:eastAsia="zh-CN"/>
        </w:rPr>
      </w:pPr>
      <w:bookmarkStart w:id="92" w:name="_Toc25995"/>
      <w:bookmarkStart w:id="93" w:name="_Toc5582"/>
      <w:bookmarkStart w:id="94" w:name="_Toc21682"/>
      <w:r>
        <w:rPr>
          <w:rFonts w:ascii="黑体" w:hAnsi="黑体" w:cs="Times New Roman"/>
          <w:lang w:eastAsia="zh-CN"/>
        </w:rPr>
        <w:t>5.</w:t>
      </w:r>
      <w:r>
        <w:rPr>
          <w:rFonts w:ascii="黑体" w:hAnsi="黑体"/>
          <w:spacing w:val="1"/>
          <w:lang w:eastAsia="zh-CN"/>
        </w:rPr>
        <w:t>投标文件的递交</w:t>
      </w:r>
      <w:bookmarkEnd w:id="92"/>
      <w:bookmarkEnd w:id="93"/>
      <w:bookmarkEnd w:id="94"/>
    </w:p>
    <w:p>
      <w:pPr>
        <w:pStyle w:val="4"/>
        <w:tabs>
          <w:tab w:val="left" w:pos="7238"/>
          <w:tab w:val="left" w:pos="8393"/>
        </w:tabs>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lang w:eastAsia="zh-CN"/>
        </w:rPr>
        <w:t>年月</w:t>
      </w:r>
    </w:p>
    <w:p>
      <w:pPr>
        <w:pStyle w:val="4"/>
        <w:tabs>
          <w:tab w:val="left" w:pos="1045"/>
          <w:tab w:val="left" w:pos="2202"/>
          <w:tab w:val="left" w:pos="3357"/>
          <w:tab w:val="left" w:pos="7241"/>
        </w:tabs>
        <w:spacing w:before="110"/>
        <w:ind w:left="10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4"/>
        <w:tabs>
          <w:tab w:val="left" w:pos="7226"/>
          <w:tab w:val="left" w:pos="8381"/>
        </w:tabs>
        <w:spacing w:before="123"/>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lang w:eastAsia="zh-CN"/>
        </w:rPr>
        <w:t>年月</w:t>
      </w:r>
    </w:p>
    <w:p>
      <w:pPr>
        <w:pStyle w:val="4"/>
        <w:tabs>
          <w:tab w:val="left" w:pos="1045"/>
          <w:tab w:val="left" w:pos="2202"/>
          <w:tab w:val="left" w:pos="3357"/>
          <w:tab w:val="left" w:pos="8113"/>
        </w:tabs>
        <w:spacing w:before="110" w:line="349" w:lineRule="auto"/>
        <w:ind w:left="100" w:right="153"/>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3"/>
          <w:lang w:eastAsia="zh-CN"/>
        </w:rPr>
        <w:t>分</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在</w:t>
      </w:r>
      <w:r>
        <w:rPr>
          <w:lang w:eastAsia="zh-CN"/>
        </w:rPr>
        <w:t>截止</w:t>
      </w:r>
      <w:r>
        <w:rPr>
          <w:spacing w:val="-3"/>
          <w:lang w:eastAsia="zh-CN"/>
        </w:rPr>
        <w:t>时</w:t>
      </w:r>
      <w:r>
        <w:rPr>
          <w:lang w:eastAsia="zh-CN"/>
        </w:rPr>
        <w:t>间</w:t>
      </w:r>
      <w:r>
        <w:rPr>
          <w:spacing w:val="-3"/>
          <w:lang w:eastAsia="zh-CN"/>
        </w:rPr>
        <w:t>前</w:t>
      </w:r>
      <w:r>
        <w:rPr>
          <w:lang w:eastAsia="zh-CN"/>
        </w:rPr>
        <w:t>通</w:t>
      </w:r>
      <w:r>
        <w:rPr>
          <w:spacing w:val="-3"/>
          <w:lang w:eastAsia="zh-CN"/>
        </w:rPr>
        <w:t>过（</w:t>
      </w:r>
      <w:r>
        <w:rPr>
          <w:lang w:eastAsia="zh-CN"/>
        </w:rPr>
        <w:t>电子</w:t>
      </w:r>
      <w:r>
        <w:rPr>
          <w:spacing w:val="-2"/>
          <w:lang w:eastAsia="zh-CN"/>
        </w:rPr>
        <w:t>招标投标交易平台名称）递交电子投标文件。</w:t>
      </w:r>
    </w:p>
    <w:p>
      <w:pPr>
        <w:pStyle w:val="4"/>
        <w:spacing w:before="27" w:line="330" w:lineRule="auto"/>
        <w:ind w:left="100" w:right="151" w:firstLine="419"/>
        <w:rPr>
          <w:lang w:eastAsia="zh-CN"/>
        </w:rPr>
      </w:pPr>
      <w:r>
        <w:rPr>
          <w:rFonts w:ascii="Times New Roman" w:hAnsi="Times New Roman" w:eastAsia="Times New Roman" w:cs="Times New Roman"/>
          <w:spacing w:val="-4"/>
          <w:lang w:eastAsia="zh-CN"/>
        </w:rPr>
        <w:t>5.2</w:t>
      </w:r>
      <w:r>
        <w:rPr>
          <w:spacing w:val="-4"/>
          <w:lang w:eastAsia="zh-CN"/>
        </w:rPr>
        <w:t>（</w:t>
      </w:r>
      <w:r>
        <w:rPr>
          <w:rFonts w:ascii="Times New Roman" w:hAnsi="Times New Roman" w:eastAsia="Times New Roman" w:cs="Times New Roman"/>
          <w:spacing w:val="-4"/>
          <w:lang w:eastAsia="zh-CN"/>
        </w:rPr>
        <w:t>A</w:t>
      </w:r>
      <w:r>
        <w:rPr>
          <w:spacing w:val="-4"/>
          <w:lang w:eastAsia="zh-CN"/>
        </w:rPr>
        <w:t>）</w:t>
      </w:r>
      <w:r>
        <w:rPr>
          <w:spacing w:val="-3"/>
          <w:lang w:eastAsia="zh-CN"/>
        </w:rPr>
        <w:t>逾期送达的、未送达指定地点的或者不按照招标文件要求密封的投标文件，招标</w:t>
      </w:r>
      <w:r>
        <w:rPr>
          <w:spacing w:val="-1"/>
          <w:lang w:eastAsia="zh-CN"/>
        </w:rPr>
        <w:t>人将予以拒收。</w:t>
      </w:r>
    </w:p>
    <w:p>
      <w:pPr>
        <w:pStyle w:val="4"/>
        <w:spacing w:before="46"/>
        <w:rPr>
          <w:lang w:eastAsia="zh-CN"/>
        </w:rPr>
      </w:pPr>
      <w:r>
        <w:rPr>
          <w:rFonts w:ascii="Times New Roman" w:hAnsi="Times New Roman" w:eastAsia="Times New Roman" w:cs="Times New Roman"/>
          <w:spacing w:val="-1"/>
          <w:lang w:eastAsia="zh-CN"/>
        </w:rPr>
        <w:t>5.2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逾期送达的投标文件，电子招标投标交易平台予以拒收。</w:t>
      </w:r>
    </w:p>
    <w:p>
      <w:pPr>
        <w:pStyle w:val="23"/>
        <w:spacing w:before="139"/>
        <w:outlineLvl w:val="1"/>
        <w:rPr>
          <w:rFonts w:ascii="黑体" w:hAnsi="黑体"/>
          <w:b w:val="0"/>
          <w:bCs w:val="0"/>
          <w:lang w:eastAsia="zh-CN"/>
        </w:rPr>
      </w:pPr>
      <w:bookmarkStart w:id="95" w:name="_Toc7826"/>
      <w:bookmarkStart w:id="96" w:name="_Toc25445"/>
      <w:bookmarkStart w:id="97" w:name="_Toc15182"/>
      <w:r>
        <w:rPr>
          <w:rFonts w:ascii="黑体" w:hAnsi="黑体" w:cs="Times New Roman"/>
          <w:lang w:eastAsia="zh-CN"/>
        </w:rPr>
        <w:t>6.</w:t>
      </w:r>
      <w:r>
        <w:rPr>
          <w:rFonts w:ascii="黑体" w:hAnsi="黑体"/>
          <w:spacing w:val="2"/>
          <w:lang w:eastAsia="zh-CN"/>
        </w:rPr>
        <w:t>确认</w:t>
      </w:r>
      <w:bookmarkEnd w:id="95"/>
      <w:bookmarkEnd w:id="96"/>
      <w:bookmarkEnd w:id="97"/>
    </w:p>
    <w:p>
      <w:pPr>
        <w:pStyle w:val="4"/>
        <w:tabs>
          <w:tab w:val="left" w:pos="4209"/>
          <w:tab w:val="left" w:pos="5369"/>
          <w:tab w:val="left" w:pos="6530"/>
          <w:tab w:val="left" w:pos="7690"/>
        </w:tabs>
        <w:spacing w:line="348" w:lineRule="auto"/>
        <w:ind w:left="100" w:right="154" w:firstLine="419"/>
        <w:jc w:val="both"/>
        <w:rPr>
          <w:lang w:eastAsia="zh-CN"/>
        </w:rPr>
      </w:pPr>
      <w:r>
        <w:rPr>
          <w:spacing w:val="-1"/>
          <w:lang w:eastAsia="zh-CN"/>
        </w:rPr>
        <w:t>你单位收到本邀请书后，请于</w:t>
      </w:r>
      <w:r>
        <w:rPr>
          <w:rFonts w:ascii="Times New Roman" w:hAnsi="Times New Roman" w:eastAsia="Times New Roman" w:cs="Times New Roman"/>
          <w:spacing w:val="-1"/>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1"/>
          <w:lang w:eastAsia="zh-CN"/>
        </w:rPr>
        <w:t>时前，以书面形式确认是否参加投标。在本邀请书规定的时间内未表示是否参加投标或明确表示不参加投</w:t>
      </w:r>
      <w:r>
        <w:rPr>
          <w:spacing w:val="-2"/>
          <w:lang w:eastAsia="zh-CN"/>
        </w:rPr>
        <w:t>标的，不得再参加投标。</w:t>
      </w:r>
    </w:p>
    <w:p>
      <w:pPr>
        <w:pStyle w:val="23"/>
        <w:spacing w:before="62"/>
        <w:outlineLvl w:val="1"/>
        <w:rPr>
          <w:rFonts w:ascii="黑体" w:hAnsi="黑体"/>
          <w:b w:val="0"/>
          <w:bCs w:val="0"/>
          <w:lang w:eastAsia="zh-CN"/>
        </w:rPr>
      </w:pPr>
      <w:bookmarkStart w:id="98" w:name="_Toc5433"/>
      <w:bookmarkStart w:id="99" w:name="_Toc5891"/>
      <w:bookmarkStart w:id="100" w:name="_Toc5335"/>
      <w:r>
        <w:rPr>
          <w:rFonts w:ascii="黑体" w:hAnsi="黑体" w:cs="Times New Roman"/>
          <w:lang w:eastAsia="zh-CN"/>
        </w:rPr>
        <w:t>7.</w:t>
      </w:r>
      <w:r>
        <w:rPr>
          <w:rFonts w:ascii="黑体" w:hAnsi="黑体"/>
          <w:spacing w:val="1"/>
          <w:lang w:eastAsia="zh-CN"/>
        </w:rPr>
        <w:t>联系方式</w:t>
      </w:r>
      <w:bookmarkEnd w:id="98"/>
      <w:bookmarkEnd w:id="99"/>
      <w:bookmarkEnd w:id="100"/>
    </w:p>
    <w:p>
      <w:pPr>
        <w:pStyle w:val="4"/>
        <w:tabs>
          <w:tab w:val="left" w:pos="4228"/>
          <w:tab w:val="left" w:pos="7990"/>
        </w:tabs>
        <w:spacing w:line="400" w:lineRule="exact"/>
        <w:ind w:left="522" w:right="868"/>
        <w:rPr>
          <w:u w:val="single"/>
          <w:lang w:eastAsia="zh-CN"/>
        </w:rPr>
      </w:pPr>
      <w:r>
        <w:rPr>
          <w:lang w:eastAsia="zh-CN"/>
        </w:rPr>
        <w:t>招标人：</w:t>
      </w:r>
      <w:r>
        <w:rPr>
          <w:rFonts w:hint="eastAsia"/>
          <w:lang w:val="en-US" w:eastAsia="zh-CN"/>
        </w:rPr>
        <w:t xml:space="preserve">                              </w:t>
      </w:r>
      <w:r>
        <w:rPr>
          <w:spacing w:val="-1"/>
          <w:lang w:eastAsia="zh-CN"/>
        </w:rPr>
        <w:t>招标代理机构</w:t>
      </w:r>
      <w:r>
        <w:rPr>
          <w:rFonts w:hint="eastAsia"/>
          <w:spacing w:val="-1"/>
          <w:lang w:eastAsia="zh-CN"/>
        </w:rPr>
        <w:t>：</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地址：</w:t>
      </w:r>
      <w:r>
        <w:rPr>
          <w:rFonts w:hint="eastAsia"/>
          <w:lang w:val="en-US" w:eastAsia="zh-CN"/>
        </w:rPr>
        <w:t xml:space="preserve">                                </w:t>
      </w:r>
      <w:r>
        <w:rPr>
          <w:lang w:eastAsia="zh-CN"/>
        </w:rPr>
        <w:t>地址：</w:t>
      </w:r>
    </w:p>
    <w:p>
      <w:pPr>
        <w:pStyle w:val="4"/>
        <w:tabs>
          <w:tab w:val="left" w:pos="4228"/>
          <w:tab w:val="left" w:pos="7990"/>
        </w:tabs>
        <w:spacing w:line="400" w:lineRule="exact"/>
        <w:ind w:left="522" w:right="868"/>
        <w:rPr>
          <w:lang w:eastAsia="zh-CN"/>
        </w:rPr>
      </w:pPr>
      <w:r>
        <w:rPr>
          <w:lang w:eastAsia="zh-CN"/>
        </w:rPr>
        <w:t>邮编：</w:t>
      </w:r>
      <w:r>
        <w:rPr>
          <w:rFonts w:hint="eastAsia"/>
          <w:lang w:val="en-US" w:eastAsia="zh-CN"/>
        </w:rPr>
        <w:t xml:space="preserve">                                </w:t>
      </w:r>
      <w:r>
        <w:rPr>
          <w:lang w:eastAsia="zh-CN"/>
        </w:rPr>
        <w:t>邮编：</w:t>
      </w:r>
    </w:p>
    <w:p>
      <w:pPr>
        <w:pStyle w:val="4"/>
        <w:tabs>
          <w:tab w:val="left" w:pos="4228"/>
          <w:tab w:val="left" w:pos="7990"/>
        </w:tabs>
        <w:spacing w:line="400" w:lineRule="exact"/>
        <w:ind w:left="522" w:right="868"/>
        <w:rPr>
          <w:lang w:eastAsia="zh-CN"/>
        </w:rPr>
      </w:pPr>
      <w:r>
        <w:rPr>
          <w:lang w:eastAsia="zh-CN"/>
        </w:rPr>
        <w:t>联 系人：</w:t>
      </w:r>
      <w:r>
        <w:rPr>
          <w:rFonts w:hint="eastAsia"/>
          <w:lang w:val="en-US" w:eastAsia="zh-CN"/>
        </w:rPr>
        <w:t xml:space="preserve">                             </w:t>
      </w:r>
      <w:r>
        <w:rPr>
          <w:lang w:eastAsia="zh-CN"/>
        </w:rPr>
        <w:t>联系人：</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lang w:val="en-US" w:eastAsia="zh-CN"/>
        </w:rPr>
        <w:t xml:space="preserve">                             </w:t>
      </w:r>
      <w:r>
        <w:rPr>
          <w:lang w:eastAsia="zh-CN"/>
        </w:rPr>
        <w:t>电话：</w:t>
      </w:r>
    </w:p>
    <w:p>
      <w:pPr>
        <w:pStyle w:val="4"/>
        <w:tabs>
          <w:tab w:val="left" w:pos="4228"/>
          <w:tab w:val="left" w:pos="7990"/>
        </w:tabs>
        <w:spacing w:line="400" w:lineRule="exact"/>
        <w:ind w:left="522" w:right="868"/>
        <w:rPr>
          <w:lang w:eastAsia="zh-CN"/>
        </w:rPr>
      </w:pPr>
      <w:r>
        <w:rPr>
          <w:lang w:eastAsia="zh-CN"/>
        </w:rPr>
        <w:t>传  真：</w:t>
      </w:r>
      <w:r>
        <w:rPr>
          <w:rFonts w:hint="eastAsia"/>
          <w:lang w:val="en-US" w:eastAsia="zh-CN"/>
        </w:rPr>
        <w:t xml:space="preserve">                              </w:t>
      </w:r>
      <w:r>
        <w:rPr>
          <w:lang w:eastAsia="zh-CN"/>
        </w:rPr>
        <w:t>传真：</w:t>
      </w:r>
    </w:p>
    <w:p>
      <w:pPr>
        <w:pStyle w:val="4"/>
        <w:tabs>
          <w:tab w:val="left" w:pos="4228"/>
          <w:tab w:val="left" w:pos="7990"/>
        </w:tabs>
        <w:spacing w:line="400" w:lineRule="exact"/>
        <w:ind w:left="522" w:right="868"/>
        <w:rPr>
          <w:lang w:eastAsia="zh-CN"/>
        </w:rPr>
      </w:pPr>
      <w:r>
        <w:rPr>
          <w:spacing w:val="-1"/>
          <w:lang w:eastAsia="zh-CN"/>
        </w:rPr>
        <w:t>电子邮件：</w:t>
      </w:r>
      <w:r>
        <w:rPr>
          <w:rFonts w:hint="eastAsia"/>
          <w:spacing w:val="-1"/>
          <w:lang w:val="en-US" w:eastAsia="zh-CN"/>
        </w:rPr>
        <w:t xml:space="preserve">                            </w:t>
      </w:r>
      <w:r>
        <w:rPr>
          <w:lang w:eastAsia="zh-CN"/>
        </w:rPr>
        <w:t>电子邮件：</w:t>
      </w:r>
    </w:p>
    <w:p>
      <w:pPr>
        <w:pStyle w:val="4"/>
        <w:tabs>
          <w:tab w:val="left" w:pos="4228"/>
          <w:tab w:val="left" w:pos="7990"/>
        </w:tabs>
        <w:spacing w:line="400" w:lineRule="exact"/>
        <w:ind w:left="522" w:right="868"/>
        <w:rPr>
          <w:lang w:eastAsia="zh-CN"/>
        </w:rPr>
      </w:pPr>
      <w:r>
        <w:rPr>
          <w:lang w:eastAsia="zh-CN"/>
        </w:rPr>
        <w:t>网址：</w:t>
      </w:r>
      <w:r>
        <w:rPr>
          <w:rFonts w:hint="eastAsia"/>
          <w:lang w:val="en-US" w:eastAsia="zh-CN"/>
        </w:rPr>
        <w:t xml:space="preserve">                                </w:t>
      </w:r>
      <w:r>
        <w:rPr>
          <w:lang w:eastAsia="zh-CN"/>
        </w:rPr>
        <w:t>网址：</w:t>
      </w:r>
    </w:p>
    <w:p>
      <w:pPr>
        <w:pStyle w:val="4"/>
        <w:tabs>
          <w:tab w:val="left" w:pos="4228"/>
          <w:tab w:val="left" w:pos="7990"/>
        </w:tabs>
        <w:spacing w:line="400" w:lineRule="exact"/>
        <w:ind w:left="522" w:right="868"/>
        <w:rPr>
          <w:u w:val="single"/>
          <w:lang w:eastAsia="zh-CN"/>
        </w:rPr>
      </w:pPr>
      <w:r>
        <w:rPr>
          <w:spacing w:val="-1"/>
          <w:lang w:eastAsia="zh-CN"/>
        </w:rPr>
        <w:t>开户银行：</w:t>
      </w:r>
      <w:r>
        <w:rPr>
          <w:rFonts w:hint="eastAsia"/>
          <w:spacing w:val="-1"/>
          <w:lang w:val="en-US" w:eastAsia="zh-CN"/>
        </w:rPr>
        <w:t xml:space="preserve">                            </w:t>
      </w:r>
      <w:r>
        <w:rPr>
          <w:lang w:eastAsia="zh-CN"/>
        </w:rPr>
        <w:t>开户银行：</w:t>
      </w:r>
    </w:p>
    <w:p>
      <w:pPr>
        <w:pStyle w:val="4"/>
        <w:tabs>
          <w:tab w:val="left" w:pos="4228"/>
          <w:tab w:val="left" w:pos="7990"/>
        </w:tabs>
        <w:spacing w:line="400" w:lineRule="exact"/>
        <w:ind w:left="522" w:right="868"/>
        <w:rPr>
          <w:u w:val="single"/>
          <w:lang w:eastAsia="zh-CN"/>
        </w:rPr>
      </w:pPr>
      <w:r>
        <w:rPr>
          <w:lang w:eastAsia="zh-CN"/>
        </w:rPr>
        <w:t>账号：</w:t>
      </w:r>
      <w:r>
        <w:rPr>
          <w:rFonts w:hint="eastAsia"/>
          <w:lang w:val="en-US" w:eastAsia="zh-CN"/>
        </w:rPr>
        <w:t xml:space="preserve">                                </w:t>
      </w:r>
      <w:r>
        <w:rPr>
          <w:lang w:eastAsia="zh-CN"/>
        </w:rPr>
        <w:t>账号：</w:t>
      </w:r>
    </w:p>
    <w:p>
      <w:pPr>
        <w:pStyle w:val="4"/>
        <w:tabs>
          <w:tab w:val="left" w:pos="4228"/>
          <w:tab w:val="left" w:pos="7990"/>
        </w:tabs>
        <w:spacing w:line="400" w:lineRule="exact"/>
        <w:ind w:left="522" w:right="868"/>
        <w:rPr>
          <w:u w:val="single"/>
          <w:lang w:eastAsia="zh-CN"/>
        </w:rPr>
      </w:pPr>
    </w:p>
    <w:p>
      <w:pPr>
        <w:pStyle w:val="4"/>
        <w:tabs>
          <w:tab w:val="left" w:pos="4228"/>
          <w:tab w:val="left" w:pos="7990"/>
        </w:tabs>
        <w:spacing w:line="400" w:lineRule="exact"/>
        <w:ind w:left="522" w:right="868"/>
        <w:rPr>
          <w:u w:val="single"/>
          <w:lang w:eastAsia="zh-CN"/>
        </w:rPr>
      </w:pPr>
    </w:p>
    <w:p>
      <w:pPr>
        <w:pStyle w:val="4"/>
        <w:tabs>
          <w:tab w:val="left" w:pos="4208"/>
          <w:tab w:val="left" w:pos="797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10"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0"/>
        <w:outlineLvl w:val="0"/>
        <w:rPr>
          <w:rFonts w:ascii="黑体" w:hAnsi="黑体" w:eastAsia="黑体" w:cs="黑体"/>
          <w:b w:val="0"/>
          <w:lang w:eastAsia="zh-CN"/>
        </w:rPr>
      </w:pPr>
      <w:bookmarkStart w:id="101" w:name="_Toc649"/>
      <w:bookmarkStart w:id="102" w:name="_Toc6503"/>
      <w:bookmarkStart w:id="103" w:name="_Toc20466"/>
      <w:bookmarkStart w:id="104" w:name="_Toc26072"/>
      <w:r>
        <w:rPr>
          <w:rFonts w:hint="eastAsia" w:ascii="黑体" w:hAnsi="黑体" w:eastAsia="黑体" w:cs="黑体"/>
          <w:b w:val="0"/>
          <w:spacing w:val="-1"/>
          <w:lang w:eastAsia="zh-CN"/>
        </w:rPr>
        <w:t>附件：确认通知</w:t>
      </w:r>
      <w:bookmarkEnd w:id="101"/>
      <w:bookmarkEnd w:id="102"/>
      <w:bookmarkEnd w:id="103"/>
      <w:bookmarkEnd w:id="104"/>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left="3274" w:right="3331"/>
        <w:jc w:val="center"/>
        <w:rPr>
          <w:rFonts w:ascii="黑体" w:hAnsi="黑体" w:eastAsia="黑体" w:cs="黑体"/>
          <w:b/>
          <w:bCs/>
          <w:sz w:val="28"/>
          <w:szCs w:val="28"/>
          <w:lang w:eastAsia="zh-CN"/>
        </w:rPr>
      </w:pPr>
      <w:r>
        <w:rPr>
          <w:rFonts w:hint="eastAsia" w:ascii="黑体" w:hAnsi="黑体" w:eastAsia="黑体" w:cs="黑体"/>
          <w:b/>
          <w:bCs/>
          <w:sz w:val="28"/>
          <w:szCs w:val="28"/>
          <w:lang w:eastAsia="zh-CN"/>
        </w:rPr>
        <w:t>确认通知</w:t>
      </w:r>
    </w:p>
    <w:p>
      <w:pPr>
        <w:spacing w:before="3"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tabs>
          <w:tab w:val="left" w:pos="6406"/>
        </w:tabs>
        <w:spacing w:line="200" w:lineRule="atLeast"/>
        <w:rPr>
          <w:rFonts w:ascii="宋体" w:hAnsi="宋体" w:eastAsia="宋体" w:cs="宋体"/>
          <w:sz w:val="15"/>
          <w:szCs w:val="15"/>
          <w:lang w:eastAsia="zh-CN"/>
        </w:rPr>
      </w:pPr>
      <w:r>
        <w:rPr>
          <w:rFonts w:hint="eastAsia" w:ascii="宋体" w:hAnsi="宋体" w:eastAsia="宋体" w:cs="宋体"/>
          <w:sz w:val="15"/>
          <w:szCs w:val="15"/>
          <w:lang w:eastAsia="zh-CN"/>
        </w:rPr>
        <w:tab/>
      </w:r>
    </w:p>
    <w:p>
      <w:pPr>
        <w:spacing w:line="200" w:lineRule="atLeast"/>
        <w:rPr>
          <w:rFonts w:ascii="宋体" w:hAnsi="宋体" w:eastAsia="宋体" w:cs="宋体"/>
          <w:sz w:val="15"/>
          <w:szCs w:val="15"/>
          <w:lang w:eastAsia="zh-CN"/>
        </w:rPr>
      </w:pPr>
    </w:p>
    <w:p>
      <w:pPr>
        <w:pStyle w:val="4"/>
        <w:tabs>
          <w:tab w:val="left" w:pos="1991"/>
        </w:tabs>
        <w:spacing w:before="36"/>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spacing w:before="8"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widowControl/>
        <w:tabs>
          <w:tab w:val="left" w:pos="2305"/>
          <w:tab w:val="left" w:pos="3460"/>
          <w:tab w:val="left" w:pos="4617"/>
          <w:tab w:val="left" w:pos="6612"/>
          <w:tab w:val="left" w:pos="7766"/>
          <w:tab w:val="left" w:pos="8360"/>
        </w:tabs>
        <w:spacing w:line="332" w:lineRule="auto"/>
        <w:ind w:left="0" w:firstLine="416" w:firstLineChars="200"/>
        <w:jc w:val="both"/>
        <w:rPr>
          <w:spacing w:val="-1"/>
          <w:lang w:eastAsia="zh-CN"/>
        </w:rPr>
      </w:pPr>
      <w:r>
        <w:rPr>
          <w:spacing w:val="-1"/>
          <w:lang w:eastAsia="zh-CN"/>
        </w:rPr>
        <w:t>我方已于</w:t>
      </w:r>
      <w:r>
        <w:rPr>
          <w:lang w:eastAsia="zh-CN"/>
        </w:rPr>
        <w:t>年月</w:t>
      </w:r>
      <w:r>
        <w:rPr>
          <w:spacing w:val="-2"/>
          <w:lang w:eastAsia="zh-CN"/>
        </w:rPr>
        <w:t>日收到你方</w:t>
      </w:r>
      <w:r>
        <w:rPr>
          <w:lang w:eastAsia="zh-CN"/>
        </w:rPr>
        <w:t>年月</w:t>
      </w:r>
      <w:r>
        <w:rPr>
          <w:spacing w:val="-1"/>
          <w:lang w:eastAsia="zh-CN"/>
        </w:rPr>
        <w:t>日发出的</w:t>
      </w:r>
    </w:p>
    <w:p>
      <w:pPr>
        <w:pStyle w:val="4"/>
        <w:widowControl/>
        <w:tabs>
          <w:tab w:val="left" w:pos="2305"/>
          <w:tab w:val="left" w:pos="3460"/>
          <w:tab w:val="left" w:pos="4617"/>
          <w:tab w:val="left" w:pos="6612"/>
          <w:tab w:val="left" w:pos="7766"/>
          <w:tab w:val="left" w:pos="8360"/>
        </w:tabs>
        <w:spacing w:line="332" w:lineRule="auto"/>
        <w:ind w:left="0"/>
        <w:jc w:val="both"/>
        <w:rPr>
          <w:lang w:eastAsia="zh-CN"/>
        </w:rPr>
      </w:pPr>
      <w:r>
        <w:rPr>
          <w:spacing w:val="-2"/>
          <w:lang w:eastAsia="zh-CN"/>
        </w:rPr>
        <w:t>（项目名称）监理招标的投标邀请书，并确认</w:t>
      </w:r>
      <w:r>
        <w:rPr>
          <w:spacing w:val="-1"/>
          <w:lang w:eastAsia="zh-CN"/>
        </w:rPr>
        <w:t>（参加</w:t>
      </w:r>
      <w:r>
        <w:rPr>
          <w:rFonts w:ascii="Times New Roman" w:hAnsi="Times New Roman" w:eastAsia="Times New Roman" w:cs="Times New Roman"/>
          <w:spacing w:val="-1"/>
          <w:lang w:eastAsia="zh-CN"/>
        </w:rPr>
        <w:t>/</w:t>
      </w:r>
      <w:r>
        <w:rPr>
          <w:spacing w:val="-1"/>
          <w:lang w:eastAsia="zh-CN"/>
        </w:rPr>
        <w:t>不参加）投标。</w:t>
      </w:r>
      <w:r>
        <w:rPr>
          <w:spacing w:val="-2"/>
          <w:lang w:eastAsia="zh-CN"/>
        </w:rPr>
        <w:t>特此确认。</w:t>
      </w:r>
    </w:p>
    <w:p>
      <w:pPr>
        <w:spacing w:line="200" w:lineRule="atLeast"/>
        <w:rPr>
          <w:rFonts w:ascii="宋体" w:hAnsi="宋体" w:eastAsia="宋体" w:cs="宋体"/>
          <w:sz w:val="15"/>
          <w:szCs w:val="15"/>
          <w:lang w:eastAsia="zh-CN"/>
        </w:rPr>
      </w:pPr>
    </w:p>
    <w:p>
      <w:pPr>
        <w:spacing w:before="4" w:line="240" w:lineRule="atLeast"/>
        <w:rPr>
          <w:rFonts w:ascii="宋体" w:hAnsi="宋体" w:eastAsia="宋体" w:cs="宋体"/>
          <w:sz w:val="18"/>
          <w:szCs w:val="18"/>
          <w:lang w:eastAsia="zh-CN"/>
        </w:rPr>
      </w:pPr>
    </w:p>
    <w:p>
      <w:pPr>
        <w:pStyle w:val="4"/>
        <w:tabs>
          <w:tab w:val="left" w:pos="7238"/>
        </w:tabs>
        <w:spacing w:before="36"/>
        <w:ind w:left="3041"/>
        <w:rPr>
          <w:lang w:eastAsia="zh-CN"/>
        </w:rPr>
      </w:pPr>
      <w:r>
        <w:rPr>
          <w:spacing w:val="-2"/>
          <w:lang w:eastAsia="zh-CN"/>
        </w:rPr>
        <w:t>被邀请单位名称：</w:t>
      </w:r>
      <w:r>
        <w:rPr>
          <w:rFonts w:ascii="Times New Roman" w:hAnsi="Times New Roman" w:eastAsia="Times New Roman" w:cs="Times New Roman"/>
          <w:spacing w:val="-2"/>
          <w:u w:val="single" w:color="000000"/>
          <w:lang w:eastAsia="zh-CN"/>
        </w:rPr>
        <w:tab/>
      </w:r>
      <w:r>
        <w:rPr>
          <w:lang w:eastAsia="zh-CN"/>
        </w:rPr>
        <w:t>（盖单位章）</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6398"/>
        </w:tabs>
        <w:spacing w:before="36"/>
        <w:ind w:left="3041"/>
        <w:rPr>
          <w:lang w:eastAsia="zh-CN"/>
        </w:rPr>
      </w:pPr>
      <w:r>
        <w:rPr>
          <w:spacing w:val="-2"/>
          <w:lang w:eastAsia="zh-CN"/>
        </w:rPr>
        <w:t>法定代表人：</w:t>
      </w:r>
      <w:r>
        <w:rPr>
          <w:rFonts w:ascii="Times New Roman" w:hAnsi="Times New Roman" w:eastAsia="Times New Roman" w:cs="Times New Roman"/>
          <w:spacing w:val="-2"/>
          <w:u w:val="single" w:color="000000"/>
          <w:lang w:eastAsia="zh-CN"/>
        </w:rPr>
        <w:tab/>
      </w:r>
      <w:r>
        <w:rPr>
          <w:lang w:eastAsia="zh-CN"/>
        </w:rPr>
        <w:t>（签字）</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5381"/>
          <w:tab w:val="left" w:pos="6538"/>
          <w:tab w:val="left" w:pos="7692"/>
        </w:tabs>
        <w:spacing w:before="36"/>
        <w:ind w:left="4435"/>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1"/>
        <w:spacing w:line="589" w:lineRule="exact"/>
        <w:ind w:left="0"/>
        <w:jc w:val="center"/>
        <w:outlineLvl w:val="0"/>
        <w:rPr>
          <w:rFonts w:ascii="宋体" w:hAnsi="宋体" w:eastAsia="宋体" w:cs="宋体"/>
          <w:b w:val="0"/>
          <w:bCs w:val="0"/>
          <w:lang w:eastAsia="zh-CN"/>
        </w:rPr>
      </w:pPr>
      <w:bookmarkStart w:id="105" w:name="_Toc29089"/>
      <w:bookmarkStart w:id="106" w:name="_Toc17277"/>
      <w:bookmarkStart w:id="107" w:name="_Toc9058"/>
      <w:bookmarkStart w:id="108" w:name="_Toc10425"/>
      <w:r>
        <w:rPr>
          <w:rFonts w:hint="eastAsia" w:ascii="宋体" w:hAnsi="宋体" w:eastAsia="宋体" w:cs="宋体"/>
          <w:spacing w:val="2"/>
          <w:lang w:eastAsia="zh-CN"/>
        </w:rPr>
        <w:t>第二章　投标人须知</w:t>
      </w:r>
      <w:bookmarkEnd w:id="105"/>
      <w:bookmarkEnd w:id="106"/>
      <w:bookmarkEnd w:id="107"/>
      <w:bookmarkEnd w:id="108"/>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23"/>
        <w:ind w:left="220"/>
        <w:outlineLvl w:val="1"/>
        <w:rPr>
          <w:rFonts w:ascii="黑体" w:hAnsi="黑体" w:cs="黑体"/>
          <w:b w:val="0"/>
          <w:bCs w:val="0"/>
          <w:lang w:eastAsia="zh-CN"/>
        </w:rPr>
      </w:pPr>
      <w:bookmarkStart w:id="109" w:name="_Toc12474"/>
      <w:bookmarkStart w:id="110" w:name="_Toc19625"/>
      <w:bookmarkStart w:id="111" w:name="_Toc7180"/>
      <w:r>
        <w:rPr>
          <w:rFonts w:hint="eastAsia" w:ascii="黑体" w:hAnsi="黑体" w:cs="黑体"/>
          <w:spacing w:val="1"/>
          <w:lang w:eastAsia="zh-CN"/>
        </w:rPr>
        <w:t>投标人须知前附表</w:t>
      </w:r>
      <w:bookmarkEnd w:id="109"/>
      <w:bookmarkEnd w:id="110"/>
      <w:bookmarkEnd w:id="111"/>
    </w:p>
    <w:p>
      <w:pPr>
        <w:spacing w:before="8" w:line="160" w:lineRule="atLeast"/>
        <w:rPr>
          <w:rFonts w:ascii="Microsoft JhengHei" w:hAnsi="Microsoft JhengHei" w:eastAsia="Microsoft JhengHei" w:cs="Microsoft JhengHei"/>
          <w:sz w:val="9"/>
          <w:szCs w:val="9"/>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tbl>
      <w:tblPr>
        <w:tblStyle w:val="16"/>
        <w:tblW w:w="4998" w:type="pct"/>
        <w:tblInd w:w="0" w:type="dxa"/>
        <w:tblLayout w:type="autofit"/>
        <w:tblCellMar>
          <w:top w:w="0" w:type="dxa"/>
          <w:left w:w="57" w:type="dxa"/>
          <w:bottom w:w="0" w:type="dxa"/>
          <w:right w:w="57" w:type="dxa"/>
        </w:tblCellMar>
      </w:tblPr>
      <w:tblGrid>
        <w:gridCol w:w="1049"/>
        <w:gridCol w:w="3789"/>
        <w:gridCol w:w="3572"/>
      </w:tblGrid>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12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57" w:type="dxa"/>
            <w:bottom w:w="0" w:type="dxa"/>
            <w:right w:w="57" w:type="dxa"/>
          </w:tblCellMar>
        </w:tblPrEx>
        <w:trPr>
          <w:trHeight w:val="177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招标人</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57" w:type="dxa"/>
            <w:bottom w:w="0" w:type="dxa"/>
            <w:right w:w="57"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1.1.3</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招标代理机构</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1.1.4</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招标项目名称</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1.1.5</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项目建设地点</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1.1.6</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项目建设规模</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1.1.7</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工程项目施工预计开工日期和建设周期</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r>
        <w:tblPrEx>
          <w:tblCellMar>
            <w:top w:w="0" w:type="dxa"/>
            <w:left w:w="57" w:type="dxa"/>
            <w:bottom w:w="0" w:type="dxa"/>
            <w:right w:w="57"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1.1.8</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建筑安装工程费</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工程概算</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r>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1.2.1</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资金来源及比例</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1.2.2</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资金落实情况</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1.3.1</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招标范围</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1.3.2</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监理服务期限</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1.3.3</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质量标准</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133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1.4.1</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投标人资质条件、能力、信誉</w:t>
            </w:r>
          </w:p>
        </w:tc>
        <w:tc>
          <w:tcPr>
            <w:tcW w:w="2123"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1</w:t>
            </w:r>
            <w:r>
              <w:rPr>
                <w:rFonts w:ascii="宋体" w:hAnsi="宋体" w:eastAsia="宋体" w:cs="宋体"/>
                <w:spacing w:val="-2"/>
                <w:sz w:val="21"/>
                <w:szCs w:val="21"/>
                <w:lang w:eastAsia="zh-CN"/>
              </w:rPr>
              <w:t>）资质要求：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2</w:t>
            </w:r>
            <w:r>
              <w:rPr>
                <w:rFonts w:ascii="宋体" w:hAnsi="宋体" w:eastAsia="宋体" w:cs="宋体"/>
                <w:spacing w:val="-2"/>
                <w:sz w:val="21"/>
                <w:szCs w:val="21"/>
                <w:lang w:eastAsia="zh-CN"/>
              </w:rPr>
              <w:t>）财务要求：</w:t>
            </w:r>
          </w:p>
          <w:p>
            <w:pPr>
              <w:pStyle w:val="28"/>
              <w:jc w:val="both"/>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）业绩要求：</w:t>
            </w:r>
          </w:p>
        </w:tc>
      </w:tr>
    </w:tbl>
    <w:p>
      <w:pPr>
        <w:rPr>
          <w:rFonts w:ascii="宋体" w:hAnsi="宋体" w:eastAsia="宋体" w:cs="宋体"/>
          <w:sz w:val="21"/>
          <w:szCs w:val="21"/>
        </w:rPr>
        <w:sectPr>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57" w:type="dxa"/>
          <w:left w:w="57" w:type="dxa"/>
          <w:bottom w:w="57" w:type="dxa"/>
          <w:right w:w="57" w:type="dxa"/>
        </w:tblCellMar>
      </w:tblPr>
      <w:tblGrid>
        <w:gridCol w:w="1050"/>
        <w:gridCol w:w="3525"/>
        <w:gridCol w:w="3836"/>
      </w:tblGrid>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172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jc w:val="center"/>
            </w:pPr>
          </w:p>
        </w:tc>
        <w:tc>
          <w:tcPr>
            <w:tcW w:w="2095" w:type="pct"/>
            <w:tcBorders>
              <w:top w:val="single" w:color="000000" w:sz="4" w:space="0"/>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4</w:t>
            </w:r>
            <w:r>
              <w:rPr>
                <w:rFonts w:ascii="宋体" w:hAnsi="宋体" w:eastAsia="宋体" w:cs="宋体"/>
                <w:spacing w:val="-2"/>
                <w:sz w:val="21"/>
                <w:szCs w:val="21"/>
                <w:lang w:eastAsia="zh-CN"/>
              </w:rPr>
              <w:t>）信誉要求：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5</w:t>
            </w:r>
            <w:r>
              <w:rPr>
                <w:rFonts w:ascii="宋体" w:hAnsi="宋体" w:eastAsia="宋体" w:cs="宋体"/>
                <w:spacing w:val="-2"/>
                <w:sz w:val="21"/>
                <w:szCs w:val="21"/>
                <w:lang w:eastAsia="zh-CN"/>
              </w:rPr>
              <w:t>）总监理工程师的资格要求：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6</w:t>
            </w:r>
            <w:r>
              <w:rPr>
                <w:rFonts w:ascii="宋体" w:hAnsi="宋体" w:eastAsia="宋体" w:cs="宋体"/>
                <w:spacing w:val="-2"/>
                <w:sz w:val="21"/>
                <w:szCs w:val="21"/>
                <w:lang w:eastAsia="zh-CN"/>
              </w:rPr>
              <w:t>）其他主要人员要求：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7</w:t>
            </w:r>
            <w:r>
              <w:rPr>
                <w:rFonts w:ascii="宋体" w:hAnsi="宋体" w:eastAsia="宋体" w:cs="宋体"/>
                <w:spacing w:val="-2"/>
                <w:sz w:val="21"/>
                <w:szCs w:val="21"/>
                <w:lang w:eastAsia="zh-CN"/>
              </w:rPr>
              <w:t>）试验检测仪器设备要求：</w:t>
            </w:r>
          </w:p>
          <w:p>
            <w:pPr>
              <w:pStyle w:val="28"/>
              <w:jc w:val="both"/>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）其他要求：</w:t>
            </w:r>
          </w:p>
        </w:tc>
      </w:tr>
      <w:tr>
        <w:tblPrEx>
          <w:tblCellMar>
            <w:top w:w="57" w:type="dxa"/>
            <w:left w:w="57" w:type="dxa"/>
            <w:bottom w:w="57" w:type="dxa"/>
            <w:right w:w="57"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1.4.2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是否接受联合体投标</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不接受</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2"/>
                <w:sz w:val="32"/>
                <w:szCs w:val="32"/>
                <w:lang w:eastAsia="zh-CN"/>
              </w:rPr>
              <w:t>□</w:t>
            </w:r>
            <w:r>
              <w:rPr>
                <w:rFonts w:ascii="宋体" w:hAnsi="宋体" w:eastAsia="宋体" w:cs="宋体"/>
                <w:spacing w:val="-2"/>
                <w:sz w:val="21"/>
                <w:szCs w:val="21"/>
                <w:lang w:eastAsia="zh-CN"/>
              </w:rPr>
              <w:t>接受，应满足下列要求：</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1.4.3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投标人不得存在的其他情形</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12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1.9.1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踏勘现场</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不组织</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组织，踏勘时间：</w:t>
            </w:r>
          </w:p>
          <w:p>
            <w:pPr>
              <w:pStyle w:val="28"/>
              <w:jc w:val="both"/>
              <w:rPr>
                <w:rFonts w:ascii="宋体" w:hAnsi="宋体" w:eastAsia="宋体" w:cs="宋体"/>
                <w:sz w:val="21"/>
                <w:szCs w:val="21"/>
              </w:rPr>
            </w:pPr>
            <w:r>
              <w:rPr>
                <w:rFonts w:ascii="宋体" w:hAnsi="宋体" w:eastAsia="宋体" w:cs="宋体"/>
                <w:spacing w:val="-1"/>
                <w:sz w:val="21"/>
                <w:szCs w:val="21"/>
              </w:rPr>
              <w:t>踏勘集中地点：</w:t>
            </w:r>
          </w:p>
        </w:tc>
      </w:tr>
      <w:tr>
        <w:tblPrEx>
          <w:tblCellMar>
            <w:top w:w="57" w:type="dxa"/>
            <w:left w:w="57" w:type="dxa"/>
            <w:bottom w:w="57" w:type="dxa"/>
            <w:right w:w="57" w:type="dxa"/>
          </w:tblCellMar>
        </w:tblPrEx>
        <w:trPr>
          <w:trHeight w:val="128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1.10.1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投标预备会</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不召开</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召开，召开时间：</w:t>
            </w:r>
          </w:p>
          <w:p>
            <w:pPr>
              <w:pStyle w:val="28"/>
              <w:jc w:val="both"/>
              <w:rPr>
                <w:rFonts w:ascii="宋体" w:hAnsi="宋体" w:eastAsia="宋体" w:cs="宋体"/>
                <w:sz w:val="21"/>
                <w:szCs w:val="21"/>
              </w:rPr>
            </w:pPr>
            <w:r>
              <w:rPr>
                <w:rFonts w:ascii="宋体" w:hAnsi="宋体" w:eastAsia="宋体" w:cs="宋体"/>
                <w:spacing w:val="-1"/>
                <w:sz w:val="21"/>
                <w:szCs w:val="21"/>
              </w:rPr>
              <w:t>召开地点：</w:t>
            </w:r>
          </w:p>
        </w:tc>
      </w:tr>
      <w:tr>
        <w:tblPrEx>
          <w:tblCellMar>
            <w:top w:w="57" w:type="dxa"/>
            <w:left w:w="57" w:type="dxa"/>
            <w:bottom w:w="57" w:type="dxa"/>
            <w:right w:w="57"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1.10.2</w:t>
            </w:r>
          </w:p>
        </w:tc>
        <w:tc>
          <w:tcPr>
            <w:tcW w:w="2095"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投标人在投标预备会前提出问题</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jc w:val="center"/>
            </w:pPr>
          </w:p>
        </w:tc>
        <w:tc>
          <w:tcPr>
            <w:tcW w:w="2095"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1.10.3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实质性要求和条件</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12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偏差</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不允许</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4"/>
                <w:szCs w:val="24"/>
                <w:lang w:eastAsia="zh-CN"/>
              </w:rPr>
              <w:t>允许，</w:t>
            </w:r>
            <w:r>
              <w:rPr>
                <w:rFonts w:ascii="宋体" w:hAnsi="宋体" w:eastAsia="宋体" w:cs="宋体"/>
                <w:spacing w:val="-1"/>
                <w:sz w:val="21"/>
                <w:szCs w:val="21"/>
                <w:lang w:eastAsia="zh-CN"/>
              </w:rPr>
              <w:t>偏差范围：</w:t>
            </w:r>
          </w:p>
          <w:p>
            <w:pPr>
              <w:pStyle w:val="28"/>
              <w:jc w:val="both"/>
              <w:rPr>
                <w:rFonts w:ascii="宋体" w:hAnsi="宋体" w:eastAsia="宋体" w:cs="宋体"/>
                <w:sz w:val="21"/>
                <w:szCs w:val="21"/>
              </w:rPr>
            </w:pPr>
            <w:r>
              <w:rPr>
                <w:rFonts w:ascii="宋体" w:hAnsi="宋体" w:eastAsia="宋体" w:cs="宋体"/>
                <w:spacing w:val="-1"/>
                <w:sz w:val="21"/>
                <w:szCs w:val="21"/>
              </w:rPr>
              <w:t>偏差幅度：</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构成招标文件的其他资料</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2.2.1</w:t>
            </w:r>
          </w:p>
        </w:tc>
        <w:tc>
          <w:tcPr>
            <w:tcW w:w="2095"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投标人要求澄清招标文件</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jc w:val="center"/>
            </w:pPr>
          </w:p>
        </w:tc>
        <w:tc>
          <w:tcPr>
            <w:tcW w:w="2095"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2.2.3</w:t>
            </w:r>
          </w:p>
        </w:tc>
        <w:tc>
          <w:tcPr>
            <w:tcW w:w="2095"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投标人确认收到招标文件澄清</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jc w:val="center"/>
            </w:pPr>
          </w:p>
        </w:tc>
        <w:tc>
          <w:tcPr>
            <w:tcW w:w="2095"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2.3.1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招标文件修改发出的形式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bl>
    <w:p>
      <w:pPr>
        <w:rPr>
          <w:lang w:eastAsia="zh-CN"/>
        </w:rPr>
        <w:sectPr>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4998" w:type="pct"/>
        <w:tblInd w:w="0" w:type="dxa"/>
        <w:tblLayout w:type="autofit"/>
        <w:tblCellMar>
          <w:top w:w="57" w:type="dxa"/>
          <w:left w:w="57" w:type="dxa"/>
          <w:bottom w:w="57" w:type="dxa"/>
          <w:right w:w="57" w:type="dxa"/>
        </w:tblCellMar>
      </w:tblPr>
      <w:tblGrid>
        <w:gridCol w:w="851"/>
        <w:gridCol w:w="3722"/>
        <w:gridCol w:w="3837"/>
      </w:tblGrid>
      <w:tr>
        <w:tblPrEx>
          <w:tblCellMar>
            <w:top w:w="57" w:type="dxa"/>
            <w:left w:w="57" w:type="dxa"/>
            <w:bottom w:w="57" w:type="dxa"/>
            <w:right w:w="57" w:type="dxa"/>
          </w:tblCellMar>
        </w:tblPrEx>
        <w:trPr>
          <w:trHeight w:val="45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449" w:hRule="exact"/>
        </w:trPr>
        <w:tc>
          <w:tcPr>
            <w:tcW w:w="506"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2.3.2</w:t>
            </w:r>
          </w:p>
        </w:tc>
        <w:tc>
          <w:tcPr>
            <w:tcW w:w="22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投标人确认收到招标文件修改</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51" w:hRule="exact"/>
        </w:trPr>
        <w:tc>
          <w:tcPr>
            <w:tcW w:w="506" w:type="pct"/>
            <w:vMerge w:val="continue"/>
            <w:tcBorders>
              <w:left w:val="single" w:color="000000" w:sz="4" w:space="0"/>
              <w:bottom w:val="single" w:color="000000" w:sz="4" w:space="0"/>
              <w:right w:val="single" w:color="000000" w:sz="4" w:space="0"/>
            </w:tcBorders>
            <w:vAlign w:val="center"/>
          </w:tcPr>
          <w:p>
            <w:pPr>
              <w:jc w:val="center"/>
            </w:pPr>
          </w:p>
        </w:tc>
        <w:tc>
          <w:tcPr>
            <w:tcW w:w="2212"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49"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3.1.1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构成投标文件的其他资料</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5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增值税税金的计算方法</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49"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3.2.3</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报价方式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89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3.2.4</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最高投标限价</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无</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有，最高投标限价：</w:t>
            </w:r>
          </w:p>
        </w:tc>
      </w:tr>
      <w:tr>
        <w:tblPrEx>
          <w:tblCellMar>
            <w:top w:w="57" w:type="dxa"/>
            <w:left w:w="57" w:type="dxa"/>
            <w:bottom w:w="57" w:type="dxa"/>
            <w:right w:w="57" w:type="dxa"/>
          </w:tblCellMar>
        </w:tblPrEx>
        <w:trPr>
          <w:trHeight w:val="449"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3.2.5</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投标报价的其他要求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45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3.3.1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投标有效期</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161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3.4.1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投标保证金</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是否要求投标人递交投标保证金：</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要求，投标保证金的形式：</w:t>
            </w:r>
          </w:p>
          <w:p>
            <w:pPr>
              <w:pStyle w:val="28"/>
              <w:ind w:firstLine="832" w:firstLineChars="400"/>
              <w:jc w:val="both"/>
              <w:rPr>
                <w:rFonts w:ascii="宋体" w:hAnsi="宋体" w:eastAsia="宋体" w:cs="宋体"/>
                <w:sz w:val="21"/>
                <w:szCs w:val="21"/>
                <w:lang w:eastAsia="zh-CN"/>
              </w:rPr>
            </w:pPr>
            <w:r>
              <w:rPr>
                <w:rFonts w:ascii="宋体" w:hAnsi="宋体" w:eastAsia="宋体" w:cs="宋体"/>
                <w:spacing w:val="-1"/>
                <w:sz w:val="21"/>
                <w:szCs w:val="21"/>
                <w:lang w:eastAsia="zh-CN"/>
              </w:rPr>
              <w:t>投标保证金的金额：</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不要求</w:t>
            </w:r>
          </w:p>
        </w:tc>
      </w:tr>
      <w:tr>
        <w:tblPrEx>
          <w:tblCellMar>
            <w:top w:w="57" w:type="dxa"/>
            <w:left w:w="57" w:type="dxa"/>
            <w:bottom w:w="57" w:type="dxa"/>
            <w:right w:w="57" w:type="dxa"/>
          </w:tblCellMar>
        </w:tblPrEx>
        <w:trPr>
          <w:trHeight w:val="567"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3.4.4</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其他可以不予退还投标保证金的情形</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85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资格审查资料的特殊要求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无</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有，具体要求：</w:t>
            </w:r>
          </w:p>
        </w:tc>
      </w:tr>
      <w:tr>
        <w:tblPrEx>
          <w:tblCellMar>
            <w:top w:w="57" w:type="dxa"/>
            <w:left w:w="57" w:type="dxa"/>
            <w:bottom w:w="57" w:type="dxa"/>
            <w:right w:w="57" w:type="dxa"/>
          </w:tblCellMar>
        </w:tblPrEx>
        <w:trPr>
          <w:trHeight w:val="917"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3.5.2</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近年财务状况的年份要求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659"/>
                <w:tab w:val="left" w:pos="1640"/>
              </w:tabs>
              <w:jc w:val="both"/>
              <w:rPr>
                <w:rFonts w:ascii="宋体" w:hAnsi="宋体" w:eastAsia="宋体" w:cs="宋体"/>
                <w:sz w:val="21"/>
                <w:szCs w:val="21"/>
              </w:rPr>
            </w:pPr>
            <w:r>
              <w:rPr>
                <w:rFonts w:ascii="Times New Roman" w:hAnsi="Times New Roman" w:eastAsia="Times New Roman" w:cs="Times New Roman"/>
                <w:w w:val="95"/>
                <w:sz w:val="21"/>
                <w:szCs w:val="21"/>
                <w:u w:val="single" w:color="000000"/>
                <w:lang w:eastAsia="zh-CN"/>
              </w:rPr>
              <w:tab/>
            </w:r>
            <w:r>
              <w:rPr>
                <w:rFonts w:ascii="宋体" w:hAnsi="宋体" w:eastAsia="宋体" w:cs="宋体"/>
                <w:sz w:val="21"/>
                <w:szCs w:val="21"/>
              </w:rPr>
              <w:t>年至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p>
        </w:tc>
      </w:tr>
      <w:tr>
        <w:tblPrEx>
          <w:tblCellMar>
            <w:top w:w="57" w:type="dxa"/>
            <w:left w:w="57" w:type="dxa"/>
            <w:bottom w:w="57" w:type="dxa"/>
            <w:right w:w="57" w:type="dxa"/>
          </w:tblCellMar>
        </w:tblPrEx>
        <w:trPr>
          <w:trHeight w:val="794"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3.5.3</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近年完成的类似项目情况的时间要求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798"/>
                <w:tab w:val="left" w:pos="1568"/>
                <w:tab w:val="left" w:pos="2339"/>
              </w:tabs>
              <w:jc w:val="both"/>
              <w:rPr>
                <w:rFonts w:ascii="宋体" w:hAnsi="宋体" w:eastAsia="宋体" w:cs="宋体"/>
                <w:sz w:val="21"/>
                <w:szCs w:val="21"/>
              </w:rPr>
            </w:pPr>
            <w:r>
              <w:rPr>
                <w:rFonts w:ascii="Times New Roman" w:hAnsi="Times New Roman" w:eastAsia="Times New Roman" w:cs="Times New Roman"/>
                <w:w w:val="95"/>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8"/>
              <w:tabs>
                <w:tab w:val="left" w:pos="1396"/>
                <w:tab w:val="left" w:pos="2166"/>
                <w:tab w:val="left" w:pos="2939"/>
              </w:tabs>
              <w:jc w:val="both"/>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57" w:type="dxa"/>
            <w:left w:w="57" w:type="dxa"/>
            <w:bottom w:w="57" w:type="dxa"/>
            <w:right w:w="57" w:type="dxa"/>
          </w:tblCellMar>
        </w:tblPrEx>
        <w:trPr>
          <w:trHeight w:val="85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3.5.5</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近年发生的诉讼及仲裁情况的时间要求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798"/>
                <w:tab w:val="left" w:pos="1568"/>
                <w:tab w:val="left" w:pos="2339"/>
              </w:tabs>
              <w:jc w:val="both"/>
              <w:rPr>
                <w:rFonts w:ascii="宋体" w:hAnsi="宋体" w:eastAsia="宋体" w:cs="宋体"/>
                <w:sz w:val="21"/>
                <w:szCs w:val="21"/>
              </w:rPr>
            </w:pPr>
            <w:r>
              <w:rPr>
                <w:rFonts w:ascii="Times New Roman" w:hAnsi="Times New Roman" w:eastAsia="Times New Roman" w:cs="Times New Roman"/>
                <w:w w:val="95"/>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8"/>
              <w:tabs>
                <w:tab w:val="left" w:pos="1396"/>
                <w:tab w:val="left" w:pos="2166"/>
                <w:tab w:val="left" w:pos="2939"/>
              </w:tabs>
              <w:jc w:val="both"/>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57" w:type="dxa"/>
            <w:left w:w="57" w:type="dxa"/>
            <w:bottom w:w="57" w:type="dxa"/>
            <w:right w:w="57" w:type="dxa"/>
          </w:tblCellMar>
        </w:tblPrEx>
        <w:trPr>
          <w:trHeight w:val="85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3.6.1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是否允许递交备选投标方案</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不允许</w:t>
            </w:r>
          </w:p>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允许</w:t>
            </w:r>
          </w:p>
        </w:tc>
      </w:tr>
      <w:tr>
        <w:tblPrEx>
          <w:tblCellMar>
            <w:top w:w="57" w:type="dxa"/>
            <w:left w:w="57" w:type="dxa"/>
            <w:bottom w:w="57" w:type="dxa"/>
            <w:right w:w="57" w:type="dxa"/>
          </w:tblCellMar>
        </w:tblPrEx>
        <w:trPr>
          <w:trHeight w:val="133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2</w:t>
            </w:r>
            <w:r>
              <w:rPr>
                <w:rFonts w:ascii="宋体" w:hAnsi="宋体" w:eastAsia="宋体" w:cs="宋体"/>
                <w:sz w:val="21"/>
                <w:szCs w:val="21"/>
              </w:rPr>
              <w:t>）</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投标文件副本份数及其他要求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spacing w:line="384" w:lineRule="auto"/>
              <w:jc w:val="both"/>
              <w:rPr>
                <w:rFonts w:ascii="宋体" w:hAnsi="宋体" w:eastAsia="宋体" w:cs="宋体"/>
                <w:sz w:val="21"/>
                <w:szCs w:val="21"/>
                <w:lang w:eastAsia="zh-CN"/>
              </w:rPr>
            </w:pPr>
            <w:r>
              <w:rPr>
                <w:rFonts w:ascii="宋体" w:hAnsi="宋体" w:eastAsia="宋体" w:cs="宋体"/>
                <w:spacing w:val="-1"/>
                <w:sz w:val="21"/>
                <w:szCs w:val="21"/>
                <w:lang w:eastAsia="zh-CN"/>
              </w:rPr>
              <w:t>投标文件副本份数：</w:t>
            </w:r>
            <w:r>
              <w:rPr>
                <w:rFonts w:ascii="宋体" w:hAnsi="宋体" w:eastAsia="宋体" w:cs="宋体"/>
                <w:spacing w:val="-2"/>
                <w:sz w:val="21"/>
                <w:szCs w:val="21"/>
                <w:lang w:eastAsia="zh-CN"/>
              </w:rPr>
              <w:t>是否要求提交电子版文件：</w:t>
            </w:r>
          </w:p>
          <w:p>
            <w:pPr>
              <w:pStyle w:val="28"/>
              <w:jc w:val="both"/>
              <w:rPr>
                <w:rFonts w:ascii="宋体" w:hAnsi="宋体" w:eastAsia="宋体" w:cs="宋体"/>
                <w:sz w:val="21"/>
                <w:szCs w:val="21"/>
              </w:rPr>
            </w:pPr>
            <w:r>
              <w:rPr>
                <w:rFonts w:ascii="宋体" w:hAnsi="宋体" w:eastAsia="宋体" w:cs="宋体"/>
                <w:spacing w:val="-1"/>
                <w:sz w:val="21"/>
                <w:szCs w:val="21"/>
              </w:rPr>
              <w:t>其他要求：</w:t>
            </w:r>
          </w:p>
        </w:tc>
      </w:tr>
    </w:tbl>
    <w:p>
      <w:pPr>
        <w:rPr>
          <w:rFonts w:ascii="宋体" w:hAnsi="宋体" w:eastAsia="宋体" w:cs="宋体"/>
          <w:sz w:val="21"/>
          <w:szCs w:val="21"/>
        </w:rPr>
        <w:sectPr>
          <w:footerReference r:id="rId11" w:type="default"/>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57" w:type="dxa"/>
          <w:left w:w="57" w:type="dxa"/>
          <w:bottom w:w="57" w:type="dxa"/>
          <w:right w:w="57" w:type="dxa"/>
        </w:tblCellMar>
      </w:tblPr>
      <w:tblGrid>
        <w:gridCol w:w="1050"/>
        <w:gridCol w:w="3525"/>
        <w:gridCol w:w="3836"/>
      </w:tblGrid>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79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3</w:t>
            </w:r>
            <w:r>
              <w:rPr>
                <w:rFonts w:ascii="宋体" w:hAnsi="宋体" w:eastAsia="宋体" w:cs="宋体"/>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投标文件是否需分册装订</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不需要</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需要，分册装订要求：</w:t>
            </w:r>
          </w:p>
        </w:tc>
      </w:tr>
      <w:tr>
        <w:tblPrEx>
          <w:tblCellMar>
            <w:top w:w="57" w:type="dxa"/>
            <w:left w:w="57" w:type="dxa"/>
            <w:bottom w:w="57" w:type="dxa"/>
            <w:right w:w="57" w:type="dxa"/>
          </w:tblCellMar>
        </w:tblPrEx>
        <w:trPr>
          <w:trHeight w:val="5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投标文件所附证书证件要求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5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投标文件签字或盖章要求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5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4.1.1</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投标文件加密要求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204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4.1.2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封套上应载明的信息</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spacing w:line="350" w:lineRule="auto"/>
              <w:jc w:val="both"/>
              <w:rPr>
                <w:rFonts w:ascii="宋体" w:hAnsi="宋体" w:eastAsia="宋体" w:cs="宋体"/>
                <w:sz w:val="21"/>
                <w:szCs w:val="21"/>
                <w:lang w:eastAsia="zh-CN"/>
              </w:rPr>
            </w:pPr>
            <w:r>
              <w:rPr>
                <w:rFonts w:ascii="宋体" w:hAnsi="宋体" w:eastAsia="宋体" w:cs="宋体"/>
                <w:spacing w:val="-1"/>
                <w:sz w:val="21"/>
                <w:szCs w:val="21"/>
                <w:lang w:eastAsia="zh-CN"/>
              </w:rPr>
              <w:t>招标人名称：招标人地址：</w:t>
            </w:r>
          </w:p>
          <w:p>
            <w:pPr>
              <w:pStyle w:val="28"/>
              <w:tabs>
                <w:tab w:val="left" w:pos="1156"/>
              </w:tabs>
              <w:spacing w:line="348" w:lineRule="auto"/>
              <w:jc w:val="both"/>
              <w:rPr>
                <w:rFonts w:ascii="宋体" w:hAnsi="宋体" w:eastAsia="宋体" w:cs="宋体"/>
                <w:sz w:val="21"/>
                <w:szCs w:val="21"/>
                <w:lang w:eastAsia="zh-CN"/>
              </w:rPr>
            </w:pPr>
            <w:r>
              <w:rPr>
                <w:rFonts w:ascii="宋体" w:hAnsi="宋体" w:eastAsia="宋体" w:cs="宋体"/>
                <w:spacing w:val="1"/>
                <w:sz w:val="21"/>
                <w:szCs w:val="21"/>
                <w:lang w:eastAsia="zh-CN"/>
              </w:rPr>
              <w:t>（项目名称）监理招标项目投标</w:t>
            </w:r>
            <w:r>
              <w:rPr>
                <w:rFonts w:ascii="宋体" w:hAnsi="宋体" w:eastAsia="宋体" w:cs="宋体"/>
                <w:sz w:val="21"/>
                <w:szCs w:val="21"/>
                <w:lang w:eastAsia="zh-CN"/>
              </w:rPr>
              <w:t>文件</w:t>
            </w:r>
          </w:p>
          <w:p>
            <w:pPr>
              <w:pStyle w:val="28"/>
              <w:jc w:val="both"/>
              <w:rPr>
                <w:rFonts w:ascii="宋体" w:hAnsi="宋体" w:eastAsia="宋体" w:cs="宋体"/>
                <w:sz w:val="21"/>
                <w:szCs w:val="21"/>
                <w:lang w:eastAsia="zh-CN"/>
              </w:rPr>
            </w:pPr>
            <w:r>
              <w:rPr>
                <w:rFonts w:ascii="宋体" w:hAnsi="宋体" w:eastAsia="宋体" w:cs="宋体"/>
                <w:spacing w:val="-1"/>
                <w:sz w:val="21"/>
                <w:szCs w:val="21"/>
                <w:lang w:eastAsia="zh-CN"/>
              </w:rPr>
              <w:t>招标项目编号：</w:t>
            </w:r>
          </w:p>
          <w:p>
            <w:pPr>
              <w:pStyle w:val="28"/>
              <w:tabs>
                <w:tab w:val="left" w:pos="733"/>
                <w:tab w:val="left" w:pos="1364"/>
                <w:tab w:val="left" w:pos="1993"/>
                <w:tab w:val="left" w:pos="2622"/>
              </w:tabs>
              <w:jc w:val="both"/>
              <w:rPr>
                <w:rFonts w:ascii="宋体" w:hAnsi="宋体" w:eastAsia="宋体" w:cs="宋体"/>
                <w:sz w:val="21"/>
                <w:szCs w:val="21"/>
                <w:lang w:eastAsia="zh-CN"/>
              </w:rPr>
            </w:pPr>
            <w:r>
              <w:rPr>
                <w:rFonts w:ascii="宋体" w:hAnsi="宋体" w:eastAsia="宋体" w:cs="宋体"/>
                <w:sz w:val="21"/>
                <w:szCs w:val="21"/>
                <w:lang w:eastAsia="zh-CN"/>
              </w:rPr>
              <w:t>在</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年</w:t>
            </w:r>
            <w:r>
              <w:rPr>
                <w:rFonts w:ascii="Times New Roman" w:hAnsi="Times New Roman" w:eastAsia="Times New Roman" w:cs="Times New Roman"/>
                <w:sz w:val="21"/>
                <w:szCs w:val="21"/>
                <w:u w:val="single" w:color="000000"/>
                <w:lang w:eastAsia="zh-CN"/>
              </w:rPr>
              <w:tab/>
            </w:r>
            <w:r>
              <w:rPr>
                <w:rFonts w:ascii="宋体" w:hAnsi="宋体" w:eastAsia="宋体" w:cs="宋体"/>
                <w:spacing w:val="-3"/>
                <w:sz w:val="21"/>
                <w:szCs w:val="21"/>
                <w:lang w:eastAsia="zh-CN"/>
              </w:rPr>
              <w:t>月</w:t>
            </w:r>
            <w:r>
              <w:rPr>
                <w:rFonts w:ascii="Times New Roman" w:hAnsi="Times New Roman" w:eastAsia="Times New Roman" w:cs="Times New Roman"/>
                <w:spacing w:val="-3"/>
                <w:sz w:val="21"/>
                <w:szCs w:val="21"/>
                <w:u w:val="single" w:color="000000"/>
                <w:lang w:eastAsia="zh-CN"/>
              </w:rPr>
              <w:tab/>
            </w:r>
            <w:r>
              <w:rPr>
                <w:rFonts w:ascii="宋体" w:hAnsi="宋体" w:eastAsia="宋体" w:cs="宋体"/>
                <w:sz w:val="21"/>
                <w:szCs w:val="21"/>
                <w:lang w:eastAsia="zh-CN"/>
              </w:rPr>
              <w:t>日</w:t>
            </w:r>
            <w:r>
              <w:rPr>
                <w:rFonts w:ascii="Times New Roman" w:hAnsi="Times New Roman" w:eastAsia="Times New Roman" w:cs="Times New Roman"/>
                <w:sz w:val="21"/>
                <w:szCs w:val="21"/>
                <w:u w:val="single" w:color="000000"/>
                <w:lang w:eastAsia="zh-CN"/>
              </w:rPr>
              <w:tab/>
            </w:r>
            <w:r>
              <w:rPr>
                <w:rFonts w:ascii="宋体" w:hAnsi="宋体" w:eastAsia="宋体" w:cs="宋体"/>
                <w:spacing w:val="-1"/>
                <w:sz w:val="21"/>
                <w:szCs w:val="21"/>
                <w:lang w:eastAsia="zh-CN"/>
              </w:rPr>
              <w:t>时前不得开启</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4.2.1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投标截止时间</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62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4.2.2</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递交投标文件地点</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81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4.2.3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投标文件是否退还</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4"/>
                <w:szCs w:val="24"/>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4"/>
                <w:szCs w:val="24"/>
                <w:lang w:eastAsia="zh-CN"/>
              </w:rPr>
              <w:t>否</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是，退还时间：</w:t>
            </w:r>
          </w:p>
        </w:tc>
      </w:tr>
      <w:tr>
        <w:tblPrEx>
          <w:tblCellMar>
            <w:top w:w="57" w:type="dxa"/>
            <w:left w:w="57" w:type="dxa"/>
            <w:bottom w:w="57" w:type="dxa"/>
            <w:right w:w="57" w:type="dxa"/>
          </w:tblCellMar>
        </w:tblPrEx>
        <w:trPr>
          <w:trHeight w:val="45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5.1</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开标时间和地点</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spacing w:line="440" w:lineRule="exact"/>
              <w:jc w:val="both"/>
              <w:rPr>
                <w:rFonts w:ascii="宋体" w:hAnsi="宋体" w:eastAsia="宋体" w:cs="宋体"/>
                <w:sz w:val="21"/>
                <w:szCs w:val="21"/>
                <w:lang w:eastAsia="zh-CN"/>
              </w:rPr>
            </w:pPr>
            <w:r>
              <w:rPr>
                <w:rFonts w:ascii="宋体" w:hAnsi="宋体" w:eastAsia="宋体" w:cs="宋体"/>
                <w:spacing w:val="-2"/>
                <w:sz w:val="21"/>
                <w:szCs w:val="21"/>
                <w:lang w:eastAsia="zh-CN"/>
              </w:rPr>
              <w:t>开标时间：同投标截止时间</w:t>
            </w:r>
            <w:r>
              <w:rPr>
                <w:rFonts w:ascii="宋体" w:hAnsi="宋体" w:eastAsia="宋体" w:cs="宋体"/>
                <w:spacing w:val="-1"/>
                <w:sz w:val="21"/>
                <w:szCs w:val="21"/>
                <w:lang w:eastAsia="zh-CN"/>
              </w:rPr>
              <w:t>开标地点：</w:t>
            </w:r>
          </w:p>
        </w:tc>
      </w:tr>
      <w:tr>
        <w:tblPrEx>
          <w:tblCellMar>
            <w:top w:w="57" w:type="dxa"/>
            <w:left w:w="57" w:type="dxa"/>
            <w:bottom w:w="57" w:type="dxa"/>
            <w:right w:w="57" w:type="dxa"/>
          </w:tblCellMar>
        </w:tblPrEx>
        <w:trPr>
          <w:trHeight w:val="62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pacing w:val="-101"/>
                <w:sz w:val="21"/>
                <w:szCs w:val="21"/>
              </w:rPr>
              <w:t>2</w:t>
            </w:r>
            <w:r>
              <w:rPr>
                <w:rFonts w:ascii="宋体" w:hAnsi="宋体" w:eastAsia="宋体" w:cs="宋体"/>
                <w:spacing w:val="-1"/>
                <w:sz w:val="21"/>
                <w:szCs w:val="21"/>
              </w:rPr>
              <w:t>（</w:t>
            </w:r>
            <w:r>
              <w:rPr>
                <w:rFonts w:ascii="Times New Roman" w:hAnsi="Times New Roman" w:eastAsia="Times New Roman" w:cs="Times New Roman"/>
                <w:sz w:val="21"/>
                <w:szCs w:val="21"/>
              </w:rPr>
              <w:t>4</w:t>
            </w:r>
            <w:r>
              <w:rPr>
                <w:rFonts w:ascii="宋体" w:hAnsi="宋体" w:eastAsia="宋体" w:cs="宋体"/>
                <w:spacing w:val="-209"/>
                <w:sz w:val="21"/>
                <w:szCs w:val="21"/>
              </w:rPr>
              <w:t>）</w:t>
            </w:r>
            <w:r>
              <w:rPr>
                <w:rFonts w:ascii="宋体" w:hAnsi="宋体" w:eastAsia="宋体" w:cs="宋体"/>
                <w:sz w:val="21"/>
                <w:szCs w:val="21"/>
              </w:rPr>
              <w:t>（</w:t>
            </w:r>
            <w:r>
              <w:rPr>
                <w:rFonts w:ascii="Times New Roman" w:hAnsi="Times New Roman" w:eastAsia="Times New Roman" w:cs="Times New Roman"/>
                <w:spacing w:val="-2"/>
                <w:sz w:val="21"/>
                <w:szCs w:val="21"/>
              </w:rPr>
              <w:t>A</w:t>
            </w:r>
            <w:r>
              <w:rPr>
                <w:rFonts w:ascii="宋体" w:hAnsi="宋体" w:eastAsia="宋体" w:cs="宋体"/>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开标程序</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pacing w:val="-1"/>
                <w:sz w:val="21"/>
                <w:szCs w:val="21"/>
              </w:rPr>
              <w:t>开标顺序：</w:t>
            </w:r>
          </w:p>
        </w:tc>
      </w:tr>
      <w:tr>
        <w:tblPrEx>
          <w:tblCellMar>
            <w:top w:w="57" w:type="dxa"/>
            <w:left w:w="57" w:type="dxa"/>
            <w:bottom w:w="57" w:type="dxa"/>
            <w:right w:w="57" w:type="dxa"/>
          </w:tblCellMar>
        </w:tblPrEx>
        <w:trPr>
          <w:trHeight w:val="102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6.1.1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评标委员会的组建</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2728"/>
              </w:tabs>
              <w:jc w:val="both"/>
              <w:rPr>
                <w:rFonts w:ascii="宋体" w:hAnsi="宋体" w:eastAsia="宋体" w:cs="宋体"/>
                <w:sz w:val="21"/>
                <w:szCs w:val="21"/>
                <w:lang w:eastAsia="zh-CN"/>
              </w:rPr>
            </w:pPr>
            <w:r>
              <w:rPr>
                <w:rFonts w:ascii="宋体" w:hAnsi="宋体" w:eastAsia="宋体" w:cs="宋体"/>
                <w:spacing w:val="-2"/>
                <w:sz w:val="21"/>
                <w:szCs w:val="21"/>
                <w:lang w:eastAsia="zh-CN"/>
              </w:rPr>
              <w:t>评标委员会构成：</w:t>
            </w:r>
            <w:r>
              <w:rPr>
                <w:rFonts w:ascii="Times New Roman" w:hAnsi="Times New Roman" w:eastAsia="Times New Roman" w:cs="Times New Roman"/>
                <w:spacing w:val="-2"/>
                <w:sz w:val="21"/>
                <w:szCs w:val="21"/>
                <w:u w:val="single" w:color="000000"/>
                <w:lang w:eastAsia="zh-CN"/>
              </w:rPr>
              <w:tab/>
            </w:r>
            <w:r>
              <w:rPr>
                <w:rFonts w:ascii="宋体" w:hAnsi="宋体" w:eastAsia="宋体" w:cs="宋体"/>
                <w:sz w:val="21"/>
                <w:szCs w:val="21"/>
                <w:lang w:eastAsia="zh-CN"/>
              </w:rPr>
              <w:t>人</w:t>
            </w:r>
          </w:p>
          <w:p>
            <w:pPr>
              <w:pStyle w:val="28"/>
              <w:tabs>
                <w:tab w:val="left" w:pos="2308"/>
                <w:tab w:val="left" w:pos="3825"/>
              </w:tabs>
              <w:spacing w:line="440" w:lineRule="atLeast"/>
              <w:jc w:val="both"/>
              <w:rPr>
                <w:rFonts w:ascii="宋体" w:hAnsi="宋体" w:eastAsia="宋体" w:cs="宋体"/>
                <w:sz w:val="21"/>
                <w:szCs w:val="21"/>
                <w:lang w:eastAsia="zh-CN"/>
              </w:rPr>
            </w:pPr>
            <w:r>
              <w:rPr>
                <w:rFonts w:ascii="宋体" w:hAnsi="宋体" w:eastAsia="宋体" w:cs="宋体"/>
                <w:sz w:val="21"/>
                <w:szCs w:val="21"/>
                <w:lang w:eastAsia="zh-CN"/>
              </w:rPr>
              <w:t>其中</w:t>
            </w:r>
            <w:r>
              <w:rPr>
                <w:rFonts w:ascii="宋体" w:hAnsi="宋体" w:eastAsia="宋体" w:cs="宋体"/>
                <w:spacing w:val="-3"/>
                <w:sz w:val="21"/>
                <w:szCs w:val="21"/>
                <w:lang w:eastAsia="zh-CN"/>
              </w:rPr>
              <w:t>招</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代</w:t>
            </w:r>
            <w:r>
              <w:rPr>
                <w:rFonts w:ascii="宋体" w:hAnsi="宋体" w:eastAsia="宋体" w:cs="宋体"/>
                <w:spacing w:val="-3"/>
                <w:sz w:val="21"/>
                <w:szCs w:val="21"/>
                <w:lang w:eastAsia="zh-CN"/>
              </w:rPr>
              <w:t>表</w:t>
            </w:r>
            <w:r>
              <w:rPr>
                <w:rFonts w:ascii="Times New Roman" w:hAnsi="Times New Roman" w:eastAsia="Times New Roman" w:cs="Times New Roman"/>
                <w:spacing w:val="-3"/>
                <w:sz w:val="21"/>
                <w:szCs w:val="21"/>
                <w:u w:val="single" w:color="000000"/>
                <w:lang w:eastAsia="zh-CN"/>
              </w:rPr>
              <w:tab/>
            </w:r>
            <w:r>
              <w:rPr>
                <w:rFonts w:ascii="宋体" w:hAnsi="宋体" w:eastAsia="宋体" w:cs="宋体"/>
                <w:spacing w:val="-3"/>
                <w:w w:val="95"/>
                <w:sz w:val="21"/>
                <w:szCs w:val="21"/>
                <w:lang w:eastAsia="zh-CN"/>
              </w:rPr>
              <w:t>人</w:t>
            </w:r>
            <w:r>
              <w:rPr>
                <w:rFonts w:ascii="宋体" w:hAnsi="宋体" w:eastAsia="宋体" w:cs="宋体"/>
                <w:spacing w:val="-57"/>
                <w:w w:val="95"/>
                <w:sz w:val="21"/>
                <w:szCs w:val="21"/>
                <w:lang w:eastAsia="zh-CN"/>
              </w:rPr>
              <w:t>，</w:t>
            </w:r>
            <w:r>
              <w:rPr>
                <w:rFonts w:ascii="宋体" w:hAnsi="宋体" w:eastAsia="宋体" w:cs="宋体"/>
                <w:w w:val="95"/>
                <w:sz w:val="21"/>
                <w:szCs w:val="21"/>
                <w:lang w:eastAsia="zh-CN"/>
              </w:rPr>
              <w:t>专家</w:t>
            </w:r>
            <w:r>
              <w:rPr>
                <w:rFonts w:ascii="Times New Roman" w:hAnsi="Times New Roman" w:eastAsia="Times New Roman" w:cs="Times New Roman"/>
                <w:w w:val="95"/>
                <w:sz w:val="21"/>
                <w:szCs w:val="21"/>
                <w:u w:val="single" w:color="000000"/>
                <w:lang w:eastAsia="zh-CN"/>
              </w:rPr>
              <w:tab/>
            </w:r>
            <w:r>
              <w:rPr>
                <w:rFonts w:ascii="宋体" w:hAnsi="宋体" w:eastAsia="宋体" w:cs="宋体"/>
                <w:spacing w:val="-3"/>
                <w:sz w:val="21"/>
                <w:szCs w:val="21"/>
                <w:lang w:eastAsia="zh-CN"/>
              </w:rPr>
              <w:t xml:space="preserve">人； </w:t>
            </w:r>
            <w:r>
              <w:rPr>
                <w:rFonts w:ascii="宋体" w:hAnsi="宋体" w:eastAsia="宋体" w:cs="宋体"/>
                <w:spacing w:val="-1"/>
                <w:sz w:val="21"/>
                <w:szCs w:val="21"/>
                <w:lang w:eastAsia="zh-CN"/>
              </w:rPr>
              <w:t>评标专家确定方式：</w:t>
            </w: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6.3.2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评标委员会推荐中标候选人的人数</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7.1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中标候选人公示媒介及期限</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pacing w:val="-1"/>
                <w:sz w:val="21"/>
                <w:szCs w:val="21"/>
              </w:rPr>
              <w:t>公示媒介：</w:t>
            </w:r>
          </w:p>
          <w:p>
            <w:pPr>
              <w:pStyle w:val="28"/>
              <w:tabs>
                <w:tab w:val="left" w:pos="2099"/>
              </w:tabs>
              <w:jc w:val="both"/>
              <w:rPr>
                <w:rFonts w:ascii="宋体" w:hAnsi="宋体" w:eastAsia="宋体" w:cs="宋体"/>
                <w:sz w:val="21"/>
                <w:szCs w:val="21"/>
              </w:rPr>
            </w:pPr>
            <w:r>
              <w:rPr>
                <w:rFonts w:ascii="宋体" w:hAnsi="宋体" w:eastAsia="宋体" w:cs="宋体"/>
                <w:spacing w:val="-2"/>
                <w:sz w:val="21"/>
                <w:szCs w:val="21"/>
              </w:rPr>
              <w:t>公示期限：</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日</w:t>
            </w: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7.4</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是否授权评标委员会确定中标人</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是</w:t>
            </w:r>
          </w:p>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否</w:t>
            </w:r>
          </w:p>
        </w:tc>
      </w:tr>
    </w:tbl>
    <w:p>
      <w:pPr>
        <w:rPr>
          <w:rFonts w:ascii="宋体" w:hAnsi="宋体" w:eastAsia="宋体" w:cs="宋体"/>
          <w:sz w:val="21"/>
          <w:szCs w:val="21"/>
        </w:rPr>
        <w:sectPr>
          <w:footerReference r:id="rId12" w:type="default"/>
          <w:pgSz w:w="11905" w:h="16838"/>
          <w:pgMar w:top="1440" w:right="1803" w:bottom="1440" w:left="1803" w:header="850" w:footer="992" w:gutter="0"/>
          <w:pgNumType w:fmt="decimal" w:start="11"/>
          <w:cols w:space="0" w:num="1"/>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57" w:type="dxa"/>
          <w:left w:w="57" w:type="dxa"/>
          <w:bottom w:w="57" w:type="dxa"/>
          <w:right w:w="57" w:type="dxa"/>
        </w:tblCellMar>
      </w:tblPr>
      <w:tblGrid>
        <w:gridCol w:w="1050"/>
        <w:gridCol w:w="3525"/>
        <w:gridCol w:w="3836"/>
      </w:tblGrid>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16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7.6.1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履约保证金</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是否要求中标人提交履约保证金：</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要求，履约保证金的形式：</w:t>
            </w:r>
          </w:p>
          <w:p>
            <w:pPr>
              <w:pStyle w:val="28"/>
              <w:ind w:firstLine="832" w:firstLineChars="400"/>
              <w:jc w:val="both"/>
              <w:rPr>
                <w:rFonts w:ascii="宋体" w:hAnsi="宋体" w:eastAsia="宋体" w:cs="宋体"/>
                <w:sz w:val="21"/>
                <w:szCs w:val="21"/>
                <w:lang w:eastAsia="zh-CN"/>
              </w:rPr>
            </w:pPr>
            <w:r>
              <w:rPr>
                <w:rFonts w:ascii="宋体" w:hAnsi="宋体" w:eastAsia="宋体" w:cs="宋体"/>
                <w:spacing w:val="-1"/>
                <w:sz w:val="21"/>
                <w:szCs w:val="21"/>
                <w:lang w:eastAsia="zh-CN"/>
              </w:rPr>
              <w:t>履约保证金的金额：</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不要求</w:t>
            </w: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9</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是否采用电子招标投标</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否</w:t>
            </w:r>
          </w:p>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是，具体要求：</w:t>
            </w:r>
          </w:p>
        </w:tc>
      </w:tr>
      <w:tr>
        <w:tblPrEx>
          <w:tblCellMar>
            <w:top w:w="57" w:type="dxa"/>
            <w:left w:w="57" w:type="dxa"/>
            <w:bottom w:w="57" w:type="dxa"/>
            <w:right w:w="57"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10</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需要补充的其他内容</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769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sz w:val="21"/>
                <w:lang w:eastAsia="zh-CN"/>
              </w:rPr>
            </w:pPr>
            <w:r>
              <w:rPr>
                <w:rFonts w:hint="eastAsia" w:ascii="Times New Roman"/>
                <w:sz w:val="21"/>
                <w:lang w:eastAsia="zh-CN"/>
              </w:rPr>
              <w:t>11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hint="eastAsia"/>
                <w:szCs w:val="21"/>
                <w:lang w:eastAsia="zh-CN"/>
              </w:rPr>
              <w:t>暗标说明</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投标人监理大纲采用暗标方式，投标文件暗标部分编制要求如下：</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1.版面要求：A4 纸张大小。</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2.颜色要求：所有文字、图表均为黑色。</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3.字体要求：标题及正文部分所用文字均采用“宋体”四号“常规”字；图、表内的字体及字号不作要求；全部使用中文标点；所有字体均不得出现加粗、加色、倾斜、下划线等标记。</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不符合上述实质性要求的，投标文件作否决投标处理。</w:t>
            </w:r>
          </w:p>
        </w:tc>
      </w:tr>
      <w:tr>
        <w:tblPrEx>
          <w:tblCellMar>
            <w:top w:w="57" w:type="dxa"/>
            <w:left w:w="57" w:type="dxa"/>
            <w:bottom w:w="57"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375"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jc w:val="center"/>
        <w:rPr>
          <w:rFonts w:ascii="Times New Roman" w:hAnsi="Times New Roman" w:eastAsia="Times New Roman" w:cs="Times New Roman"/>
          <w:sz w:val="21"/>
          <w:szCs w:val="21"/>
        </w:rPr>
        <w:sectPr>
          <w:pgSz w:w="11905" w:h="16838"/>
          <w:pgMar w:top="1440" w:right="1803" w:bottom="1440" w:left="1803" w:header="850" w:footer="992" w:gutter="0"/>
          <w:pgNumType w:fmt="decimal"/>
          <w:cols w:space="0" w:num="1"/>
          <w:docGrid w:type="lines" w:linePitch="317" w:charSpace="0"/>
        </w:sectPr>
      </w:pPr>
    </w:p>
    <w:p>
      <w:pPr>
        <w:pStyle w:val="23"/>
        <w:spacing w:line="443" w:lineRule="exact"/>
        <w:outlineLvl w:val="1"/>
        <w:rPr>
          <w:rFonts w:ascii="黑体" w:hAnsi="黑体" w:cs="黑体"/>
          <w:b w:val="0"/>
          <w:bCs w:val="0"/>
        </w:rPr>
      </w:pPr>
      <w:bookmarkStart w:id="112" w:name="_Toc28670"/>
      <w:bookmarkStart w:id="113" w:name="_Toc27408"/>
      <w:bookmarkStart w:id="114" w:name="_Toc24022"/>
      <w:r>
        <w:rPr>
          <w:rFonts w:hint="eastAsia" w:ascii="黑体" w:hAnsi="黑体" w:cs="黑体"/>
        </w:rPr>
        <w:t>1.</w:t>
      </w:r>
      <w:r>
        <w:rPr>
          <w:rFonts w:hint="eastAsia" w:ascii="黑体" w:hAnsi="黑体" w:cs="黑体"/>
          <w:spacing w:val="2"/>
        </w:rPr>
        <w:t>总则</w:t>
      </w:r>
      <w:bookmarkEnd w:id="112"/>
      <w:bookmarkEnd w:id="113"/>
      <w:bookmarkEnd w:id="114"/>
    </w:p>
    <w:p>
      <w:pPr>
        <w:spacing w:before="3" w:line="180" w:lineRule="atLeast"/>
        <w:rPr>
          <w:rFonts w:ascii="Microsoft JhengHei" w:hAnsi="Microsoft JhengHei" w:eastAsia="Microsoft JhengHei" w:cs="Microsoft JhengHei"/>
          <w:sz w:val="10"/>
          <w:szCs w:val="10"/>
        </w:rPr>
      </w:pPr>
    </w:p>
    <w:p>
      <w:pPr>
        <w:spacing w:line="340" w:lineRule="atLeast"/>
        <w:rPr>
          <w:rFonts w:ascii="Microsoft JhengHei" w:hAnsi="Microsoft JhengHei" w:eastAsia="Microsoft JhengHei" w:cs="Microsoft JhengHei"/>
          <w:sz w:val="19"/>
          <w:szCs w:val="19"/>
        </w:rPr>
      </w:pPr>
    </w:p>
    <w:p>
      <w:pPr>
        <w:pStyle w:val="25"/>
        <w:outlineLvl w:val="2"/>
        <w:rPr>
          <w:rFonts w:cs="宋体"/>
          <w:bCs/>
        </w:rPr>
      </w:pPr>
      <w:bookmarkStart w:id="115" w:name="_Toc1606"/>
      <w:bookmarkStart w:id="116" w:name="_Toc16743"/>
      <w:bookmarkStart w:id="117" w:name="_Toc6012"/>
      <w:r>
        <w:rPr>
          <w:rFonts w:hint="eastAsia" w:cs="宋体"/>
          <w:bCs/>
        </w:rPr>
        <w:t>1.1</w:t>
      </w:r>
      <w:r>
        <w:rPr>
          <w:rFonts w:hint="eastAsia" w:cs="宋体"/>
          <w:bCs/>
          <w:spacing w:val="-1"/>
        </w:rPr>
        <w:t>招标项目概况</w:t>
      </w:r>
      <w:bookmarkEnd w:id="115"/>
      <w:bookmarkEnd w:id="116"/>
      <w:bookmarkEnd w:id="117"/>
    </w:p>
    <w:p>
      <w:pPr>
        <w:spacing w:before="17" w:line="340" w:lineRule="atLeast"/>
        <w:rPr>
          <w:rFonts w:ascii="宋体" w:hAnsi="宋体" w:eastAsia="宋体" w:cs="宋体"/>
          <w:sz w:val="25"/>
          <w:szCs w:val="25"/>
        </w:rPr>
      </w:pPr>
    </w:p>
    <w:p>
      <w:pPr>
        <w:pStyle w:val="4"/>
        <w:spacing w:line="328" w:lineRule="auto"/>
        <w:ind w:left="100" w:right="111" w:firstLine="419"/>
        <w:rPr>
          <w:lang w:eastAsia="zh-CN"/>
        </w:rPr>
      </w:pPr>
      <w:r>
        <w:rPr>
          <w:rFonts w:ascii="Times New Roman" w:hAnsi="Times New Roman" w:eastAsia="Times New Roman" w:cs="Times New Roman"/>
          <w:lang w:eastAsia="zh-CN"/>
        </w:rPr>
        <w:t>1.1.1</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 xml:space="preserve">有关 </w:t>
      </w:r>
      <w:r>
        <w:rPr>
          <w:spacing w:val="-2"/>
          <w:lang w:eastAsia="zh-CN"/>
        </w:rPr>
        <w:t>法律、法规和规章的规定，本招标项目已具备招标条件，现对监理进行招标。</w:t>
      </w:r>
    </w:p>
    <w:p>
      <w:pPr>
        <w:pStyle w:val="4"/>
        <w:spacing w:before="48"/>
        <w:rPr>
          <w:lang w:eastAsia="zh-CN"/>
        </w:rPr>
      </w:pPr>
      <w:r>
        <w:rPr>
          <w:rFonts w:ascii="Times New Roman" w:hAnsi="Times New Roman" w:eastAsia="Times New Roman" w:cs="Times New Roman"/>
          <w:lang w:eastAsia="zh-CN"/>
        </w:rPr>
        <w:t>1.1.2</w:t>
      </w:r>
      <w:r>
        <w:rPr>
          <w:spacing w:val="-2"/>
          <w:lang w:eastAsia="zh-CN"/>
        </w:rPr>
        <w:t>招标人：见投标人须知前附表。</w:t>
      </w:r>
    </w:p>
    <w:p>
      <w:pPr>
        <w:pStyle w:val="4"/>
        <w:spacing w:before="110"/>
        <w:rPr>
          <w:lang w:eastAsia="zh-CN"/>
        </w:rPr>
      </w:pPr>
      <w:r>
        <w:rPr>
          <w:rFonts w:ascii="Times New Roman" w:hAnsi="Times New Roman" w:eastAsia="Times New Roman" w:cs="Times New Roman"/>
          <w:lang w:eastAsia="zh-CN"/>
        </w:rPr>
        <w:t>1.1.3</w:t>
      </w:r>
      <w:r>
        <w:rPr>
          <w:spacing w:val="-2"/>
          <w:lang w:eastAsia="zh-CN"/>
        </w:rPr>
        <w:t>招标代理机构：见投标人须知前附表。</w:t>
      </w:r>
    </w:p>
    <w:p>
      <w:pPr>
        <w:pStyle w:val="4"/>
        <w:spacing w:before="107"/>
        <w:rPr>
          <w:lang w:eastAsia="zh-CN"/>
        </w:rPr>
      </w:pPr>
      <w:r>
        <w:rPr>
          <w:rFonts w:ascii="Times New Roman" w:hAnsi="Times New Roman" w:eastAsia="Times New Roman" w:cs="Times New Roman"/>
          <w:lang w:eastAsia="zh-CN"/>
        </w:rPr>
        <w:t>1.1.4</w:t>
      </w:r>
      <w:r>
        <w:rPr>
          <w:spacing w:val="-2"/>
          <w:lang w:eastAsia="zh-CN"/>
        </w:rPr>
        <w:t>招标项目名称：见投标人须知前附表。</w:t>
      </w:r>
    </w:p>
    <w:p>
      <w:pPr>
        <w:pStyle w:val="4"/>
        <w:spacing w:before="110"/>
        <w:rPr>
          <w:lang w:eastAsia="zh-CN"/>
        </w:rPr>
      </w:pPr>
      <w:r>
        <w:rPr>
          <w:rFonts w:ascii="Times New Roman" w:hAnsi="Times New Roman" w:eastAsia="Times New Roman" w:cs="Times New Roman"/>
          <w:lang w:eastAsia="zh-CN"/>
        </w:rPr>
        <w:t>1.1.5</w:t>
      </w:r>
      <w:r>
        <w:rPr>
          <w:spacing w:val="-2"/>
          <w:lang w:eastAsia="zh-CN"/>
        </w:rPr>
        <w:t>项目建设地点：见投标人须知前附表。</w:t>
      </w:r>
    </w:p>
    <w:p>
      <w:pPr>
        <w:pStyle w:val="4"/>
        <w:spacing w:before="110"/>
        <w:rPr>
          <w:lang w:eastAsia="zh-CN"/>
        </w:rPr>
      </w:pPr>
      <w:r>
        <w:rPr>
          <w:rFonts w:ascii="Times New Roman" w:hAnsi="Times New Roman" w:eastAsia="Times New Roman" w:cs="Times New Roman"/>
          <w:lang w:eastAsia="zh-CN"/>
        </w:rPr>
        <w:t>1.1.6</w:t>
      </w:r>
      <w:r>
        <w:rPr>
          <w:spacing w:val="-2"/>
          <w:lang w:eastAsia="zh-CN"/>
        </w:rPr>
        <w:t>项目建设规模：见投标人须知前附表。</w:t>
      </w:r>
    </w:p>
    <w:p>
      <w:pPr>
        <w:pStyle w:val="4"/>
        <w:spacing w:before="107"/>
        <w:rPr>
          <w:lang w:eastAsia="zh-CN"/>
        </w:rPr>
      </w:pPr>
      <w:r>
        <w:rPr>
          <w:rFonts w:ascii="Times New Roman" w:hAnsi="Times New Roman" w:eastAsia="Times New Roman" w:cs="Times New Roman"/>
          <w:lang w:eastAsia="zh-CN"/>
        </w:rPr>
        <w:t>1.1.7</w:t>
      </w:r>
      <w:r>
        <w:rPr>
          <w:spacing w:val="-2"/>
          <w:lang w:eastAsia="zh-CN"/>
        </w:rPr>
        <w:t>工程项目施工预计开工日期和建设周期：见投标人须知前附表。</w:t>
      </w:r>
    </w:p>
    <w:p>
      <w:pPr>
        <w:pStyle w:val="4"/>
        <w:spacing w:before="110"/>
        <w:rPr>
          <w:lang w:eastAsia="zh-CN"/>
        </w:rPr>
      </w:pPr>
      <w:r>
        <w:rPr>
          <w:rFonts w:ascii="Times New Roman" w:hAnsi="Times New Roman" w:eastAsia="Times New Roman" w:cs="Times New Roman"/>
          <w:lang w:eastAsia="zh-CN"/>
        </w:rPr>
        <w:t>1.1.8</w:t>
      </w:r>
      <w:r>
        <w:rPr>
          <w:spacing w:val="-2"/>
          <w:lang w:eastAsia="zh-CN"/>
        </w:rPr>
        <w:t>建筑安装工程费</w:t>
      </w:r>
      <w:r>
        <w:rPr>
          <w:rFonts w:ascii="Times New Roman" w:hAnsi="Times New Roman" w:eastAsia="Times New Roman" w:cs="Times New Roman"/>
          <w:spacing w:val="-2"/>
          <w:lang w:eastAsia="zh-CN"/>
        </w:rPr>
        <w:t>/</w:t>
      </w:r>
      <w:r>
        <w:rPr>
          <w:spacing w:val="-2"/>
          <w:lang w:eastAsia="zh-CN"/>
        </w:rPr>
        <w:t>工程概算：见投标人须知前附表。</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18" w:name="_Toc24471"/>
      <w:bookmarkStart w:id="119" w:name="_Toc4861"/>
      <w:bookmarkStart w:id="120" w:name="_Toc31019"/>
      <w:r>
        <w:rPr>
          <w:rFonts w:hint="eastAsia" w:cs="宋体"/>
          <w:bCs/>
          <w:lang w:eastAsia="zh-CN"/>
        </w:rPr>
        <w:t>1.2招标项目的资金来源和落实情况</w:t>
      </w:r>
      <w:bookmarkEnd w:id="118"/>
      <w:bookmarkEnd w:id="119"/>
      <w:bookmarkEnd w:id="120"/>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1.2.1</w:t>
      </w:r>
      <w:r>
        <w:rPr>
          <w:spacing w:val="-2"/>
          <w:lang w:eastAsia="zh-CN"/>
        </w:rPr>
        <w:t>资金来源及比例：见投标人须知前附表。</w:t>
      </w:r>
    </w:p>
    <w:p>
      <w:pPr>
        <w:pStyle w:val="4"/>
        <w:spacing w:before="107"/>
        <w:rPr>
          <w:lang w:eastAsia="zh-CN"/>
        </w:rPr>
      </w:pPr>
      <w:r>
        <w:rPr>
          <w:rFonts w:ascii="Times New Roman" w:hAnsi="Times New Roman" w:eastAsia="Times New Roman" w:cs="Times New Roman"/>
          <w:lang w:eastAsia="zh-CN"/>
        </w:rPr>
        <w:t>1.2.2</w:t>
      </w:r>
      <w:r>
        <w:rPr>
          <w:spacing w:val="-2"/>
          <w:lang w:eastAsia="zh-CN"/>
        </w:rPr>
        <w:t>资金落实情况：见投标人须知前附表。</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21" w:name="_Toc11375"/>
      <w:bookmarkStart w:id="122" w:name="_Toc16436"/>
      <w:bookmarkStart w:id="123" w:name="_Toc29493"/>
      <w:r>
        <w:rPr>
          <w:rFonts w:hint="eastAsia" w:cs="宋体"/>
          <w:bCs/>
          <w:lang w:eastAsia="zh-CN"/>
        </w:rPr>
        <w:t>1.3招标范围、监理服务期限和质量标准</w:t>
      </w:r>
      <w:bookmarkEnd w:id="121"/>
      <w:bookmarkEnd w:id="122"/>
      <w:bookmarkEnd w:id="123"/>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1.3.1</w:t>
      </w:r>
      <w:r>
        <w:rPr>
          <w:spacing w:val="-2"/>
          <w:lang w:eastAsia="zh-CN"/>
        </w:rPr>
        <w:t>招标范围：见投标人须知前附表。</w:t>
      </w:r>
    </w:p>
    <w:p>
      <w:pPr>
        <w:pStyle w:val="4"/>
        <w:spacing w:before="110"/>
        <w:rPr>
          <w:lang w:eastAsia="zh-CN"/>
        </w:rPr>
      </w:pPr>
      <w:r>
        <w:rPr>
          <w:rFonts w:ascii="Times New Roman" w:hAnsi="Times New Roman" w:eastAsia="Times New Roman" w:cs="Times New Roman"/>
          <w:lang w:eastAsia="zh-CN"/>
        </w:rPr>
        <w:t>1.3.2</w:t>
      </w:r>
      <w:r>
        <w:rPr>
          <w:spacing w:val="-2"/>
          <w:lang w:eastAsia="zh-CN"/>
        </w:rPr>
        <w:t>监理服务期限：见投标人须知前附表。</w:t>
      </w:r>
    </w:p>
    <w:p>
      <w:pPr>
        <w:pStyle w:val="4"/>
        <w:spacing w:before="107"/>
        <w:rPr>
          <w:lang w:eastAsia="zh-CN"/>
        </w:rPr>
      </w:pPr>
      <w:r>
        <w:rPr>
          <w:rFonts w:ascii="Times New Roman" w:hAnsi="Times New Roman" w:eastAsia="Times New Roman" w:cs="Times New Roman"/>
          <w:lang w:eastAsia="zh-CN"/>
        </w:rPr>
        <w:t>1.3.3</w:t>
      </w:r>
      <w:r>
        <w:rPr>
          <w:spacing w:val="-2"/>
          <w:lang w:eastAsia="zh-CN"/>
        </w:rPr>
        <w:t>质量标准：见投标人须知前附表。</w:t>
      </w:r>
    </w:p>
    <w:p>
      <w:pPr>
        <w:spacing w:before="10" w:line="240" w:lineRule="atLeast"/>
        <w:rPr>
          <w:rFonts w:ascii="宋体" w:hAnsi="宋体" w:eastAsia="宋体" w:cs="宋体"/>
          <w:sz w:val="18"/>
          <w:szCs w:val="18"/>
          <w:lang w:eastAsia="zh-CN"/>
        </w:rPr>
      </w:pPr>
    </w:p>
    <w:p>
      <w:pPr>
        <w:pStyle w:val="25"/>
        <w:outlineLvl w:val="2"/>
        <w:rPr>
          <w:rFonts w:cs="宋体"/>
          <w:bCs/>
          <w:lang w:eastAsia="zh-CN"/>
        </w:rPr>
      </w:pPr>
      <w:bookmarkStart w:id="124" w:name="_Toc21886"/>
      <w:bookmarkStart w:id="125" w:name="_Toc27653"/>
      <w:bookmarkStart w:id="126" w:name="_Toc27719"/>
      <w:r>
        <w:rPr>
          <w:rFonts w:hint="eastAsia" w:cs="宋体"/>
          <w:bCs/>
          <w:lang w:eastAsia="zh-CN"/>
        </w:rPr>
        <w:t>1.4投标人资格要求</w:t>
      </w:r>
      <w:bookmarkEnd w:id="124"/>
      <w:bookmarkEnd w:id="125"/>
      <w:bookmarkEnd w:id="126"/>
    </w:p>
    <w:p>
      <w:pPr>
        <w:pStyle w:val="25"/>
        <w:outlineLvl w:val="9"/>
        <w:rPr>
          <w:rFonts w:ascii="黑体" w:hAnsi="黑体" w:eastAsia="黑体" w:cs="黑体"/>
          <w:lang w:eastAsia="zh-CN"/>
        </w:rPr>
      </w:pPr>
    </w:p>
    <w:p>
      <w:pPr>
        <w:pStyle w:val="4"/>
        <w:rPr>
          <w:lang w:eastAsia="zh-CN"/>
        </w:rPr>
      </w:pPr>
      <w:r>
        <w:rPr>
          <w:rFonts w:ascii="Times New Roman" w:hAnsi="Times New Roman" w:eastAsia="Times New Roman" w:cs="Times New Roman"/>
          <w:lang w:eastAsia="zh-CN"/>
        </w:rPr>
        <w:t>1.4.1</w:t>
      </w:r>
      <w:r>
        <w:rPr>
          <w:spacing w:val="-2"/>
          <w:lang w:eastAsia="zh-CN"/>
        </w:rPr>
        <w:t>投标人应具备承担本招标项目资质条件、能力和信誉：</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）资质要求：见投标人须知前附表；</w:t>
      </w:r>
    </w:p>
    <w:p>
      <w:pPr>
        <w:pStyle w:val="4"/>
        <w:spacing w:before="107"/>
        <w:ind w:left="414"/>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）财务要求：见投标人须知前附表；</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）业绩要求：见投标人须知前附表；</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）信誉要求：见投标人须知前附表；</w:t>
      </w:r>
    </w:p>
    <w:p>
      <w:pPr>
        <w:pStyle w:val="4"/>
        <w:spacing w:before="108" w:line="330" w:lineRule="auto"/>
        <w:ind w:left="100" w:right="111" w:firstLine="314"/>
        <w:rPr>
          <w:lang w:eastAsia="zh-CN"/>
        </w:rPr>
      </w:pPr>
      <w:r>
        <w:rPr>
          <w:lang w:eastAsia="zh-CN"/>
        </w:rPr>
        <w:t>（</w:t>
      </w:r>
      <w:r>
        <w:rPr>
          <w:rFonts w:ascii="Times New Roman" w:hAnsi="Times New Roman" w:eastAsia="Times New Roman" w:cs="Times New Roman"/>
          <w:lang w:eastAsia="zh-CN"/>
        </w:rPr>
        <w:t>5</w:t>
      </w:r>
      <w:r>
        <w:rPr>
          <w:spacing w:val="-22"/>
          <w:lang w:eastAsia="zh-CN"/>
        </w:rPr>
        <w:t>）</w:t>
      </w:r>
      <w:r>
        <w:rPr>
          <w:lang w:eastAsia="zh-CN"/>
        </w:rPr>
        <w:t>总</w:t>
      </w:r>
      <w:r>
        <w:rPr>
          <w:spacing w:val="-3"/>
          <w:lang w:eastAsia="zh-CN"/>
        </w:rPr>
        <w:t>监</w:t>
      </w:r>
      <w:r>
        <w:rPr>
          <w:lang w:eastAsia="zh-CN"/>
        </w:rPr>
        <w:t>理</w:t>
      </w:r>
      <w:r>
        <w:rPr>
          <w:spacing w:val="-3"/>
          <w:lang w:eastAsia="zh-CN"/>
        </w:rPr>
        <w:t>工</w:t>
      </w:r>
      <w:r>
        <w:rPr>
          <w:lang w:eastAsia="zh-CN"/>
        </w:rPr>
        <w:t>程</w:t>
      </w:r>
      <w:r>
        <w:rPr>
          <w:spacing w:val="-1"/>
          <w:lang w:eastAsia="zh-CN"/>
        </w:rPr>
        <w:t>师</w:t>
      </w:r>
      <w:r>
        <w:rPr>
          <w:spacing w:val="-3"/>
          <w:lang w:eastAsia="zh-CN"/>
        </w:rPr>
        <w:t>的</w:t>
      </w:r>
      <w:r>
        <w:rPr>
          <w:lang w:eastAsia="zh-CN"/>
        </w:rPr>
        <w:t>资</w:t>
      </w:r>
      <w:r>
        <w:rPr>
          <w:spacing w:val="-3"/>
          <w:lang w:eastAsia="zh-CN"/>
        </w:rPr>
        <w:t>格</w:t>
      </w:r>
      <w:r>
        <w:rPr>
          <w:lang w:eastAsia="zh-CN"/>
        </w:rPr>
        <w:t>要求</w:t>
      </w:r>
      <w:r>
        <w:rPr>
          <w:spacing w:val="-22"/>
          <w:lang w:eastAsia="zh-CN"/>
        </w:rPr>
        <w:t>：</w:t>
      </w:r>
      <w:r>
        <w:rPr>
          <w:lang w:eastAsia="zh-CN"/>
        </w:rPr>
        <w:t>应</w:t>
      </w:r>
      <w:r>
        <w:rPr>
          <w:spacing w:val="-3"/>
          <w:lang w:eastAsia="zh-CN"/>
        </w:rPr>
        <w:t>当</w:t>
      </w:r>
      <w:r>
        <w:rPr>
          <w:lang w:eastAsia="zh-CN"/>
        </w:rPr>
        <w:t>具</w:t>
      </w:r>
      <w:r>
        <w:rPr>
          <w:spacing w:val="-3"/>
          <w:lang w:eastAsia="zh-CN"/>
        </w:rPr>
        <w:t>备</w:t>
      </w:r>
      <w:r>
        <w:rPr>
          <w:lang w:eastAsia="zh-CN"/>
        </w:rPr>
        <w:t>工</w:t>
      </w:r>
      <w:r>
        <w:rPr>
          <w:spacing w:val="-3"/>
          <w:lang w:eastAsia="zh-CN"/>
        </w:rPr>
        <w:t>程</w:t>
      </w:r>
      <w:r>
        <w:rPr>
          <w:lang w:eastAsia="zh-CN"/>
        </w:rPr>
        <w:t>注</w:t>
      </w:r>
      <w:r>
        <w:rPr>
          <w:spacing w:val="-3"/>
          <w:lang w:eastAsia="zh-CN"/>
        </w:rPr>
        <w:t>册</w:t>
      </w:r>
      <w:r>
        <w:rPr>
          <w:lang w:eastAsia="zh-CN"/>
        </w:rPr>
        <w:t>监理</w:t>
      </w:r>
      <w:r>
        <w:rPr>
          <w:spacing w:val="-3"/>
          <w:lang w:eastAsia="zh-CN"/>
        </w:rPr>
        <w:t>工</w:t>
      </w:r>
      <w:r>
        <w:rPr>
          <w:lang w:eastAsia="zh-CN"/>
        </w:rPr>
        <w:t>程</w:t>
      </w:r>
      <w:r>
        <w:rPr>
          <w:spacing w:val="-3"/>
          <w:lang w:eastAsia="zh-CN"/>
        </w:rPr>
        <w:t>师</w:t>
      </w:r>
      <w:r>
        <w:rPr>
          <w:lang w:eastAsia="zh-CN"/>
        </w:rPr>
        <w:t>执</w:t>
      </w:r>
      <w:r>
        <w:rPr>
          <w:spacing w:val="-3"/>
          <w:lang w:eastAsia="zh-CN"/>
        </w:rPr>
        <w:t>业</w:t>
      </w:r>
      <w:r>
        <w:rPr>
          <w:lang w:eastAsia="zh-CN"/>
        </w:rPr>
        <w:t>资</w:t>
      </w:r>
      <w:r>
        <w:rPr>
          <w:spacing w:val="-22"/>
          <w:lang w:eastAsia="zh-CN"/>
        </w:rPr>
        <w:t>格</w:t>
      </w:r>
      <w:r>
        <w:rPr>
          <w:lang w:eastAsia="zh-CN"/>
        </w:rPr>
        <w:t>（</w:t>
      </w:r>
      <w:r>
        <w:rPr>
          <w:spacing w:val="-3"/>
          <w:lang w:eastAsia="zh-CN"/>
        </w:rPr>
        <w:t>如</w:t>
      </w:r>
      <w:r>
        <w:rPr>
          <w:lang w:eastAsia="zh-CN"/>
        </w:rPr>
        <w:t>有</w:t>
      </w:r>
      <w:r>
        <w:rPr>
          <w:spacing w:val="-106"/>
          <w:lang w:eastAsia="zh-CN"/>
        </w:rPr>
        <w:t>）</w:t>
      </w:r>
      <w:r>
        <w:rPr>
          <w:spacing w:val="-21"/>
          <w:lang w:eastAsia="zh-CN"/>
        </w:rPr>
        <w:t>，</w:t>
      </w:r>
      <w:r>
        <w:rPr>
          <w:lang w:eastAsia="zh-CN"/>
        </w:rPr>
        <w:t>具</w:t>
      </w:r>
      <w:r>
        <w:rPr>
          <w:spacing w:val="-3"/>
          <w:lang w:eastAsia="zh-CN"/>
        </w:rPr>
        <w:t>体</w:t>
      </w:r>
      <w:r>
        <w:rPr>
          <w:lang w:eastAsia="zh-CN"/>
        </w:rPr>
        <w:t xml:space="preserve">要求 </w:t>
      </w:r>
      <w:r>
        <w:rPr>
          <w:spacing w:val="-2"/>
          <w:lang w:eastAsia="zh-CN"/>
        </w:rPr>
        <w:t>见投标人须知前附表；</w:t>
      </w:r>
    </w:p>
    <w:p>
      <w:pPr>
        <w:pStyle w:val="4"/>
        <w:spacing w:before="14"/>
        <w:ind w:left="414"/>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）其他主要人员要求：见投标人须知前附表。</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）试验检测仪器设备要求：见投标人须知前附表。</w:t>
      </w:r>
    </w:p>
    <w:p>
      <w:pPr>
        <w:pStyle w:val="4"/>
        <w:spacing w:before="107" w:line="330" w:lineRule="auto"/>
        <w:ind w:right="1705" w:hanging="106"/>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）其他要求：见投标人须知前附表。需要提交的相关证明材料见本章第</w:t>
      </w:r>
      <w:r>
        <w:rPr>
          <w:rFonts w:ascii="Times New Roman" w:hAnsi="Times New Roman" w:eastAsia="Times New Roman" w:cs="Times New Roman"/>
          <w:spacing w:val="-1"/>
          <w:lang w:eastAsia="zh-CN"/>
        </w:rPr>
        <w:t>3.5</w:t>
      </w:r>
      <w:r>
        <w:rPr>
          <w:spacing w:val="-2"/>
          <w:lang w:eastAsia="zh-CN"/>
        </w:rPr>
        <w:t>款的规定。</w:t>
      </w:r>
    </w:p>
    <w:p>
      <w:pPr>
        <w:pStyle w:val="4"/>
        <w:spacing w:before="22" w:line="328" w:lineRule="auto"/>
        <w:ind w:left="100" w:right="111" w:firstLine="419"/>
        <w:rPr>
          <w:lang w:eastAsia="zh-CN"/>
        </w:rPr>
      </w:pPr>
      <w:r>
        <w:rPr>
          <w:rFonts w:ascii="Times New Roman" w:hAnsi="Times New Roman" w:eastAsia="Times New Roman" w:cs="Times New Roman"/>
          <w:lang w:eastAsia="zh-CN"/>
        </w:rPr>
        <w:t>1.4.2</w:t>
      </w:r>
      <w:r>
        <w:rPr>
          <w:spacing w:val="-2"/>
          <w:lang w:eastAsia="zh-CN"/>
        </w:rPr>
        <w:t>投标人须知前附表规定接受联合体投标的，联合体除应符合本章第</w:t>
      </w:r>
      <w:r>
        <w:rPr>
          <w:rFonts w:ascii="Times New Roman" w:hAnsi="Times New Roman" w:eastAsia="Times New Roman" w:cs="Times New Roman"/>
          <w:spacing w:val="-2"/>
          <w:lang w:eastAsia="zh-CN"/>
        </w:rPr>
        <w:t>1.4.1</w:t>
      </w:r>
      <w:r>
        <w:rPr>
          <w:spacing w:val="-1"/>
          <w:lang w:eastAsia="zh-CN"/>
        </w:rPr>
        <w:t>项和投标人</w:t>
      </w:r>
      <w:r>
        <w:rPr>
          <w:spacing w:val="-2"/>
          <w:lang w:eastAsia="zh-CN"/>
        </w:rPr>
        <w:t>须知前附表的要求外，还应遵守以下规定：</w:t>
      </w:r>
    </w:p>
    <w:p>
      <w:pPr>
        <w:pStyle w:val="4"/>
        <w:spacing w:before="48" w:line="331" w:lineRule="auto"/>
        <w:ind w:left="100" w:right="111" w:firstLine="314"/>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）联合体各方应按招标文件提供的格式签订联合体协议书，明确联合体牵头人和各方权</w:t>
      </w:r>
      <w:r>
        <w:rPr>
          <w:spacing w:val="-2"/>
          <w:lang w:eastAsia="zh-CN"/>
        </w:rPr>
        <w:t>利义务，并承诺就中标项目向招标人承担连带责任；</w:t>
      </w:r>
    </w:p>
    <w:p>
      <w:pPr>
        <w:pStyle w:val="4"/>
        <w:spacing w:before="43"/>
        <w:ind w:left="414"/>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）由同一专业的单位组成的联合体，按照资质等级较低的单位确定资质等级；</w:t>
      </w:r>
    </w:p>
    <w:p>
      <w:pPr>
        <w:pStyle w:val="4"/>
        <w:spacing w:before="110" w:line="330" w:lineRule="auto"/>
        <w:ind w:left="100" w:right="111" w:firstLine="314"/>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）联合体各方不得再以自己名义单独或参加其他联合体在本招标项目中投标，否则各相关投标均无效。</w:t>
      </w:r>
    </w:p>
    <w:p>
      <w:pPr>
        <w:pStyle w:val="4"/>
        <w:spacing w:before="44"/>
        <w:rPr>
          <w:lang w:eastAsia="zh-CN"/>
        </w:rPr>
      </w:pPr>
      <w:r>
        <w:rPr>
          <w:rFonts w:ascii="Times New Roman" w:hAnsi="Times New Roman" w:eastAsia="Times New Roman" w:cs="Times New Roman"/>
          <w:lang w:eastAsia="zh-CN"/>
        </w:rPr>
        <w:t>1.4.3</w:t>
      </w:r>
      <w:r>
        <w:rPr>
          <w:spacing w:val="-2"/>
          <w:lang w:eastAsia="zh-CN"/>
        </w:rPr>
        <w:t>投标人不得存在下列情形之一：</w:t>
      </w:r>
    </w:p>
    <w:p>
      <w:pPr>
        <w:pStyle w:val="4"/>
        <w:spacing w:before="110"/>
        <w:rPr>
          <w:lang w:eastAsia="zh-CN"/>
        </w:rPr>
      </w:pPr>
      <w:r>
        <w:rPr>
          <w:lang w:eastAsia="zh-CN"/>
        </w:rPr>
        <w:t>（</w:t>
      </w:r>
      <w:r>
        <w:rPr>
          <w:rFonts w:ascii="Times New Roman" w:hAnsi="Times New Roman" w:eastAsia="Times New Roman" w:cs="Times New Roman"/>
          <w:lang w:eastAsia="zh-CN"/>
        </w:rPr>
        <w:t>1</w:t>
      </w:r>
      <w:r>
        <w:rPr>
          <w:spacing w:val="-3"/>
          <w:lang w:eastAsia="zh-CN"/>
        </w:rPr>
        <w:t>）</w:t>
      </w:r>
      <w:r>
        <w:rPr>
          <w:lang w:eastAsia="zh-CN"/>
        </w:rPr>
        <w:t>为</w:t>
      </w:r>
      <w:r>
        <w:rPr>
          <w:spacing w:val="-3"/>
          <w:lang w:eastAsia="zh-CN"/>
        </w:rPr>
        <w:t>招</w:t>
      </w:r>
      <w:r>
        <w:rPr>
          <w:lang w:eastAsia="zh-CN"/>
        </w:rPr>
        <w:t>标</w:t>
      </w:r>
      <w:r>
        <w:rPr>
          <w:spacing w:val="-3"/>
          <w:lang w:eastAsia="zh-CN"/>
        </w:rPr>
        <w:t>人</w:t>
      </w:r>
      <w:r>
        <w:rPr>
          <w:lang w:eastAsia="zh-CN"/>
        </w:rPr>
        <w:t>不</w:t>
      </w:r>
      <w:r>
        <w:rPr>
          <w:spacing w:val="-3"/>
          <w:lang w:eastAsia="zh-CN"/>
        </w:rPr>
        <w:t>具</w:t>
      </w:r>
      <w:r>
        <w:rPr>
          <w:lang w:eastAsia="zh-CN"/>
        </w:rPr>
        <w:t>有</w:t>
      </w:r>
      <w:r>
        <w:rPr>
          <w:spacing w:val="-3"/>
          <w:lang w:eastAsia="zh-CN"/>
        </w:rPr>
        <w:t>独立</w:t>
      </w:r>
      <w:r>
        <w:rPr>
          <w:lang w:eastAsia="zh-CN"/>
        </w:rPr>
        <w:t>法人</w:t>
      </w:r>
      <w:r>
        <w:rPr>
          <w:spacing w:val="-3"/>
          <w:lang w:eastAsia="zh-CN"/>
        </w:rPr>
        <w:t>资</w:t>
      </w:r>
      <w:r>
        <w:rPr>
          <w:lang w:eastAsia="zh-CN"/>
        </w:rPr>
        <w:t>格</w:t>
      </w:r>
      <w:r>
        <w:rPr>
          <w:spacing w:val="-3"/>
          <w:lang w:eastAsia="zh-CN"/>
        </w:rPr>
        <w:t>的</w:t>
      </w:r>
      <w:r>
        <w:rPr>
          <w:lang w:eastAsia="zh-CN"/>
        </w:rPr>
        <w:t>附</w:t>
      </w:r>
      <w:r>
        <w:rPr>
          <w:spacing w:val="-3"/>
          <w:lang w:eastAsia="zh-CN"/>
        </w:rPr>
        <w:t>属</w:t>
      </w:r>
      <w:r>
        <w:rPr>
          <w:lang w:eastAsia="zh-CN"/>
        </w:rPr>
        <w:t>机</w:t>
      </w:r>
      <w:r>
        <w:rPr>
          <w:spacing w:val="-3"/>
          <w:lang w:eastAsia="zh-CN"/>
        </w:rPr>
        <w:t>构</w:t>
      </w:r>
      <w:r>
        <w:rPr>
          <w:lang w:eastAsia="zh-CN"/>
        </w:rPr>
        <w:t>（</w:t>
      </w:r>
      <w:r>
        <w:rPr>
          <w:spacing w:val="-3"/>
          <w:lang w:eastAsia="zh-CN"/>
        </w:rPr>
        <w:t>单</w:t>
      </w:r>
      <w:r>
        <w:rPr>
          <w:lang w:eastAsia="zh-CN"/>
        </w:rPr>
        <w:t>位</w:t>
      </w:r>
      <w:r>
        <w:rPr>
          <w:spacing w:val="-106"/>
          <w:lang w:eastAsia="zh-CN"/>
        </w:rPr>
        <w:t>）</w:t>
      </w:r>
      <w:r>
        <w:rPr>
          <w:lang w:eastAsia="zh-CN"/>
        </w:rPr>
        <w:t>；</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）与招标人存在利害关系且可能影响招标公正性；</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）与本招标项目的其他投标人为同一个单位负责人；</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）与本招标项目的其他投标人存在控股、管理关系；</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）为本招标项目的代建人；</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）为本招标项目的招标代理机构；</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）与本招标项目的代建人或招标代理机构同为一个法定代表人；</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）与本招标项目的代建人或招标代理机构存在控股或参股关系；</w:t>
      </w:r>
    </w:p>
    <w:p>
      <w:pPr>
        <w:pStyle w:val="4"/>
        <w:spacing w:before="107" w:line="330" w:lineRule="auto"/>
        <w:ind w:left="100" w:right="111" w:firstLine="419"/>
        <w:rPr>
          <w:lang w:eastAsia="zh-CN"/>
        </w:rPr>
      </w:pPr>
      <w:r>
        <w:rPr>
          <w:lang w:eastAsia="zh-CN"/>
        </w:rPr>
        <w:t>（</w:t>
      </w:r>
      <w:r>
        <w:rPr>
          <w:rFonts w:ascii="Times New Roman" w:hAnsi="Times New Roman" w:eastAsia="Times New Roman" w:cs="Times New Roman"/>
          <w:lang w:eastAsia="zh-CN"/>
        </w:rPr>
        <w:t>9</w:t>
      </w:r>
      <w:r>
        <w:rPr>
          <w:spacing w:val="-39"/>
          <w:lang w:eastAsia="zh-CN"/>
        </w:rPr>
        <w:t>）</w:t>
      </w:r>
      <w:r>
        <w:rPr>
          <w:spacing w:val="-3"/>
          <w:lang w:eastAsia="zh-CN"/>
        </w:rPr>
        <w:t>与</w:t>
      </w:r>
      <w:r>
        <w:rPr>
          <w:lang w:eastAsia="zh-CN"/>
        </w:rPr>
        <w:t>本</w:t>
      </w:r>
      <w:r>
        <w:rPr>
          <w:spacing w:val="-3"/>
          <w:lang w:eastAsia="zh-CN"/>
        </w:rPr>
        <w:t>招</w:t>
      </w:r>
      <w:r>
        <w:rPr>
          <w:lang w:eastAsia="zh-CN"/>
        </w:rPr>
        <w:t>标</w:t>
      </w:r>
      <w:r>
        <w:rPr>
          <w:spacing w:val="-3"/>
          <w:lang w:eastAsia="zh-CN"/>
        </w:rPr>
        <w:t>项</w:t>
      </w:r>
      <w:r>
        <w:rPr>
          <w:spacing w:val="-1"/>
          <w:lang w:eastAsia="zh-CN"/>
        </w:rPr>
        <w:t>目</w:t>
      </w:r>
      <w:r>
        <w:rPr>
          <w:spacing w:val="-3"/>
          <w:lang w:eastAsia="zh-CN"/>
        </w:rPr>
        <w:t>的</w:t>
      </w:r>
      <w:r>
        <w:rPr>
          <w:lang w:eastAsia="zh-CN"/>
        </w:rPr>
        <w:t>施</w:t>
      </w:r>
      <w:r>
        <w:rPr>
          <w:spacing w:val="-3"/>
          <w:lang w:eastAsia="zh-CN"/>
        </w:rPr>
        <w:t>工</w:t>
      </w:r>
      <w:r>
        <w:rPr>
          <w:lang w:eastAsia="zh-CN"/>
        </w:rPr>
        <w:t>承包</w:t>
      </w:r>
      <w:r>
        <w:rPr>
          <w:spacing w:val="-3"/>
          <w:lang w:eastAsia="zh-CN"/>
        </w:rPr>
        <w:t>人</w:t>
      </w:r>
      <w:r>
        <w:rPr>
          <w:lang w:eastAsia="zh-CN"/>
        </w:rPr>
        <w:t>以</w:t>
      </w:r>
      <w:r>
        <w:rPr>
          <w:spacing w:val="-3"/>
          <w:lang w:eastAsia="zh-CN"/>
        </w:rPr>
        <w:t>及</w:t>
      </w:r>
      <w:r>
        <w:rPr>
          <w:lang w:eastAsia="zh-CN"/>
        </w:rPr>
        <w:t>建</w:t>
      </w:r>
      <w:r>
        <w:rPr>
          <w:spacing w:val="-3"/>
          <w:lang w:eastAsia="zh-CN"/>
        </w:rPr>
        <w:t>筑</w:t>
      </w:r>
      <w:r>
        <w:rPr>
          <w:lang w:eastAsia="zh-CN"/>
        </w:rPr>
        <w:t>材</w:t>
      </w:r>
      <w:r>
        <w:rPr>
          <w:spacing w:val="-3"/>
          <w:lang w:eastAsia="zh-CN"/>
        </w:rPr>
        <w:t>料</w:t>
      </w:r>
      <w:r>
        <w:rPr>
          <w:spacing w:val="-39"/>
          <w:lang w:eastAsia="zh-CN"/>
        </w:rPr>
        <w:t>、</w:t>
      </w:r>
      <w:r>
        <w:rPr>
          <w:spacing w:val="-3"/>
          <w:lang w:eastAsia="zh-CN"/>
        </w:rPr>
        <w:t>建</w:t>
      </w:r>
      <w:r>
        <w:rPr>
          <w:lang w:eastAsia="zh-CN"/>
        </w:rPr>
        <w:t>筑构</w:t>
      </w:r>
      <w:r>
        <w:rPr>
          <w:spacing w:val="-3"/>
          <w:lang w:eastAsia="zh-CN"/>
        </w:rPr>
        <w:t>配</w:t>
      </w:r>
      <w:r>
        <w:rPr>
          <w:lang w:eastAsia="zh-CN"/>
        </w:rPr>
        <w:t>件</w:t>
      </w:r>
      <w:r>
        <w:rPr>
          <w:spacing w:val="-3"/>
          <w:lang w:eastAsia="zh-CN"/>
        </w:rPr>
        <w:t>和</w:t>
      </w:r>
      <w:r>
        <w:rPr>
          <w:lang w:eastAsia="zh-CN"/>
        </w:rPr>
        <w:t>设</w:t>
      </w:r>
      <w:r>
        <w:rPr>
          <w:spacing w:val="-3"/>
          <w:lang w:eastAsia="zh-CN"/>
        </w:rPr>
        <w:t>备</w:t>
      </w:r>
      <w:r>
        <w:rPr>
          <w:lang w:eastAsia="zh-CN"/>
        </w:rPr>
        <w:t>供</w:t>
      </w:r>
      <w:r>
        <w:rPr>
          <w:spacing w:val="-3"/>
          <w:lang w:eastAsia="zh-CN"/>
        </w:rPr>
        <w:t>应</w:t>
      </w:r>
      <w:r>
        <w:rPr>
          <w:lang w:eastAsia="zh-CN"/>
        </w:rPr>
        <w:t>商</w:t>
      </w:r>
      <w:r>
        <w:rPr>
          <w:spacing w:val="-3"/>
          <w:lang w:eastAsia="zh-CN"/>
        </w:rPr>
        <w:t>有</w:t>
      </w:r>
      <w:r>
        <w:rPr>
          <w:lang w:eastAsia="zh-CN"/>
        </w:rPr>
        <w:t>隶属</w:t>
      </w:r>
      <w:r>
        <w:rPr>
          <w:spacing w:val="-3"/>
          <w:lang w:eastAsia="zh-CN"/>
        </w:rPr>
        <w:t>关</w:t>
      </w:r>
      <w:r>
        <w:rPr>
          <w:lang w:eastAsia="zh-CN"/>
        </w:rPr>
        <w:t>系</w:t>
      </w:r>
      <w:r>
        <w:rPr>
          <w:spacing w:val="-3"/>
          <w:lang w:eastAsia="zh-CN"/>
        </w:rPr>
        <w:t>或</w:t>
      </w:r>
      <w:r>
        <w:rPr>
          <w:lang w:eastAsia="zh-CN"/>
        </w:rPr>
        <w:t xml:space="preserve">者 </w:t>
      </w:r>
      <w:r>
        <w:rPr>
          <w:spacing w:val="-1"/>
          <w:lang w:eastAsia="zh-CN"/>
        </w:rPr>
        <w:t>其他利害关系；</w:t>
      </w:r>
    </w:p>
    <w:p>
      <w:pPr>
        <w:pStyle w:val="4"/>
        <w:spacing w:before="47"/>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）被依法暂停或者取消投标资格；</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）被责令停产停业、暂扣或者吊销许可证、暂扣或者吊销执照；</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12</w:t>
      </w:r>
      <w:r>
        <w:rPr>
          <w:spacing w:val="-2"/>
          <w:lang w:eastAsia="zh-CN"/>
        </w:rPr>
        <w:t>）进入清算程序，或被宣告破产，或其他丧失履约能力的情形；</w:t>
      </w:r>
    </w:p>
    <w:p>
      <w:pPr>
        <w:pStyle w:val="4"/>
        <w:spacing w:before="110" w:line="328"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13</w:t>
      </w:r>
      <w:r>
        <w:rPr>
          <w:spacing w:val="-1"/>
          <w:lang w:eastAsia="zh-CN"/>
        </w:rPr>
        <w:t>）在最近三年内发生重大监理质量问题（以相关行业主管部门的行政处罚决定或司法</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14</w:t>
      </w:r>
      <w:r>
        <w:rPr>
          <w:spacing w:val="-2"/>
          <w:lang w:eastAsia="zh-CN"/>
        </w:rPr>
        <w:t>）被工商行政管理机关在全国企业信用信息公示系统中列入严重违法失信企业名单；</w:t>
      </w:r>
    </w:p>
    <w:p>
      <w:pPr>
        <w:pStyle w:val="4"/>
        <w:spacing w:before="110" w:line="328" w:lineRule="auto"/>
        <w:ind w:left="100" w:right="111" w:firstLine="419"/>
        <w:rPr>
          <w:lang w:eastAsia="zh-CN"/>
        </w:rPr>
      </w:pPr>
      <w:r>
        <w:rPr>
          <w:lang w:eastAsia="zh-CN"/>
        </w:rPr>
        <w:t>（</w:t>
      </w:r>
      <w:r>
        <w:rPr>
          <w:rFonts w:ascii="Times New Roman" w:hAnsi="Times New Roman" w:eastAsia="Times New Roman" w:cs="Times New Roman"/>
          <w:lang w:eastAsia="zh-CN"/>
        </w:rPr>
        <w:t>1</w:t>
      </w:r>
      <w:r>
        <w:rPr>
          <w:rFonts w:ascii="Times New Roman" w:hAnsi="Times New Roman" w:eastAsia="Times New Roman" w:cs="Times New Roman"/>
          <w:spacing w:val="-3"/>
          <w:lang w:eastAsia="zh-CN"/>
        </w:rPr>
        <w:t>5</w:t>
      </w:r>
      <w:r>
        <w:rPr>
          <w:spacing w:val="-29"/>
          <w:lang w:eastAsia="zh-CN"/>
        </w:rPr>
        <w:t>）</w:t>
      </w:r>
      <w:r>
        <w:rPr>
          <w:spacing w:val="-3"/>
          <w:lang w:eastAsia="zh-CN"/>
        </w:rPr>
        <w:t>被</w:t>
      </w:r>
      <w:r>
        <w:rPr>
          <w:lang w:eastAsia="zh-CN"/>
        </w:rPr>
        <w:t>最</w:t>
      </w:r>
      <w:r>
        <w:rPr>
          <w:spacing w:val="-3"/>
          <w:lang w:eastAsia="zh-CN"/>
        </w:rPr>
        <w:t>高</w:t>
      </w:r>
      <w:r>
        <w:rPr>
          <w:lang w:eastAsia="zh-CN"/>
        </w:rPr>
        <w:t>人</w:t>
      </w:r>
      <w:r>
        <w:rPr>
          <w:spacing w:val="-3"/>
          <w:lang w:eastAsia="zh-CN"/>
        </w:rPr>
        <w:t>民</w:t>
      </w:r>
      <w:r>
        <w:rPr>
          <w:lang w:eastAsia="zh-CN"/>
        </w:rPr>
        <w:t>法</w:t>
      </w:r>
      <w:r>
        <w:rPr>
          <w:spacing w:val="-3"/>
          <w:lang w:eastAsia="zh-CN"/>
        </w:rPr>
        <w:t>院</w:t>
      </w:r>
      <w:r>
        <w:rPr>
          <w:lang w:eastAsia="zh-CN"/>
        </w:rPr>
        <w:t>在</w:t>
      </w:r>
      <w:r>
        <w:rPr>
          <w:rFonts w:ascii="Times New Roman" w:hAnsi="Times New Roman" w:eastAsia="Times New Roman" w:cs="Times New Roman"/>
          <w:spacing w:val="-3"/>
          <w:lang w:eastAsia="zh-CN"/>
        </w:rPr>
        <w:t>“</w:t>
      </w:r>
      <w:r>
        <w:rPr>
          <w:lang w:eastAsia="zh-CN"/>
        </w:rPr>
        <w:t>信用</w:t>
      </w:r>
      <w:r>
        <w:rPr>
          <w:spacing w:val="-3"/>
          <w:lang w:eastAsia="zh-CN"/>
        </w:rPr>
        <w:t>中</w:t>
      </w:r>
      <w:r>
        <w:rPr>
          <w:spacing w:val="-1"/>
          <w:lang w:eastAsia="zh-CN"/>
        </w:rPr>
        <w:t>国</w:t>
      </w:r>
      <w:r>
        <w:rPr>
          <w:rFonts w:ascii="Times New Roman" w:hAnsi="Times New Roman" w:eastAsia="Times New Roman" w:cs="Times New Roman"/>
          <w:spacing w:val="-3"/>
          <w:lang w:eastAsia="zh-CN"/>
        </w:rPr>
        <w:t>”</w:t>
      </w:r>
      <w:r>
        <w:rPr>
          <w:lang w:eastAsia="zh-CN"/>
        </w:rPr>
        <w:t>网</w:t>
      </w:r>
      <w:r>
        <w:rPr>
          <w:spacing w:val="-32"/>
          <w:lang w:eastAsia="zh-CN"/>
        </w:rPr>
        <w:t>站</w:t>
      </w:r>
      <w:r>
        <w:rPr>
          <w:lang w:eastAsia="zh-CN"/>
        </w:rPr>
        <w:t>（</w:t>
      </w:r>
      <w:r>
        <w:fldChar w:fldCharType="begin"/>
      </w:r>
      <w:r>
        <w:instrText xml:space="preserve"> HYPERLINK "http://www.creditchina.gov.cn/" \h </w:instrText>
      </w:r>
      <w:r>
        <w:fldChar w:fldCharType="separate"/>
      </w:r>
      <w:r>
        <w:rPr>
          <w:rFonts w:ascii="Times New Roman" w:hAnsi="Times New Roman" w:eastAsia="Times New Roman" w:cs="Times New Roman"/>
          <w:spacing w:val="-2"/>
          <w:lang w:eastAsia="zh-CN"/>
        </w:rPr>
        <w:t>ww</w:t>
      </w:r>
      <w:r>
        <w:rPr>
          <w:rFonts w:ascii="Times New Roman" w:hAnsi="Times New Roman" w:eastAsia="Times New Roman" w:cs="Times New Roman"/>
          <w:spacing w:val="-16"/>
          <w:lang w:eastAsia="zh-CN"/>
        </w:rPr>
        <w:t>w</w:t>
      </w:r>
      <w:r>
        <w:rPr>
          <w:rFonts w:ascii="Times New Roman" w:hAnsi="Times New Roman" w:eastAsia="Times New Roman" w:cs="Times New Roman"/>
          <w:lang w:eastAsia="zh-CN"/>
        </w:rPr>
        <w:t>.c</w:t>
      </w:r>
      <w:r>
        <w:rPr>
          <w:rFonts w:ascii="Times New Roman" w:hAnsi="Times New Roman" w:eastAsia="Times New Roman" w:cs="Times New Roman"/>
          <w:spacing w:val="-1"/>
          <w:lang w:eastAsia="zh-CN"/>
        </w:rPr>
        <w:t>r</w:t>
      </w:r>
      <w:r>
        <w:rPr>
          <w:rFonts w:ascii="Times New Roman" w:hAnsi="Times New Roman" w:eastAsia="Times New Roman" w:cs="Times New Roman"/>
          <w:lang w:eastAsia="zh-CN"/>
        </w:rPr>
        <w:t>ed</w:t>
      </w:r>
      <w:r>
        <w:rPr>
          <w:rFonts w:ascii="Times New Roman" w:hAnsi="Times New Roman" w:eastAsia="Times New Roman" w:cs="Times New Roman"/>
          <w:spacing w:val="-2"/>
          <w:lang w:eastAsia="zh-CN"/>
        </w:rPr>
        <w:t>it</w:t>
      </w:r>
      <w:r>
        <w:rPr>
          <w:rFonts w:ascii="Times New Roman" w:hAnsi="Times New Roman" w:eastAsia="Times New Roman" w:cs="Times New Roman"/>
          <w:lang w:eastAsia="zh-CN"/>
        </w:rPr>
        <w:t>ch</w:t>
      </w:r>
      <w:r>
        <w:rPr>
          <w:rFonts w:ascii="Times New Roman" w:hAnsi="Times New Roman" w:eastAsia="Times New Roman" w:cs="Times New Roman"/>
          <w:spacing w:val="-2"/>
          <w:lang w:eastAsia="zh-CN"/>
        </w:rPr>
        <w:t>i</w:t>
      </w:r>
      <w:r>
        <w:rPr>
          <w:rFonts w:ascii="Times New Roman" w:hAnsi="Times New Roman" w:eastAsia="Times New Roman" w:cs="Times New Roman"/>
          <w:lang w:eastAsia="zh-CN"/>
        </w:rPr>
        <w:t>na.go</w:t>
      </w:r>
      <w:r>
        <w:rPr>
          <w:rFonts w:ascii="Times New Roman" w:hAnsi="Times New Roman" w:eastAsia="Times New Roman" w:cs="Times New Roman"/>
          <w:spacing w:val="-17"/>
          <w:lang w:eastAsia="zh-CN"/>
        </w:rPr>
        <w:t>v</w:t>
      </w:r>
      <w:r>
        <w:rPr>
          <w:rFonts w:ascii="Times New Roman" w:hAnsi="Times New Roman" w:eastAsia="Times New Roman" w:cs="Times New Roman"/>
          <w:lang w:eastAsia="zh-CN"/>
        </w:rPr>
        <w:t>.c</w:t>
      </w:r>
      <w:r>
        <w:rPr>
          <w:rFonts w:ascii="Times New Roman" w:hAnsi="Times New Roman" w:eastAsia="Times New Roman" w:cs="Times New Roman"/>
          <w:spacing w:val="-1"/>
          <w:lang w:eastAsia="zh-CN"/>
        </w:rPr>
        <w:t>n</w:t>
      </w:r>
      <w:r>
        <w:rPr>
          <w:rFonts w:ascii="Times New Roman" w:hAnsi="Times New Roman" w:eastAsia="Times New Roman" w:cs="Times New Roman"/>
          <w:spacing w:val="-1"/>
          <w:lang w:eastAsia="zh-CN"/>
        </w:rPr>
        <w:fldChar w:fldCharType="end"/>
      </w:r>
      <w:r>
        <w:rPr>
          <w:spacing w:val="-29"/>
          <w:lang w:eastAsia="zh-CN"/>
        </w:rPr>
        <w:t>）</w:t>
      </w:r>
      <w:r>
        <w:rPr>
          <w:spacing w:val="-3"/>
          <w:lang w:eastAsia="zh-CN"/>
        </w:rPr>
        <w:t>或</w:t>
      </w:r>
      <w:r>
        <w:rPr>
          <w:lang w:eastAsia="zh-CN"/>
        </w:rPr>
        <w:t>各</w:t>
      </w:r>
      <w:r>
        <w:rPr>
          <w:spacing w:val="-3"/>
          <w:lang w:eastAsia="zh-CN"/>
        </w:rPr>
        <w:t>级</w:t>
      </w:r>
      <w:r>
        <w:rPr>
          <w:lang w:eastAsia="zh-CN"/>
        </w:rPr>
        <w:t>信</w:t>
      </w:r>
      <w:r>
        <w:rPr>
          <w:spacing w:val="-3"/>
          <w:lang w:eastAsia="zh-CN"/>
        </w:rPr>
        <w:t>用</w:t>
      </w:r>
      <w:r>
        <w:rPr>
          <w:lang w:eastAsia="zh-CN"/>
        </w:rPr>
        <w:t>信息</w:t>
      </w:r>
      <w:r>
        <w:rPr>
          <w:spacing w:val="-3"/>
          <w:lang w:eastAsia="zh-CN"/>
        </w:rPr>
        <w:t>共</w:t>
      </w:r>
      <w:r>
        <w:rPr>
          <w:lang w:eastAsia="zh-CN"/>
        </w:rPr>
        <w:t xml:space="preserve">享平 </w:t>
      </w:r>
      <w:r>
        <w:rPr>
          <w:spacing w:val="-2"/>
          <w:lang w:eastAsia="zh-CN"/>
        </w:rPr>
        <w:t>台中列入失信被执行人名单；</w:t>
      </w:r>
    </w:p>
    <w:p>
      <w:pPr>
        <w:pStyle w:val="4"/>
        <w:spacing w:before="48" w:line="330"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16</w:t>
      </w:r>
      <w:r>
        <w:rPr>
          <w:spacing w:val="-1"/>
          <w:lang w:eastAsia="zh-CN"/>
        </w:rPr>
        <w:t>）在近三年内投标人或其法定代表人、拟委任的总监理工程师有行贿犯罪行为的（以</w:t>
      </w:r>
      <w:r>
        <w:rPr>
          <w:lang w:eastAsia="zh-CN"/>
        </w:rPr>
        <w:t>检察</w:t>
      </w:r>
      <w:r>
        <w:rPr>
          <w:spacing w:val="-3"/>
          <w:lang w:eastAsia="zh-CN"/>
        </w:rPr>
        <w:t>机</w:t>
      </w:r>
      <w:r>
        <w:rPr>
          <w:lang w:eastAsia="zh-CN"/>
        </w:rPr>
        <w:t>关</w:t>
      </w:r>
      <w:r>
        <w:rPr>
          <w:spacing w:val="-3"/>
          <w:lang w:eastAsia="zh-CN"/>
        </w:rPr>
        <w:t>职</w:t>
      </w:r>
      <w:r>
        <w:rPr>
          <w:lang w:eastAsia="zh-CN"/>
        </w:rPr>
        <w:t>务</w:t>
      </w:r>
      <w:r>
        <w:rPr>
          <w:spacing w:val="-3"/>
          <w:lang w:eastAsia="zh-CN"/>
        </w:rPr>
        <w:t>犯</w:t>
      </w:r>
      <w:r>
        <w:rPr>
          <w:lang w:eastAsia="zh-CN"/>
        </w:rPr>
        <w:t>罪</w:t>
      </w:r>
      <w:r>
        <w:rPr>
          <w:spacing w:val="-3"/>
          <w:lang w:eastAsia="zh-CN"/>
        </w:rPr>
        <w:t>预</w:t>
      </w:r>
      <w:r>
        <w:rPr>
          <w:lang w:eastAsia="zh-CN"/>
        </w:rPr>
        <w:t>防</w:t>
      </w:r>
      <w:r>
        <w:rPr>
          <w:spacing w:val="-3"/>
          <w:lang w:eastAsia="zh-CN"/>
        </w:rPr>
        <w:t>部</w:t>
      </w:r>
      <w:r>
        <w:rPr>
          <w:lang w:eastAsia="zh-CN"/>
        </w:rPr>
        <w:t>门出</w:t>
      </w:r>
      <w:r>
        <w:rPr>
          <w:spacing w:val="-3"/>
          <w:lang w:eastAsia="zh-CN"/>
        </w:rPr>
        <w:t>具</w:t>
      </w:r>
      <w:r>
        <w:rPr>
          <w:lang w:eastAsia="zh-CN"/>
        </w:rPr>
        <w:t>的</w:t>
      </w:r>
      <w:r>
        <w:rPr>
          <w:spacing w:val="-3"/>
          <w:lang w:eastAsia="zh-CN"/>
        </w:rPr>
        <w:t>查</w:t>
      </w:r>
      <w:r>
        <w:rPr>
          <w:lang w:eastAsia="zh-CN"/>
        </w:rPr>
        <w:t>询</w:t>
      </w:r>
      <w:r>
        <w:rPr>
          <w:spacing w:val="-3"/>
          <w:lang w:eastAsia="zh-CN"/>
        </w:rPr>
        <w:t>结</w:t>
      </w:r>
      <w:r>
        <w:rPr>
          <w:lang w:eastAsia="zh-CN"/>
        </w:rPr>
        <w:t>果</w:t>
      </w:r>
      <w:r>
        <w:rPr>
          <w:spacing w:val="-3"/>
          <w:lang w:eastAsia="zh-CN"/>
        </w:rPr>
        <w:t>为</w:t>
      </w:r>
      <w:r>
        <w:rPr>
          <w:lang w:eastAsia="zh-CN"/>
        </w:rPr>
        <w:t>准</w:t>
      </w:r>
      <w:r>
        <w:rPr>
          <w:spacing w:val="-108"/>
          <w:lang w:eastAsia="zh-CN"/>
        </w:rPr>
        <w:t>）</w:t>
      </w:r>
      <w:r>
        <w:rPr>
          <w:lang w:eastAsia="zh-CN"/>
        </w:rPr>
        <w:t>；</w:t>
      </w:r>
    </w:p>
    <w:p>
      <w:pPr>
        <w:pStyle w:val="4"/>
        <w:spacing w:before="14"/>
        <w:rPr>
          <w:lang w:eastAsia="zh-CN"/>
        </w:rPr>
      </w:pPr>
      <w:r>
        <w:rPr>
          <w:spacing w:val="-2"/>
          <w:lang w:eastAsia="zh-CN"/>
        </w:rPr>
        <w:t>（</w:t>
      </w:r>
      <w:r>
        <w:rPr>
          <w:rFonts w:ascii="Times New Roman" w:hAnsi="Times New Roman" w:eastAsia="Times New Roman" w:cs="Times New Roman"/>
          <w:spacing w:val="-2"/>
          <w:lang w:eastAsia="zh-CN"/>
        </w:rPr>
        <w:t>17</w:t>
      </w:r>
      <w:r>
        <w:rPr>
          <w:spacing w:val="-2"/>
          <w:lang w:eastAsia="zh-CN"/>
        </w:rPr>
        <w:t>）法律法规或投标人须知前附表规定的其他情形。</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27" w:name="_Toc2669"/>
      <w:bookmarkStart w:id="128" w:name="_Toc11258"/>
      <w:bookmarkStart w:id="129" w:name="_Toc26470"/>
      <w:r>
        <w:rPr>
          <w:rFonts w:hint="eastAsia" w:cs="宋体"/>
          <w:bCs/>
          <w:lang w:eastAsia="zh-CN"/>
        </w:rPr>
        <w:t>1.5费用承担</w:t>
      </w:r>
      <w:bookmarkEnd w:id="127"/>
      <w:bookmarkEnd w:id="128"/>
      <w:bookmarkEnd w:id="129"/>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投标人准备和参加投标活动发生的费用自理。</w:t>
      </w:r>
    </w:p>
    <w:p>
      <w:pPr>
        <w:spacing w:before="3" w:line="260" w:lineRule="atLeast"/>
        <w:rPr>
          <w:rFonts w:ascii="宋体" w:hAnsi="宋体" w:eastAsia="宋体" w:cs="宋体"/>
          <w:sz w:val="19"/>
          <w:szCs w:val="19"/>
          <w:lang w:eastAsia="zh-CN"/>
        </w:rPr>
      </w:pPr>
    </w:p>
    <w:p>
      <w:pPr>
        <w:pStyle w:val="25"/>
        <w:outlineLvl w:val="2"/>
        <w:rPr>
          <w:rFonts w:cs="宋体"/>
          <w:bCs/>
          <w:lang w:eastAsia="zh-CN"/>
        </w:rPr>
      </w:pPr>
      <w:bookmarkStart w:id="130" w:name="_Toc26757"/>
      <w:bookmarkStart w:id="131" w:name="_Toc3930"/>
      <w:bookmarkStart w:id="132" w:name="_Toc32424"/>
      <w:r>
        <w:rPr>
          <w:rFonts w:hint="eastAsia" w:cs="宋体"/>
          <w:bCs/>
          <w:lang w:eastAsia="zh-CN"/>
        </w:rPr>
        <w:t>1.6保密</w:t>
      </w:r>
      <w:bookmarkEnd w:id="130"/>
      <w:bookmarkEnd w:id="131"/>
      <w:bookmarkEnd w:id="132"/>
    </w:p>
    <w:p>
      <w:pPr>
        <w:pStyle w:val="25"/>
        <w:outlineLvl w:val="9"/>
        <w:rPr>
          <w:rFonts w:cs="宋体"/>
          <w:bCs/>
          <w:lang w:eastAsia="zh-CN"/>
        </w:rPr>
      </w:pPr>
    </w:p>
    <w:p>
      <w:pPr>
        <w:pStyle w:val="4"/>
        <w:spacing w:line="350" w:lineRule="auto"/>
        <w:ind w:left="100" w:right="111" w:firstLine="419"/>
        <w:rPr>
          <w:lang w:eastAsia="zh-CN"/>
        </w:rPr>
      </w:pPr>
      <w:r>
        <w:rPr>
          <w:spacing w:val="-1"/>
          <w:lang w:eastAsia="zh-CN"/>
        </w:rPr>
        <w:t>参与招标投标活动的各方应对招标文件和投标文件中的商业和技术等秘密保密，否则应承担相应的法律责任。</w:t>
      </w:r>
    </w:p>
    <w:p>
      <w:pPr>
        <w:pStyle w:val="25"/>
        <w:outlineLvl w:val="2"/>
        <w:rPr>
          <w:rFonts w:cs="宋体"/>
          <w:bCs/>
          <w:lang w:eastAsia="zh-CN"/>
        </w:rPr>
      </w:pPr>
      <w:bookmarkStart w:id="133" w:name="_Toc26205"/>
      <w:bookmarkStart w:id="134" w:name="_Toc21552"/>
      <w:bookmarkStart w:id="135" w:name="_Toc21651"/>
      <w:r>
        <w:rPr>
          <w:rFonts w:hint="eastAsia" w:cs="宋体"/>
          <w:bCs/>
          <w:lang w:eastAsia="zh-CN"/>
        </w:rPr>
        <w:t>1.7语言文字</w:t>
      </w:r>
      <w:bookmarkEnd w:id="133"/>
      <w:bookmarkEnd w:id="134"/>
      <w:bookmarkEnd w:id="135"/>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招标投标文件使用的语言文字为中文。专用术语使用外文的，应附有中文注释。</w:t>
      </w:r>
    </w:p>
    <w:p>
      <w:pPr>
        <w:spacing w:before="3" w:line="260" w:lineRule="atLeast"/>
        <w:rPr>
          <w:rFonts w:ascii="宋体" w:hAnsi="宋体" w:eastAsia="宋体" w:cs="宋体"/>
          <w:sz w:val="19"/>
          <w:szCs w:val="19"/>
          <w:lang w:eastAsia="zh-CN"/>
        </w:rPr>
      </w:pPr>
    </w:p>
    <w:p>
      <w:pPr>
        <w:pStyle w:val="25"/>
        <w:outlineLvl w:val="2"/>
        <w:rPr>
          <w:rFonts w:cs="宋体"/>
          <w:bCs/>
          <w:lang w:eastAsia="zh-CN"/>
        </w:rPr>
      </w:pPr>
      <w:bookmarkStart w:id="136" w:name="_Toc7975"/>
      <w:bookmarkStart w:id="137" w:name="_Toc14323"/>
      <w:bookmarkStart w:id="138" w:name="_Toc28350"/>
      <w:r>
        <w:rPr>
          <w:rFonts w:hint="eastAsia" w:cs="宋体"/>
          <w:bCs/>
          <w:lang w:eastAsia="zh-CN"/>
        </w:rPr>
        <w:t>1.8计量单位</w:t>
      </w:r>
      <w:bookmarkEnd w:id="136"/>
      <w:bookmarkEnd w:id="137"/>
      <w:bookmarkEnd w:id="138"/>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所有计量均采用中华人民共和国法定计量单位。</w:t>
      </w:r>
    </w:p>
    <w:p>
      <w:pPr>
        <w:spacing w:before="5" w:line="260" w:lineRule="atLeast"/>
        <w:rPr>
          <w:rFonts w:ascii="宋体" w:hAnsi="宋体" w:eastAsia="宋体" w:cs="宋体"/>
          <w:sz w:val="19"/>
          <w:szCs w:val="19"/>
          <w:lang w:eastAsia="zh-CN"/>
        </w:rPr>
      </w:pPr>
    </w:p>
    <w:p>
      <w:pPr>
        <w:pStyle w:val="25"/>
        <w:outlineLvl w:val="2"/>
        <w:rPr>
          <w:rFonts w:cs="宋体"/>
          <w:bCs/>
          <w:lang w:eastAsia="zh-CN"/>
        </w:rPr>
      </w:pPr>
      <w:bookmarkStart w:id="139" w:name="_Toc10145"/>
      <w:bookmarkStart w:id="140" w:name="_Toc31748"/>
      <w:bookmarkStart w:id="141" w:name="_Toc527"/>
      <w:r>
        <w:rPr>
          <w:rFonts w:hint="eastAsia" w:cs="宋体"/>
          <w:bCs/>
          <w:lang w:eastAsia="zh-CN"/>
        </w:rPr>
        <w:t>1.9踏勘现场</w:t>
      </w:r>
      <w:bookmarkEnd w:id="139"/>
      <w:bookmarkEnd w:id="140"/>
      <w:bookmarkEnd w:id="141"/>
    </w:p>
    <w:p>
      <w:pPr>
        <w:spacing w:before="17" w:line="340" w:lineRule="atLeast"/>
        <w:rPr>
          <w:rFonts w:ascii="宋体" w:hAnsi="宋体" w:eastAsia="宋体" w:cs="宋体"/>
          <w:sz w:val="25"/>
          <w:szCs w:val="25"/>
          <w:lang w:eastAsia="zh-CN"/>
        </w:rPr>
      </w:pPr>
    </w:p>
    <w:p>
      <w:pPr>
        <w:pStyle w:val="4"/>
        <w:spacing w:line="330" w:lineRule="auto"/>
        <w:ind w:left="100" w:right="111" w:firstLine="419"/>
        <w:rPr>
          <w:lang w:eastAsia="zh-CN"/>
        </w:rPr>
      </w:pPr>
      <w:r>
        <w:rPr>
          <w:rFonts w:ascii="Times New Roman" w:hAnsi="Times New Roman" w:eastAsia="Times New Roman" w:cs="Times New Roman"/>
          <w:lang w:eastAsia="zh-CN"/>
        </w:rPr>
        <w:t>1.9.1</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定组</w:t>
      </w:r>
      <w:r>
        <w:rPr>
          <w:spacing w:val="-3"/>
          <w:lang w:eastAsia="zh-CN"/>
        </w:rPr>
        <w:t>织</w:t>
      </w:r>
      <w:r>
        <w:rPr>
          <w:lang w:eastAsia="zh-CN"/>
        </w:rPr>
        <w:t>踏</w:t>
      </w:r>
      <w:r>
        <w:rPr>
          <w:spacing w:val="-3"/>
          <w:lang w:eastAsia="zh-CN"/>
        </w:rPr>
        <w:t>勘</w:t>
      </w:r>
      <w:r>
        <w:rPr>
          <w:lang w:eastAsia="zh-CN"/>
        </w:rPr>
        <w:t>现</w:t>
      </w:r>
      <w:r>
        <w:rPr>
          <w:spacing w:val="-3"/>
          <w:lang w:eastAsia="zh-CN"/>
        </w:rPr>
        <w:t>场</w:t>
      </w:r>
      <w:r>
        <w:rPr>
          <w:lang w:eastAsia="zh-CN"/>
        </w:rPr>
        <w:t>的</w:t>
      </w:r>
      <w:r>
        <w:rPr>
          <w:spacing w:val="-41"/>
          <w:lang w:eastAsia="zh-CN"/>
        </w:rPr>
        <w:t>，</w:t>
      </w:r>
      <w:r>
        <w:rPr>
          <w:lang w:eastAsia="zh-CN"/>
        </w:rPr>
        <w:t>招</w:t>
      </w:r>
      <w:r>
        <w:rPr>
          <w:spacing w:val="-3"/>
          <w:lang w:eastAsia="zh-CN"/>
        </w:rPr>
        <w:t>标</w:t>
      </w:r>
      <w:r>
        <w:rPr>
          <w:lang w:eastAsia="zh-CN"/>
        </w:rPr>
        <w:t>人按</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w:t>
      </w:r>
      <w:r>
        <w:rPr>
          <w:spacing w:val="-3"/>
          <w:lang w:eastAsia="zh-CN"/>
        </w:rPr>
        <w:t>规</w:t>
      </w:r>
      <w:r>
        <w:rPr>
          <w:lang w:eastAsia="zh-CN"/>
        </w:rPr>
        <w:t>定的</w:t>
      </w:r>
      <w:r>
        <w:rPr>
          <w:spacing w:val="-3"/>
          <w:lang w:eastAsia="zh-CN"/>
        </w:rPr>
        <w:t>时</w:t>
      </w:r>
      <w:r>
        <w:rPr>
          <w:lang w:eastAsia="zh-CN"/>
        </w:rPr>
        <w:t>间</w:t>
      </w:r>
      <w:r>
        <w:rPr>
          <w:spacing w:val="-41"/>
          <w:lang w:eastAsia="zh-CN"/>
        </w:rPr>
        <w:t>、</w:t>
      </w:r>
      <w:r>
        <w:rPr>
          <w:lang w:eastAsia="zh-CN"/>
        </w:rPr>
        <w:t>地 点组</w:t>
      </w:r>
      <w:r>
        <w:rPr>
          <w:spacing w:val="-3"/>
          <w:lang w:eastAsia="zh-CN"/>
        </w:rPr>
        <w:t>织</w:t>
      </w:r>
      <w:r>
        <w:rPr>
          <w:lang w:eastAsia="zh-CN"/>
        </w:rPr>
        <w:t>投</w:t>
      </w:r>
      <w:r>
        <w:rPr>
          <w:spacing w:val="-3"/>
          <w:lang w:eastAsia="zh-CN"/>
        </w:rPr>
        <w:t>标</w:t>
      </w:r>
      <w:r>
        <w:rPr>
          <w:lang w:eastAsia="zh-CN"/>
        </w:rPr>
        <w:t>人</w:t>
      </w:r>
      <w:r>
        <w:rPr>
          <w:spacing w:val="-3"/>
          <w:lang w:eastAsia="zh-CN"/>
        </w:rPr>
        <w:t>踏</w:t>
      </w:r>
      <w:r>
        <w:rPr>
          <w:lang w:eastAsia="zh-CN"/>
        </w:rPr>
        <w:t>勘</w:t>
      </w:r>
      <w:r>
        <w:rPr>
          <w:spacing w:val="-3"/>
          <w:lang w:eastAsia="zh-CN"/>
        </w:rPr>
        <w:t>项</w:t>
      </w:r>
      <w:r>
        <w:rPr>
          <w:lang w:eastAsia="zh-CN"/>
        </w:rPr>
        <w:t>目</w:t>
      </w:r>
      <w:r>
        <w:rPr>
          <w:spacing w:val="-3"/>
          <w:lang w:eastAsia="zh-CN"/>
        </w:rPr>
        <w:t>现</w:t>
      </w:r>
      <w:r>
        <w:rPr>
          <w:lang w:eastAsia="zh-CN"/>
        </w:rPr>
        <w:t>场</w:t>
      </w:r>
      <w:r>
        <w:rPr>
          <w:spacing w:val="-92"/>
          <w:lang w:eastAsia="zh-CN"/>
        </w:rPr>
        <w:t>。</w:t>
      </w:r>
      <w:r>
        <w:rPr>
          <w:lang w:eastAsia="zh-CN"/>
        </w:rPr>
        <w:t>部</w:t>
      </w:r>
      <w:r>
        <w:rPr>
          <w:spacing w:val="-3"/>
          <w:lang w:eastAsia="zh-CN"/>
        </w:rPr>
        <w:t>分</w:t>
      </w:r>
      <w:r>
        <w:rPr>
          <w:lang w:eastAsia="zh-CN"/>
        </w:rPr>
        <w:t>投</w:t>
      </w:r>
      <w:r>
        <w:rPr>
          <w:spacing w:val="-3"/>
          <w:lang w:eastAsia="zh-CN"/>
        </w:rPr>
        <w:t>标</w:t>
      </w:r>
      <w:r>
        <w:rPr>
          <w:lang w:eastAsia="zh-CN"/>
        </w:rPr>
        <w:t>人</w:t>
      </w:r>
      <w:r>
        <w:rPr>
          <w:spacing w:val="-3"/>
          <w:lang w:eastAsia="zh-CN"/>
        </w:rPr>
        <w:t>未</w:t>
      </w:r>
      <w:r>
        <w:rPr>
          <w:lang w:eastAsia="zh-CN"/>
        </w:rPr>
        <w:t>按</w:t>
      </w:r>
      <w:r>
        <w:rPr>
          <w:spacing w:val="-3"/>
          <w:lang w:eastAsia="zh-CN"/>
        </w:rPr>
        <w:t>时</w:t>
      </w:r>
      <w:r>
        <w:rPr>
          <w:lang w:eastAsia="zh-CN"/>
        </w:rPr>
        <w:t>参</w:t>
      </w:r>
      <w:r>
        <w:rPr>
          <w:spacing w:val="-3"/>
          <w:lang w:eastAsia="zh-CN"/>
        </w:rPr>
        <w:t>加</w:t>
      </w:r>
      <w:r>
        <w:rPr>
          <w:lang w:eastAsia="zh-CN"/>
        </w:rPr>
        <w:t>踏勘</w:t>
      </w:r>
      <w:r>
        <w:rPr>
          <w:spacing w:val="-3"/>
          <w:lang w:eastAsia="zh-CN"/>
        </w:rPr>
        <w:t>现</w:t>
      </w:r>
      <w:r>
        <w:rPr>
          <w:lang w:eastAsia="zh-CN"/>
        </w:rPr>
        <w:t>场的</w:t>
      </w:r>
      <w:r>
        <w:rPr>
          <w:spacing w:val="-94"/>
          <w:lang w:eastAsia="zh-CN"/>
        </w:rPr>
        <w:t>，</w:t>
      </w:r>
      <w:r>
        <w:rPr>
          <w:lang w:eastAsia="zh-CN"/>
        </w:rPr>
        <w:t>不</w:t>
      </w:r>
      <w:r>
        <w:rPr>
          <w:spacing w:val="-3"/>
          <w:lang w:eastAsia="zh-CN"/>
        </w:rPr>
        <w:t>影</w:t>
      </w:r>
      <w:r>
        <w:rPr>
          <w:lang w:eastAsia="zh-CN"/>
        </w:rPr>
        <w:t>响</w:t>
      </w:r>
      <w:r>
        <w:rPr>
          <w:spacing w:val="-3"/>
          <w:lang w:eastAsia="zh-CN"/>
        </w:rPr>
        <w:t>踏</w:t>
      </w:r>
      <w:r>
        <w:rPr>
          <w:lang w:eastAsia="zh-CN"/>
        </w:rPr>
        <w:t>勘</w:t>
      </w:r>
      <w:r>
        <w:rPr>
          <w:spacing w:val="-3"/>
          <w:lang w:eastAsia="zh-CN"/>
        </w:rPr>
        <w:t>现</w:t>
      </w:r>
      <w:r>
        <w:rPr>
          <w:lang w:eastAsia="zh-CN"/>
        </w:rPr>
        <w:t>场的</w:t>
      </w:r>
      <w:r>
        <w:rPr>
          <w:spacing w:val="-3"/>
          <w:lang w:eastAsia="zh-CN"/>
        </w:rPr>
        <w:t>正常进行</w:t>
      </w:r>
      <w:r>
        <w:rPr>
          <w:lang w:eastAsia="zh-CN"/>
        </w:rPr>
        <w:t>。</w:t>
      </w:r>
    </w:p>
    <w:p>
      <w:pPr>
        <w:pStyle w:val="4"/>
        <w:spacing w:before="44"/>
        <w:rPr>
          <w:lang w:eastAsia="zh-CN"/>
        </w:rPr>
      </w:pPr>
      <w:r>
        <w:rPr>
          <w:rFonts w:ascii="Times New Roman" w:hAnsi="Times New Roman" w:eastAsia="Times New Roman" w:cs="Times New Roman"/>
          <w:lang w:eastAsia="zh-CN"/>
        </w:rPr>
        <w:t>1.9.2</w:t>
      </w:r>
      <w:r>
        <w:rPr>
          <w:spacing w:val="-2"/>
          <w:lang w:eastAsia="zh-CN"/>
        </w:rPr>
        <w:t>投标人踏勘现场发生的费用自理。</w:t>
      </w:r>
    </w:p>
    <w:p>
      <w:pPr>
        <w:pStyle w:val="4"/>
        <w:spacing w:before="110"/>
        <w:rPr>
          <w:lang w:eastAsia="zh-CN"/>
        </w:rPr>
      </w:pPr>
      <w:r>
        <w:rPr>
          <w:rFonts w:ascii="Times New Roman" w:hAnsi="Times New Roman" w:eastAsia="Times New Roman" w:cs="Times New Roman"/>
          <w:lang w:eastAsia="zh-CN"/>
        </w:rPr>
        <w:t>1.9.3</w:t>
      </w:r>
      <w:r>
        <w:rPr>
          <w:spacing w:val="-2"/>
          <w:lang w:eastAsia="zh-CN"/>
        </w:rPr>
        <w:t>除招标人的原因外，投标人自行负责在踏勘现场中所发生的人员伤亡和财产损失。</w:t>
      </w:r>
    </w:p>
    <w:p>
      <w:pPr>
        <w:pStyle w:val="4"/>
        <w:spacing w:before="110" w:line="329" w:lineRule="auto"/>
        <w:ind w:left="100" w:right="111" w:firstLine="419"/>
        <w:rPr>
          <w:lang w:eastAsia="zh-CN"/>
        </w:rPr>
      </w:pPr>
      <w:r>
        <w:rPr>
          <w:rFonts w:ascii="Times New Roman" w:hAnsi="Times New Roman" w:eastAsia="Times New Roman" w:cs="Times New Roman"/>
          <w:lang w:eastAsia="zh-CN"/>
        </w:rPr>
        <w:t>1.9.4</w:t>
      </w:r>
      <w:r>
        <w:rPr>
          <w:lang w:eastAsia="zh-CN"/>
        </w:rPr>
        <w:t>招</w:t>
      </w:r>
      <w:r>
        <w:rPr>
          <w:spacing w:val="-3"/>
          <w:lang w:eastAsia="zh-CN"/>
        </w:rPr>
        <w:t>标</w:t>
      </w:r>
      <w:r>
        <w:rPr>
          <w:lang w:eastAsia="zh-CN"/>
        </w:rPr>
        <w:t>人</w:t>
      </w:r>
      <w:r>
        <w:rPr>
          <w:spacing w:val="-3"/>
          <w:lang w:eastAsia="zh-CN"/>
        </w:rPr>
        <w:t>在</w:t>
      </w:r>
      <w:r>
        <w:rPr>
          <w:lang w:eastAsia="zh-CN"/>
        </w:rPr>
        <w:t>踏</w:t>
      </w:r>
      <w:r>
        <w:rPr>
          <w:spacing w:val="-3"/>
          <w:lang w:eastAsia="zh-CN"/>
        </w:rPr>
        <w:t>勘</w:t>
      </w:r>
      <w:r>
        <w:rPr>
          <w:lang w:eastAsia="zh-CN"/>
        </w:rPr>
        <w:t>现</w:t>
      </w:r>
      <w:r>
        <w:rPr>
          <w:spacing w:val="-3"/>
          <w:lang w:eastAsia="zh-CN"/>
        </w:rPr>
        <w:t>场中</w:t>
      </w:r>
      <w:r>
        <w:rPr>
          <w:lang w:eastAsia="zh-CN"/>
        </w:rPr>
        <w:t>介绍</w:t>
      </w:r>
      <w:r>
        <w:rPr>
          <w:spacing w:val="-3"/>
          <w:lang w:eastAsia="zh-CN"/>
        </w:rPr>
        <w:t>的</w:t>
      </w:r>
      <w:r>
        <w:rPr>
          <w:lang w:eastAsia="zh-CN"/>
        </w:rPr>
        <w:t>工</w:t>
      </w:r>
      <w:r>
        <w:rPr>
          <w:spacing w:val="-3"/>
          <w:lang w:eastAsia="zh-CN"/>
        </w:rPr>
        <w:t>程</w:t>
      </w:r>
      <w:r>
        <w:rPr>
          <w:lang w:eastAsia="zh-CN"/>
        </w:rPr>
        <w:t>场</w:t>
      </w:r>
      <w:r>
        <w:rPr>
          <w:spacing w:val="-3"/>
          <w:lang w:eastAsia="zh-CN"/>
        </w:rPr>
        <w:t>地</w:t>
      </w:r>
      <w:r>
        <w:rPr>
          <w:lang w:eastAsia="zh-CN"/>
        </w:rPr>
        <w:t>和</w:t>
      </w:r>
      <w:r>
        <w:rPr>
          <w:spacing w:val="-3"/>
          <w:lang w:eastAsia="zh-CN"/>
        </w:rPr>
        <w:t>相</w:t>
      </w:r>
      <w:r>
        <w:rPr>
          <w:lang w:eastAsia="zh-CN"/>
        </w:rPr>
        <w:t>关</w:t>
      </w:r>
      <w:r>
        <w:rPr>
          <w:spacing w:val="-3"/>
          <w:lang w:eastAsia="zh-CN"/>
        </w:rPr>
        <w:t>的</w:t>
      </w:r>
      <w:r>
        <w:rPr>
          <w:lang w:eastAsia="zh-CN"/>
        </w:rPr>
        <w:t>周边</w:t>
      </w:r>
      <w:r>
        <w:rPr>
          <w:spacing w:val="-3"/>
          <w:lang w:eastAsia="zh-CN"/>
        </w:rPr>
        <w:t>环</w:t>
      </w:r>
      <w:r>
        <w:rPr>
          <w:lang w:eastAsia="zh-CN"/>
        </w:rPr>
        <w:t>境</w:t>
      </w:r>
      <w:r>
        <w:rPr>
          <w:spacing w:val="-3"/>
          <w:lang w:eastAsia="zh-CN"/>
        </w:rPr>
        <w:t>情况</w:t>
      </w:r>
      <w:r>
        <w:rPr>
          <w:spacing w:val="-75"/>
          <w:lang w:eastAsia="zh-CN"/>
        </w:rPr>
        <w:t>，</w:t>
      </w:r>
      <w:r>
        <w:rPr>
          <w:spacing w:val="-3"/>
          <w:lang w:eastAsia="zh-CN"/>
        </w:rPr>
        <w:t>供</w:t>
      </w:r>
      <w:r>
        <w:rPr>
          <w:lang w:eastAsia="zh-CN"/>
        </w:rPr>
        <w:t>投</w:t>
      </w:r>
      <w:r>
        <w:rPr>
          <w:spacing w:val="-3"/>
          <w:lang w:eastAsia="zh-CN"/>
        </w:rPr>
        <w:t>标</w:t>
      </w:r>
      <w:r>
        <w:rPr>
          <w:lang w:eastAsia="zh-CN"/>
        </w:rPr>
        <w:t>人</w:t>
      </w:r>
      <w:r>
        <w:rPr>
          <w:spacing w:val="-3"/>
          <w:lang w:eastAsia="zh-CN"/>
        </w:rPr>
        <w:t>在</w:t>
      </w:r>
      <w:r>
        <w:rPr>
          <w:lang w:eastAsia="zh-CN"/>
        </w:rPr>
        <w:t>编制</w:t>
      </w:r>
      <w:r>
        <w:rPr>
          <w:spacing w:val="-3"/>
          <w:lang w:eastAsia="zh-CN"/>
        </w:rPr>
        <w:t>投</w:t>
      </w:r>
      <w:r>
        <w:rPr>
          <w:lang w:eastAsia="zh-CN"/>
        </w:rPr>
        <w:t xml:space="preserve">标文 </w:t>
      </w:r>
      <w:r>
        <w:rPr>
          <w:spacing w:val="-2"/>
          <w:lang w:eastAsia="zh-CN"/>
        </w:rPr>
        <w:t>件时参考，招标人不对投标人据此作出的判断和决策负责。</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142" w:name="_Toc13614"/>
      <w:bookmarkStart w:id="143" w:name="_Toc28571"/>
      <w:bookmarkStart w:id="144" w:name="_Toc1181"/>
      <w:r>
        <w:rPr>
          <w:rFonts w:hint="eastAsia" w:cs="宋体"/>
          <w:bCs/>
          <w:lang w:eastAsia="zh-CN"/>
        </w:rPr>
        <w:t>1.10投标预备会</w:t>
      </w:r>
      <w:bookmarkEnd w:id="142"/>
      <w:bookmarkEnd w:id="143"/>
      <w:bookmarkEnd w:id="144"/>
    </w:p>
    <w:p>
      <w:pPr>
        <w:spacing w:before="17" w:line="340" w:lineRule="atLeast"/>
        <w:rPr>
          <w:rFonts w:ascii="宋体" w:hAnsi="宋体" w:eastAsia="宋体" w:cs="宋体"/>
          <w:sz w:val="25"/>
          <w:szCs w:val="25"/>
          <w:lang w:eastAsia="zh-CN"/>
        </w:rPr>
      </w:pPr>
    </w:p>
    <w:p>
      <w:pPr>
        <w:pStyle w:val="4"/>
        <w:spacing w:line="328" w:lineRule="auto"/>
        <w:ind w:left="100" w:right="111" w:firstLine="419"/>
        <w:rPr>
          <w:lang w:eastAsia="zh-CN"/>
        </w:rPr>
      </w:pPr>
      <w:r>
        <w:rPr>
          <w:rFonts w:ascii="Times New Roman" w:hAnsi="Times New Roman" w:eastAsia="Times New Roman" w:cs="Times New Roman"/>
          <w:lang w:eastAsia="zh-CN"/>
        </w:rPr>
        <w:t>1.10.1</w:t>
      </w:r>
      <w:r>
        <w:rPr>
          <w:spacing w:val="-1"/>
          <w:lang w:eastAsia="zh-CN"/>
        </w:rPr>
        <w:t>投标人须知前附表规定召开投标预备会的，招标人按投标人须知前附表规定的时间</w:t>
      </w:r>
      <w:r>
        <w:rPr>
          <w:spacing w:val="-2"/>
          <w:lang w:eastAsia="zh-CN"/>
        </w:rPr>
        <w:t>和地点召开投标预备会，澄清投标人提出的问题。</w:t>
      </w:r>
    </w:p>
    <w:p>
      <w:pPr>
        <w:pStyle w:val="4"/>
        <w:spacing w:before="48" w:line="330" w:lineRule="auto"/>
        <w:ind w:left="100" w:right="111" w:firstLine="419"/>
        <w:rPr>
          <w:lang w:eastAsia="zh-CN"/>
        </w:rPr>
      </w:pPr>
      <w:r>
        <w:rPr>
          <w:rFonts w:ascii="Times New Roman" w:hAnsi="Times New Roman" w:eastAsia="Times New Roman" w:cs="Times New Roman"/>
          <w:lang w:eastAsia="zh-CN"/>
        </w:rPr>
        <w:t>1.10.2</w:t>
      </w:r>
      <w:r>
        <w:rPr>
          <w:spacing w:val="-1"/>
          <w:lang w:eastAsia="zh-CN"/>
        </w:rPr>
        <w:t>投标人应按投标人须知前附表规定的时间和形式将提出的问题送达招标人，以便招</w:t>
      </w:r>
      <w:r>
        <w:rPr>
          <w:spacing w:val="-2"/>
          <w:lang w:eastAsia="zh-CN"/>
        </w:rPr>
        <w:t>标人在会议期间澄清。</w:t>
      </w:r>
    </w:p>
    <w:p>
      <w:pPr>
        <w:pStyle w:val="4"/>
        <w:spacing w:before="44" w:line="331" w:lineRule="auto"/>
        <w:ind w:left="100" w:right="111" w:firstLine="419"/>
        <w:rPr>
          <w:lang w:eastAsia="zh-CN"/>
        </w:rPr>
      </w:pPr>
      <w:r>
        <w:rPr>
          <w:rFonts w:ascii="Times New Roman" w:hAnsi="Times New Roman" w:eastAsia="Times New Roman" w:cs="Times New Roman"/>
          <w:lang w:eastAsia="zh-CN"/>
        </w:rPr>
        <w:t>1.10.3</w:t>
      </w:r>
      <w:r>
        <w:rPr>
          <w:spacing w:val="-1"/>
          <w:lang w:eastAsia="zh-CN"/>
        </w:rPr>
        <w:t>投标预备会后，招标人将对投标人所提问题的澄清，以投标人须知前附表规定的形</w:t>
      </w:r>
      <w:r>
        <w:rPr>
          <w:spacing w:val="-2"/>
          <w:lang w:eastAsia="zh-CN"/>
        </w:rPr>
        <w:t>式通知所有购买招标文件的投标人。该澄清内容为招标文件的组成部分。</w:t>
      </w:r>
    </w:p>
    <w:p>
      <w:pPr>
        <w:pStyle w:val="25"/>
        <w:outlineLvl w:val="2"/>
        <w:rPr>
          <w:rFonts w:cs="宋体"/>
          <w:bCs/>
          <w:lang w:eastAsia="zh-CN"/>
        </w:rPr>
      </w:pPr>
      <w:bookmarkStart w:id="145" w:name="_Toc25934"/>
      <w:bookmarkStart w:id="146" w:name="_Toc10783"/>
    </w:p>
    <w:p>
      <w:pPr>
        <w:pStyle w:val="25"/>
        <w:outlineLvl w:val="2"/>
        <w:rPr>
          <w:rFonts w:cs="宋体"/>
          <w:bCs/>
          <w:lang w:eastAsia="zh-CN"/>
        </w:rPr>
      </w:pPr>
      <w:bookmarkStart w:id="147" w:name="_Toc22308"/>
      <w:r>
        <w:rPr>
          <w:rFonts w:hint="eastAsia" w:cs="宋体"/>
          <w:bCs/>
          <w:lang w:eastAsia="zh-CN"/>
        </w:rPr>
        <w:t>1.11分包</w:t>
      </w:r>
      <w:bookmarkEnd w:id="145"/>
      <w:bookmarkEnd w:id="146"/>
      <w:bookmarkEnd w:id="147"/>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本项目严禁分包。</w:t>
      </w:r>
    </w:p>
    <w:p>
      <w:pPr>
        <w:spacing w:before="3" w:line="260" w:lineRule="atLeast"/>
        <w:rPr>
          <w:rFonts w:ascii="宋体" w:hAnsi="宋体" w:eastAsia="宋体" w:cs="宋体"/>
          <w:sz w:val="19"/>
          <w:szCs w:val="19"/>
          <w:lang w:eastAsia="zh-CN"/>
        </w:rPr>
      </w:pPr>
    </w:p>
    <w:p>
      <w:pPr>
        <w:pStyle w:val="25"/>
        <w:outlineLvl w:val="2"/>
        <w:rPr>
          <w:rFonts w:cs="宋体"/>
          <w:bCs/>
          <w:lang w:eastAsia="zh-CN"/>
        </w:rPr>
      </w:pPr>
      <w:bookmarkStart w:id="148" w:name="_Toc9026"/>
      <w:bookmarkStart w:id="149" w:name="_Toc25072"/>
      <w:bookmarkStart w:id="150" w:name="_Toc31469"/>
      <w:r>
        <w:rPr>
          <w:rFonts w:hint="eastAsia" w:cs="宋体"/>
          <w:bCs/>
          <w:lang w:eastAsia="zh-CN"/>
        </w:rPr>
        <w:t>1.12响应和偏差</w:t>
      </w:r>
      <w:bookmarkEnd w:id="148"/>
      <w:bookmarkEnd w:id="149"/>
      <w:bookmarkEnd w:id="150"/>
    </w:p>
    <w:p>
      <w:pPr>
        <w:spacing w:before="17" w:line="340" w:lineRule="atLeast"/>
        <w:rPr>
          <w:rFonts w:ascii="宋体" w:hAnsi="宋体" w:eastAsia="宋体" w:cs="宋体"/>
          <w:sz w:val="25"/>
          <w:szCs w:val="25"/>
          <w:lang w:eastAsia="zh-CN"/>
        </w:rPr>
      </w:pPr>
    </w:p>
    <w:p>
      <w:pPr>
        <w:pStyle w:val="4"/>
        <w:spacing w:line="330" w:lineRule="auto"/>
        <w:ind w:left="100" w:right="108" w:firstLine="419"/>
        <w:rPr>
          <w:lang w:eastAsia="zh-CN"/>
        </w:rPr>
      </w:pPr>
      <w:r>
        <w:rPr>
          <w:rFonts w:ascii="Times New Roman" w:hAnsi="Times New Roman" w:eastAsia="Times New Roman" w:cs="Times New Roman"/>
          <w:spacing w:val="-1"/>
          <w:lang w:eastAsia="zh-CN"/>
        </w:rPr>
        <w:t>1.12.1</w:t>
      </w:r>
      <w:r>
        <w:rPr>
          <w:spacing w:val="-2"/>
          <w:lang w:eastAsia="zh-CN"/>
        </w:rPr>
        <w:t>投标文件应当对招标文件的实质性要求和条件作出满足性或更有利于招标人的响应，否则，投标人的投标将被否决。实质性要求和条件见投标人须知前附表。</w:t>
      </w:r>
    </w:p>
    <w:p>
      <w:pPr>
        <w:pStyle w:val="4"/>
        <w:spacing w:before="46"/>
        <w:rPr>
          <w:lang w:eastAsia="zh-CN"/>
        </w:rPr>
      </w:pPr>
      <w:r>
        <w:rPr>
          <w:rFonts w:ascii="Times New Roman" w:hAnsi="Times New Roman" w:eastAsia="Times New Roman" w:cs="Times New Roman"/>
          <w:lang w:eastAsia="zh-CN"/>
        </w:rPr>
        <w:t>1.12.2</w:t>
      </w:r>
      <w:r>
        <w:rPr>
          <w:spacing w:val="-2"/>
          <w:lang w:eastAsia="zh-CN"/>
        </w:rPr>
        <w:t>投标人应根据招标文件的要求提供投标监理大纲等内容以对招标文件作出响应。</w:t>
      </w:r>
    </w:p>
    <w:p>
      <w:pPr>
        <w:pStyle w:val="4"/>
        <w:spacing w:before="108" w:line="330" w:lineRule="auto"/>
        <w:ind w:left="100" w:right="108" w:firstLine="434"/>
        <w:rPr>
          <w:lang w:eastAsia="zh-CN"/>
        </w:rPr>
      </w:pPr>
      <w:r>
        <w:rPr>
          <w:rFonts w:ascii="Times New Roman" w:hAnsi="Times New Roman" w:eastAsia="Times New Roman" w:cs="Times New Roman"/>
          <w:lang w:eastAsia="zh-CN"/>
        </w:rPr>
        <w:t>1.12.3</w:t>
      </w:r>
      <w:r>
        <w:rPr>
          <w:spacing w:val="-1"/>
          <w:lang w:eastAsia="zh-CN"/>
        </w:rPr>
        <w:t>投标人须知前附表允许投标文件偏离招标文件某些要求的，偏差应当符合招标文件</w:t>
      </w:r>
      <w:r>
        <w:rPr>
          <w:spacing w:val="-2"/>
          <w:lang w:eastAsia="zh-CN"/>
        </w:rPr>
        <w:t>规定的偏差范围和幅度。</w:t>
      </w:r>
    </w:p>
    <w:p>
      <w:pPr>
        <w:pStyle w:val="23"/>
        <w:spacing w:before="77"/>
        <w:outlineLvl w:val="1"/>
        <w:rPr>
          <w:b w:val="0"/>
          <w:bCs w:val="0"/>
          <w:lang w:eastAsia="zh-CN"/>
        </w:rPr>
      </w:pPr>
      <w:bookmarkStart w:id="151" w:name="_Toc18327"/>
      <w:bookmarkStart w:id="152" w:name="_Toc1745"/>
      <w:bookmarkStart w:id="153" w:name="_Toc13426"/>
      <w:r>
        <w:rPr>
          <w:rFonts w:ascii="Times New Roman" w:hAnsi="Times New Roman" w:eastAsia="Times New Roman" w:cs="Times New Roman"/>
          <w:lang w:eastAsia="zh-CN"/>
        </w:rPr>
        <w:t>2.</w:t>
      </w:r>
      <w:r>
        <w:rPr>
          <w:spacing w:val="2"/>
          <w:lang w:eastAsia="zh-CN"/>
        </w:rPr>
        <w:t>招标文件</w:t>
      </w:r>
      <w:bookmarkEnd w:id="151"/>
      <w:bookmarkEnd w:id="152"/>
      <w:bookmarkEnd w:id="153"/>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154" w:name="_Toc26416"/>
      <w:bookmarkStart w:id="155" w:name="_Toc7407"/>
      <w:bookmarkStart w:id="156" w:name="_Toc178"/>
      <w:r>
        <w:rPr>
          <w:rFonts w:hint="eastAsia" w:cs="宋体"/>
          <w:bCs/>
          <w:lang w:eastAsia="zh-CN"/>
        </w:rPr>
        <w:t>2.1招标文件的组成</w:t>
      </w:r>
      <w:bookmarkEnd w:id="154"/>
      <w:bookmarkEnd w:id="155"/>
      <w:bookmarkEnd w:id="156"/>
    </w:p>
    <w:p>
      <w:pPr>
        <w:spacing w:before="17" w:line="340" w:lineRule="atLeast"/>
        <w:rPr>
          <w:rFonts w:ascii="宋体" w:hAnsi="宋体" w:eastAsia="宋体" w:cs="宋体"/>
          <w:sz w:val="25"/>
          <w:szCs w:val="25"/>
          <w:lang w:eastAsia="zh-CN"/>
        </w:rPr>
      </w:pPr>
    </w:p>
    <w:p>
      <w:pPr>
        <w:pStyle w:val="4"/>
        <w:ind w:left="460"/>
        <w:rPr>
          <w:lang w:eastAsia="zh-CN"/>
        </w:rPr>
      </w:pPr>
      <w:r>
        <w:rPr>
          <w:spacing w:val="-2"/>
          <w:lang w:eastAsia="zh-CN"/>
        </w:rPr>
        <w:t>本招标文件包括：</w:t>
      </w:r>
    </w:p>
    <w:p>
      <w:pPr>
        <w:pStyle w:val="4"/>
        <w:spacing w:before="123"/>
        <w:ind w:left="460"/>
        <w:rPr>
          <w:lang w:eastAsia="zh-CN"/>
        </w:rPr>
      </w:pPr>
      <w:r>
        <w:rPr>
          <w:lang w:eastAsia="zh-CN"/>
        </w:rPr>
        <w:t>（</w:t>
      </w:r>
      <w:r>
        <w:rPr>
          <w:rFonts w:ascii="Times New Roman" w:hAnsi="Times New Roman" w:eastAsia="Times New Roman" w:cs="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pPr>
        <w:pStyle w:val="4"/>
        <w:spacing w:before="110"/>
        <w:ind w:left="46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）投标人须知；</w:t>
      </w:r>
    </w:p>
    <w:p>
      <w:pPr>
        <w:pStyle w:val="4"/>
        <w:spacing w:before="110"/>
        <w:ind w:left="46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）评标办法；</w:t>
      </w:r>
    </w:p>
    <w:p>
      <w:pPr>
        <w:pStyle w:val="4"/>
        <w:spacing w:before="107"/>
        <w:ind w:left="46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）合同条款及格式；</w:t>
      </w:r>
    </w:p>
    <w:p>
      <w:pPr>
        <w:pStyle w:val="4"/>
        <w:spacing w:before="110"/>
        <w:ind w:left="46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）委托人要求；</w:t>
      </w:r>
    </w:p>
    <w:p>
      <w:pPr>
        <w:pStyle w:val="4"/>
        <w:spacing w:before="110"/>
        <w:ind w:left="46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）投标文件格式；</w:t>
      </w:r>
    </w:p>
    <w:p>
      <w:pPr>
        <w:pStyle w:val="4"/>
        <w:spacing w:before="107"/>
        <w:ind w:left="46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）投标人须知前附表规定的其他资料。</w:t>
      </w:r>
    </w:p>
    <w:p>
      <w:pPr>
        <w:pStyle w:val="4"/>
        <w:spacing w:before="110" w:line="330" w:lineRule="auto"/>
        <w:ind w:left="100" w:right="108" w:firstLine="419"/>
        <w:rPr>
          <w:lang w:eastAsia="zh-CN"/>
        </w:rPr>
      </w:pPr>
      <w:r>
        <w:rPr>
          <w:spacing w:val="-2"/>
          <w:lang w:eastAsia="zh-CN"/>
        </w:rPr>
        <w:t>根据本章第</w:t>
      </w:r>
      <w:r>
        <w:rPr>
          <w:rFonts w:ascii="Times New Roman" w:hAnsi="Times New Roman" w:eastAsia="Times New Roman" w:cs="Times New Roman"/>
          <w:spacing w:val="-1"/>
          <w:lang w:eastAsia="zh-CN"/>
        </w:rPr>
        <w:t>1.10</w:t>
      </w:r>
      <w:r>
        <w:rPr>
          <w:spacing w:val="-1"/>
          <w:lang w:eastAsia="zh-CN"/>
        </w:rPr>
        <w:t>款、第</w:t>
      </w:r>
      <w:r>
        <w:rPr>
          <w:rFonts w:ascii="Times New Roman" w:hAnsi="Times New Roman" w:eastAsia="Times New Roman" w:cs="Times New Roman"/>
          <w:spacing w:val="-1"/>
          <w:lang w:eastAsia="zh-CN"/>
        </w:rPr>
        <w:t>2.2</w:t>
      </w:r>
      <w:r>
        <w:rPr>
          <w:spacing w:val="-2"/>
          <w:lang w:eastAsia="zh-CN"/>
        </w:rPr>
        <w:t>款和第</w:t>
      </w:r>
      <w:r>
        <w:rPr>
          <w:rFonts w:ascii="Times New Roman" w:hAnsi="Times New Roman" w:eastAsia="Times New Roman" w:cs="Times New Roman"/>
          <w:spacing w:val="-1"/>
          <w:lang w:eastAsia="zh-CN"/>
        </w:rPr>
        <w:t>2.3</w:t>
      </w:r>
      <w:r>
        <w:rPr>
          <w:spacing w:val="-2"/>
          <w:lang w:eastAsia="zh-CN"/>
        </w:rPr>
        <w:t>款对招标文件所作的澄清、修改，构成招标文件的</w:t>
      </w:r>
      <w:r>
        <w:rPr>
          <w:spacing w:val="-1"/>
          <w:lang w:eastAsia="zh-CN"/>
        </w:rPr>
        <w:t>组成部分。</w:t>
      </w:r>
    </w:p>
    <w:p>
      <w:pPr>
        <w:spacing w:before="3" w:line="180" w:lineRule="atLeast"/>
        <w:rPr>
          <w:rFonts w:ascii="宋体" w:hAnsi="宋体" w:eastAsia="宋体" w:cs="宋体"/>
          <w:sz w:val="13"/>
          <w:szCs w:val="13"/>
          <w:lang w:eastAsia="zh-CN"/>
        </w:rPr>
      </w:pPr>
    </w:p>
    <w:p>
      <w:pPr>
        <w:pStyle w:val="25"/>
        <w:outlineLvl w:val="2"/>
        <w:rPr>
          <w:rFonts w:cs="宋体"/>
          <w:bCs/>
          <w:lang w:eastAsia="zh-CN"/>
        </w:rPr>
      </w:pPr>
      <w:bookmarkStart w:id="157" w:name="_Toc1464"/>
      <w:bookmarkStart w:id="158" w:name="_Toc175"/>
      <w:bookmarkStart w:id="159" w:name="_Toc12565"/>
      <w:r>
        <w:rPr>
          <w:rFonts w:hint="eastAsia" w:cs="宋体"/>
          <w:bCs/>
          <w:lang w:eastAsia="zh-CN"/>
        </w:rPr>
        <w:t>2.2招标文件的澄清</w:t>
      </w:r>
      <w:bookmarkEnd w:id="157"/>
      <w:bookmarkEnd w:id="158"/>
      <w:bookmarkEnd w:id="159"/>
    </w:p>
    <w:p>
      <w:pPr>
        <w:spacing w:before="17" w:line="340" w:lineRule="atLeast"/>
        <w:rPr>
          <w:rFonts w:ascii="宋体" w:hAnsi="宋体" w:eastAsia="宋体" w:cs="宋体"/>
          <w:sz w:val="25"/>
          <w:szCs w:val="25"/>
          <w:lang w:eastAsia="zh-CN"/>
        </w:rPr>
      </w:pPr>
    </w:p>
    <w:p>
      <w:pPr>
        <w:pStyle w:val="4"/>
        <w:spacing w:line="340" w:lineRule="auto"/>
        <w:ind w:left="100" w:right="211" w:firstLine="419"/>
        <w:jc w:val="both"/>
        <w:rPr>
          <w:spacing w:val="-1"/>
          <w:lang w:eastAsia="zh-CN"/>
        </w:rPr>
      </w:pPr>
      <w:r>
        <w:rPr>
          <w:rFonts w:ascii="Times New Roman" w:hAnsi="Times New Roman" w:eastAsia="Times New Roman" w:cs="Times New Roman"/>
          <w:lang w:eastAsia="zh-CN"/>
        </w:rPr>
        <w:t>2.2.1</w:t>
      </w:r>
      <w:r>
        <w:rPr>
          <w:lang w:eastAsia="zh-CN"/>
        </w:rPr>
        <w:t>投</w:t>
      </w:r>
      <w:r>
        <w:rPr>
          <w:spacing w:val="-3"/>
          <w:lang w:eastAsia="zh-CN"/>
        </w:rPr>
        <w:t>标</w:t>
      </w:r>
      <w:r>
        <w:rPr>
          <w:lang w:eastAsia="zh-CN"/>
        </w:rPr>
        <w:t>人</w:t>
      </w:r>
      <w:r>
        <w:rPr>
          <w:spacing w:val="-3"/>
          <w:lang w:eastAsia="zh-CN"/>
        </w:rPr>
        <w:t>应</w:t>
      </w:r>
      <w:r>
        <w:rPr>
          <w:lang w:eastAsia="zh-CN"/>
        </w:rPr>
        <w:t>仔</w:t>
      </w:r>
      <w:r>
        <w:rPr>
          <w:spacing w:val="-3"/>
          <w:lang w:eastAsia="zh-CN"/>
        </w:rPr>
        <w:t>细</w:t>
      </w:r>
      <w:r>
        <w:rPr>
          <w:lang w:eastAsia="zh-CN"/>
        </w:rPr>
        <w:t>阅</w:t>
      </w:r>
      <w:r>
        <w:rPr>
          <w:spacing w:val="-3"/>
          <w:lang w:eastAsia="zh-CN"/>
        </w:rPr>
        <w:t>读和</w:t>
      </w:r>
      <w:r>
        <w:rPr>
          <w:lang w:eastAsia="zh-CN"/>
        </w:rPr>
        <w:t>检查</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w:t>
      </w:r>
      <w:r>
        <w:rPr>
          <w:spacing w:val="-3"/>
          <w:lang w:eastAsia="zh-CN"/>
        </w:rPr>
        <w:t>部</w:t>
      </w:r>
      <w:r>
        <w:rPr>
          <w:lang w:eastAsia="zh-CN"/>
        </w:rPr>
        <w:t>内</w:t>
      </w:r>
      <w:r>
        <w:rPr>
          <w:spacing w:val="-3"/>
          <w:lang w:eastAsia="zh-CN"/>
        </w:rPr>
        <w:t>容</w:t>
      </w:r>
      <w:r>
        <w:rPr>
          <w:spacing w:val="-39"/>
          <w:lang w:eastAsia="zh-CN"/>
        </w:rPr>
        <w:t>。</w:t>
      </w:r>
      <w:r>
        <w:rPr>
          <w:lang w:eastAsia="zh-CN"/>
        </w:rPr>
        <w:t>如</w:t>
      </w:r>
      <w:r>
        <w:rPr>
          <w:spacing w:val="-3"/>
          <w:lang w:eastAsia="zh-CN"/>
        </w:rPr>
        <w:t>发</w:t>
      </w:r>
      <w:r>
        <w:rPr>
          <w:lang w:eastAsia="zh-CN"/>
        </w:rPr>
        <w:t>现</w:t>
      </w:r>
      <w:r>
        <w:rPr>
          <w:spacing w:val="-3"/>
          <w:lang w:eastAsia="zh-CN"/>
        </w:rPr>
        <w:t>缺</w:t>
      </w:r>
      <w:r>
        <w:rPr>
          <w:lang w:eastAsia="zh-CN"/>
        </w:rPr>
        <w:t>页</w:t>
      </w:r>
      <w:r>
        <w:rPr>
          <w:spacing w:val="-3"/>
          <w:lang w:eastAsia="zh-CN"/>
        </w:rPr>
        <w:t>或</w:t>
      </w:r>
      <w:r>
        <w:rPr>
          <w:lang w:eastAsia="zh-CN"/>
        </w:rPr>
        <w:t>附</w:t>
      </w:r>
      <w:r>
        <w:rPr>
          <w:spacing w:val="-3"/>
          <w:lang w:eastAsia="zh-CN"/>
        </w:rPr>
        <w:t>件</w:t>
      </w:r>
      <w:r>
        <w:rPr>
          <w:lang w:eastAsia="zh-CN"/>
        </w:rPr>
        <w:t>不全</w:t>
      </w:r>
      <w:r>
        <w:rPr>
          <w:spacing w:val="-41"/>
          <w:lang w:eastAsia="zh-CN"/>
        </w:rPr>
        <w:t>，</w:t>
      </w:r>
      <w:r>
        <w:rPr>
          <w:lang w:eastAsia="zh-CN"/>
        </w:rPr>
        <w:t>应及</w:t>
      </w:r>
      <w:r>
        <w:rPr>
          <w:spacing w:val="-3"/>
          <w:lang w:eastAsia="zh-CN"/>
        </w:rPr>
        <w:t>时</w:t>
      </w:r>
      <w:r>
        <w:rPr>
          <w:lang w:eastAsia="zh-CN"/>
        </w:rPr>
        <w:t xml:space="preserve">向招 </w:t>
      </w:r>
      <w:r>
        <w:rPr>
          <w:spacing w:val="-1"/>
          <w:lang w:eastAsia="zh-CN"/>
        </w:rPr>
        <w:t>标人提出，以便补齐。如有疑问，应按投标人须知前附表规定的时间和形式将提出的问题送达招标人，要求招标人对招标文件予以澄清。</w:t>
      </w:r>
    </w:p>
    <w:p>
      <w:pPr>
        <w:pStyle w:val="4"/>
        <w:spacing w:line="340" w:lineRule="auto"/>
        <w:ind w:left="100" w:right="211" w:firstLine="419"/>
        <w:jc w:val="both"/>
        <w:rPr>
          <w:spacing w:val="-1"/>
          <w:lang w:eastAsia="zh-CN"/>
        </w:rPr>
      </w:pPr>
      <w:r>
        <w:rPr>
          <w:spacing w:val="-1"/>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4"/>
        <w:spacing w:line="340" w:lineRule="auto"/>
        <w:ind w:left="100" w:right="211" w:firstLine="419"/>
        <w:jc w:val="both"/>
        <w:rPr>
          <w:lang w:eastAsia="zh-CN"/>
        </w:rPr>
      </w:pPr>
      <w:r>
        <w:rPr>
          <w:spacing w:val="-1"/>
          <w:lang w:eastAsia="zh-CN"/>
        </w:rPr>
        <w:t>2.2.3投</w:t>
      </w:r>
      <w:r>
        <w:rPr>
          <w:spacing w:val="-3"/>
          <w:lang w:eastAsia="zh-CN"/>
        </w:rPr>
        <w:t>标</w:t>
      </w:r>
      <w:r>
        <w:rPr>
          <w:lang w:eastAsia="zh-CN"/>
        </w:rPr>
        <w:t>人</w:t>
      </w:r>
      <w:r>
        <w:rPr>
          <w:spacing w:val="-3"/>
          <w:lang w:eastAsia="zh-CN"/>
        </w:rPr>
        <w:t>在</w:t>
      </w:r>
      <w:r>
        <w:rPr>
          <w:lang w:eastAsia="zh-CN"/>
        </w:rPr>
        <w:t>收</w:t>
      </w:r>
      <w:r>
        <w:rPr>
          <w:spacing w:val="-3"/>
          <w:lang w:eastAsia="zh-CN"/>
        </w:rPr>
        <w:t>到</w:t>
      </w:r>
      <w:r>
        <w:rPr>
          <w:lang w:eastAsia="zh-CN"/>
        </w:rPr>
        <w:t>澄</w:t>
      </w:r>
      <w:r>
        <w:rPr>
          <w:spacing w:val="-3"/>
          <w:lang w:eastAsia="zh-CN"/>
        </w:rPr>
        <w:t>清后</w:t>
      </w:r>
      <w:r>
        <w:rPr>
          <w:spacing w:val="-39"/>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时</w:t>
      </w:r>
      <w:r>
        <w:rPr>
          <w:spacing w:val="-3"/>
          <w:lang w:eastAsia="zh-CN"/>
        </w:rPr>
        <w:t>间</w:t>
      </w:r>
      <w:r>
        <w:rPr>
          <w:lang w:eastAsia="zh-CN"/>
        </w:rPr>
        <w:t>和</w:t>
      </w:r>
      <w:r>
        <w:rPr>
          <w:spacing w:val="-3"/>
          <w:lang w:eastAsia="zh-CN"/>
        </w:rPr>
        <w:t>形</w:t>
      </w:r>
      <w:r>
        <w:rPr>
          <w:lang w:eastAsia="zh-CN"/>
        </w:rPr>
        <w:t>式</w:t>
      </w:r>
      <w:r>
        <w:rPr>
          <w:spacing w:val="-3"/>
          <w:lang w:eastAsia="zh-CN"/>
        </w:rPr>
        <w:t>通</w:t>
      </w:r>
      <w:r>
        <w:rPr>
          <w:lang w:eastAsia="zh-CN"/>
        </w:rPr>
        <w:t>知</w:t>
      </w:r>
      <w:r>
        <w:rPr>
          <w:spacing w:val="-3"/>
          <w:lang w:eastAsia="zh-CN"/>
        </w:rPr>
        <w:t>招</w:t>
      </w:r>
      <w:r>
        <w:rPr>
          <w:lang w:eastAsia="zh-CN"/>
        </w:rPr>
        <w:t>标人</w:t>
      </w:r>
      <w:r>
        <w:rPr>
          <w:spacing w:val="-41"/>
          <w:lang w:eastAsia="zh-CN"/>
        </w:rPr>
        <w:t>，</w:t>
      </w:r>
      <w:r>
        <w:rPr>
          <w:lang w:eastAsia="zh-CN"/>
        </w:rPr>
        <w:t>确</w:t>
      </w:r>
      <w:r>
        <w:rPr>
          <w:spacing w:val="-3"/>
          <w:lang w:eastAsia="zh-CN"/>
        </w:rPr>
        <w:t xml:space="preserve">认已 </w:t>
      </w:r>
      <w:r>
        <w:rPr>
          <w:spacing w:val="-1"/>
          <w:lang w:eastAsia="zh-CN"/>
        </w:rPr>
        <w:t>收到该澄清。</w:t>
      </w:r>
    </w:p>
    <w:p>
      <w:pPr>
        <w:pStyle w:val="4"/>
        <w:spacing w:before="48" w:line="330" w:lineRule="auto"/>
        <w:ind w:left="100" w:right="111" w:firstLine="419"/>
        <w:rPr>
          <w:lang w:eastAsia="zh-CN"/>
        </w:rPr>
      </w:pPr>
      <w:r>
        <w:rPr>
          <w:rFonts w:ascii="Times New Roman" w:hAnsi="Times New Roman" w:eastAsia="Times New Roman" w:cs="Times New Roman"/>
          <w:lang w:eastAsia="zh-CN"/>
        </w:rPr>
        <w:t>2.2.4</w:t>
      </w:r>
      <w:r>
        <w:rPr>
          <w:spacing w:val="-2"/>
          <w:lang w:eastAsia="zh-CN"/>
        </w:rPr>
        <w:t>除非招标人认为确有必要答复，否则，招标人有权拒绝回复投标人在本章第</w:t>
      </w:r>
      <w:r>
        <w:rPr>
          <w:rFonts w:ascii="Times New Roman" w:hAnsi="Times New Roman" w:eastAsia="Times New Roman" w:cs="Times New Roman"/>
          <w:spacing w:val="-1"/>
          <w:lang w:eastAsia="zh-CN"/>
        </w:rPr>
        <w:t>2.2.1</w:t>
      </w:r>
      <w:r>
        <w:rPr>
          <w:lang w:eastAsia="zh-CN"/>
        </w:rPr>
        <w:t>项</w:t>
      </w:r>
      <w:r>
        <w:rPr>
          <w:spacing w:val="-2"/>
          <w:lang w:eastAsia="zh-CN"/>
        </w:rPr>
        <w:t>规定的时间后的任何澄清要求。</w:t>
      </w:r>
    </w:p>
    <w:p>
      <w:pPr>
        <w:spacing w:before="3" w:line="180" w:lineRule="atLeast"/>
        <w:rPr>
          <w:rFonts w:ascii="宋体" w:hAnsi="宋体" w:eastAsia="宋体" w:cs="宋体"/>
          <w:sz w:val="13"/>
          <w:szCs w:val="13"/>
          <w:lang w:eastAsia="zh-CN"/>
        </w:rPr>
      </w:pPr>
    </w:p>
    <w:p>
      <w:pPr>
        <w:pStyle w:val="25"/>
        <w:outlineLvl w:val="2"/>
        <w:rPr>
          <w:rFonts w:cs="宋体"/>
          <w:bCs/>
          <w:lang w:eastAsia="zh-CN"/>
        </w:rPr>
      </w:pPr>
      <w:bookmarkStart w:id="160" w:name="_Toc1548"/>
      <w:bookmarkStart w:id="161" w:name="_Toc2243"/>
      <w:bookmarkStart w:id="162" w:name="_Toc8648"/>
      <w:r>
        <w:rPr>
          <w:rFonts w:hint="eastAsia" w:cs="宋体"/>
          <w:bCs/>
          <w:lang w:eastAsia="zh-CN"/>
        </w:rPr>
        <w:t>2.3招标文件的修改</w:t>
      </w:r>
      <w:bookmarkEnd w:id="160"/>
      <w:bookmarkEnd w:id="161"/>
      <w:bookmarkEnd w:id="162"/>
    </w:p>
    <w:p>
      <w:pPr>
        <w:spacing w:before="17" w:line="340" w:lineRule="atLeast"/>
        <w:rPr>
          <w:rFonts w:ascii="宋体" w:hAnsi="宋体" w:eastAsia="宋体" w:cs="宋体"/>
          <w:sz w:val="25"/>
          <w:szCs w:val="25"/>
          <w:lang w:eastAsia="zh-CN"/>
        </w:rPr>
      </w:pPr>
    </w:p>
    <w:p>
      <w:pPr>
        <w:pStyle w:val="4"/>
        <w:spacing w:line="340" w:lineRule="auto"/>
        <w:ind w:left="100" w:right="211" w:firstLine="419"/>
        <w:jc w:val="both"/>
        <w:rPr>
          <w:spacing w:val="-1"/>
          <w:lang w:eastAsia="zh-CN"/>
        </w:rPr>
      </w:pPr>
      <w:r>
        <w:rPr>
          <w:spacing w:val="-1"/>
          <w:lang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4"/>
        <w:spacing w:line="340" w:lineRule="auto"/>
        <w:ind w:left="100" w:right="211" w:firstLine="419"/>
        <w:jc w:val="both"/>
        <w:rPr>
          <w:lang w:eastAsia="zh-CN"/>
        </w:rPr>
      </w:pPr>
      <w:r>
        <w:rPr>
          <w:spacing w:val="-1"/>
          <w:lang w:eastAsia="zh-CN"/>
        </w:rPr>
        <w:t>2.3.2投标人收到修改内容后，应按投标人须知前附表规定的时间和形式通知招标人，确认 已收到该修改。</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163" w:name="_Toc4173"/>
      <w:bookmarkStart w:id="164" w:name="_Toc30279"/>
      <w:bookmarkStart w:id="165" w:name="_Toc6887"/>
      <w:r>
        <w:rPr>
          <w:rFonts w:hint="eastAsia" w:cs="宋体"/>
          <w:bCs/>
          <w:lang w:eastAsia="zh-CN"/>
        </w:rPr>
        <w:t>2.4招标文件的异议</w:t>
      </w:r>
      <w:bookmarkEnd w:id="163"/>
      <w:bookmarkEnd w:id="164"/>
      <w:bookmarkEnd w:id="165"/>
    </w:p>
    <w:p>
      <w:pPr>
        <w:pStyle w:val="4"/>
        <w:spacing w:line="340" w:lineRule="auto"/>
        <w:ind w:left="100" w:right="211" w:firstLine="419"/>
        <w:jc w:val="both"/>
        <w:rPr>
          <w:spacing w:val="-1"/>
          <w:lang w:eastAsia="zh-CN"/>
        </w:rPr>
      </w:pPr>
    </w:p>
    <w:p>
      <w:pPr>
        <w:pStyle w:val="4"/>
        <w:spacing w:line="340" w:lineRule="auto"/>
        <w:ind w:left="100" w:right="211" w:firstLine="419"/>
        <w:jc w:val="both"/>
        <w:rPr>
          <w:spacing w:val="-1"/>
          <w:lang w:eastAsia="zh-CN"/>
        </w:rPr>
      </w:pPr>
      <w:r>
        <w:rPr>
          <w:spacing w:val="-1"/>
          <w:lang w:eastAsia="zh-CN"/>
        </w:rPr>
        <w:t>投标人或者其他利害关系人对招标文件有异议的，应当在投标截止时间10 日前以书面形式提出。招标人将在收到异议之日起3日内作出答复；作出答复前，将暂停招标投标活动。</w:t>
      </w:r>
    </w:p>
    <w:p>
      <w:pPr>
        <w:pStyle w:val="23"/>
        <w:spacing w:before="77"/>
        <w:outlineLvl w:val="1"/>
        <w:rPr>
          <w:rFonts w:hint="eastAsia" w:ascii="黑体" w:hAnsi="黑体" w:eastAsia="黑体" w:cs="黑体"/>
          <w:lang w:eastAsia="zh-CN"/>
        </w:rPr>
      </w:pPr>
      <w:bookmarkStart w:id="166" w:name="_Toc24050"/>
      <w:bookmarkStart w:id="167" w:name="_Toc16499"/>
      <w:bookmarkStart w:id="168" w:name="_Toc11554"/>
      <w:r>
        <w:rPr>
          <w:rFonts w:hint="eastAsia" w:ascii="黑体" w:hAnsi="黑体" w:eastAsia="黑体" w:cs="黑体"/>
          <w:lang w:eastAsia="zh-CN"/>
        </w:rPr>
        <w:t>3.投标文件</w:t>
      </w:r>
      <w:bookmarkEnd w:id="166"/>
      <w:bookmarkEnd w:id="167"/>
      <w:bookmarkEnd w:id="168"/>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169" w:name="_Toc15739"/>
      <w:bookmarkStart w:id="170" w:name="_Toc3379"/>
      <w:bookmarkStart w:id="171" w:name="_Toc6312"/>
      <w:r>
        <w:rPr>
          <w:rFonts w:hint="eastAsia" w:cs="宋体"/>
          <w:bCs/>
          <w:lang w:eastAsia="zh-CN"/>
        </w:rPr>
        <w:t>3.1投标文件的组成</w:t>
      </w:r>
      <w:bookmarkEnd w:id="169"/>
      <w:bookmarkEnd w:id="170"/>
      <w:bookmarkEnd w:id="171"/>
    </w:p>
    <w:p>
      <w:pPr>
        <w:spacing w:before="17" w:line="340" w:lineRule="atLeast"/>
        <w:rPr>
          <w:rFonts w:ascii="宋体" w:hAnsi="宋体" w:eastAsia="宋体" w:cs="宋体"/>
          <w:sz w:val="25"/>
          <w:szCs w:val="25"/>
          <w:lang w:eastAsia="zh-CN"/>
        </w:rPr>
      </w:pPr>
    </w:p>
    <w:p>
      <w:pPr>
        <w:pStyle w:val="4"/>
        <w:ind w:left="522"/>
        <w:rPr>
          <w:lang w:eastAsia="zh-CN"/>
        </w:rPr>
      </w:pPr>
      <w:r>
        <w:rPr>
          <w:rFonts w:ascii="Times New Roman" w:hAnsi="Times New Roman" w:eastAsia="Times New Roman" w:cs="Times New Roman"/>
          <w:spacing w:val="-1"/>
          <w:lang w:eastAsia="zh-CN"/>
        </w:rPr>
        <w:t>3.1.1</w:t>
      </w:r>
      <w:r>
        <w:rPr>
          <w:spacing w:val="-2"/>
          <w:lang w:eastAsia="zh-CN"/>
        </w:rPr>
        <w:t>投标文件应包括下列内容：</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）投标函及投标函附录；</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）法定代表人身份证明或授权委托书；</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）联合体协议书；</w:t>
      </w:r>
    </w:p>
    <w:p>
      <w:pPr>
        <w:pStyle w:val="4"/>
        <w:spacing w:before="110"/>
        <w:rPr>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）投标保证金；</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）监理报酬清单；</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）资格审查资料；</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）监理大纲；</w:t>
      </w:r>
    </w:p>
    <w:p>
      <w:pPr>
        <w:pStyle w:val="4"/>
        <w:spacing w:before="107" w:line="331" w:lineRule="auto"/>
        <w:ind w:right="111"/>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）投标人须知前附表规定的其他资料。</w:t>
      </w:r>
      <w:r>
        <w:rPr>
          <w:spacing w:val="-1"/>
          <w:lang w:eastAsia="zh-CN"/>
        </w:rPr>
        <w:t>投标人在评标过程中作出的符合法律法规和招标文件规定的澄清确认，构成投标文件的组</w:t>
      </w:r>
    </w:p>
    <w:p>
      <w:pPr>
        <w:pStyle w:val="4"/>
        <w:spacing w:before="46"/>
        <w:ind w:left="100"/>
        <w:rPr>
          <w:lang w:eastAsia="zh-CN"/>
        </w:rPr>
      </w:pPr>
      <w:r>
        <w:rPr>
          <w:spacing w:val="-1"/>
          <w:lang w:eastAsia="zh-CN"/>
        </w:rPr>
        <w:t>成部分。</w:t>
      </w:r>
    </w:p>
    <w:p>
      <w:pPr>
        <w:pStyle w:val="4"/>
        <w:spacing w:before="14" w:line="330" w:lineRule="auto"/>
        <w:ind w:left="100" w:right="111" w:firstLine="359"/>
        <w:jc w:val="both"/>
        <w:rPr>
          <w:lang w:eastAsia="zh-CN"/>
        </w:rPr>
      </w:pPr>
      <w:r>
        <w:rPr>
          <w:rFonts w:ascii="Times New Roman" w:hAnsi="Times New Roman" w:eastAsia="Times New Roman" w:cs="Times New Roman"/>
          <w:lang w:eastAsia="zh-CN"/>
        </w:rPr>
        <w:t>3.1.2</w:t>
      </w:r>
      <w:r>
        <w:rPr>
          <w:spacing w:val="-2"/>
          <w:lang w:eastAsia="zh-CN"/>
        </w:rPr>
        <w:t>投标人须知前附表规定不接受联合体投标的，或投标人没有组成联合体的，投标文件</w:t>
      </w:r>
      <w:r>
        <w:rPr>
          <w:spacing w:val="-1"/>
          <w:lang w:eastAsia="zh-CN"/>
        </w:rPr>
        <w:t>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3</w:t>
      </w:r>
      <w:r>
        <w:rPr>
          <w:spacing w:val="-2"/>
          <w:lang w:eastAsia="zh-CN"/>
        </w:rPr>
        <w:t>）目所指的联合体协议书。</w:t>
      </w:r>
    </w:p>
    <w:p>
      <w:pPr>
        <w:pStyle w:val="4"/>
        <w:spacing w:before="19" w:line="330" w:lineRule="auto"/>
        <w:ind w:left="100" w:right="113" w:firstLine="359"/>
        <w:jc w:val="both"/>
        <w:rPr>
          <w:lang w:eastAsia="zh-CN"/>
        </w:rPr>
      </w:pPr>
      <w:r>
        <w:rPr>
          <w:rFonts w:ascii="Times New Roman" w:hAnsi="Times New Roman" w:eastAsia="Times New Roman" w:cs="Times New Roman"/>
          <w:lang w:eastAsia="zh-CN"/>
        </w:rPr>
        <w:t>3.1.3</w:t>
      </w:r>
      <w:r>
        <w:rPr>
          <w:spacing w:val="-2"/>
          <w:lang w:eastAsia="zh-CN"/>
        </w:rPr>
        <w:t>投标人须知前附表未要求提交投标保证金的，投标文件不包括本章第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4</w:t>
      </w:r>
      <w:r>
        <w:rPr>
          <w:spacing w:val="-2"/>
          <w:lang w:eastAsia="zh-CN"/>
        </w:rPr>
        <w:t>）目所指的投标保证金。</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172" w:name="_Toc23654"/>
      <w:bookmarkStart w:id="173" w:name="_Toc718"/>
      <w:bookmarkStart w:id="174" w:name="_Toc5798"/>
      <w:r>
        <w:rPr>
          <w:rFonts w:hint="eastAsia" w:cs="宋体"/>
          <w:bCs/>
          <w:lang w:eastAsia="zh-CN"/>
        </w:rPr>
        <w:t>3.2投标报价</w:t>
      </w:r>
      <w:bookmarkEnd w:id="172"/>
      <w:bookmarkEnd w:id="173"/>
      <w:bookmarkEnd w:id="174"/>
    </w:p>
    <w:p>
      <w:pPr>
        <w:spacing w:before="17" w:line="340" w:lineRule="atLeast"/>
        <w:rPr>
          <w:rFonts w:ascii="宋体" w:hAnsi="宋体" w:eastAsia="宋体" w:cs="宋体"/>
          <w:sz w:val="25"/>
          <w:szCs w:val="25"/>
          <w:lang w:eastAsia="zh-CN"/>
        </w:rPr>
      </w:pPr>
    </w:p>
    <w:p>
      <w:pPr>
        <w:pStyle w:val="4"/>
        <w:spacing w:line="330" w:lineRule="auto"/>
        <w:ind w:left="100" w:right="112" w:firstLine="419"/>
        <w:jc w:val="both"/>
        <w:rPr>
          <w:lang w:eastAsia="zh-CN"/>
        </w:rPr>
      </w:pPr>
      <w:r>
        <w:rPr>
          <w:rFonts w:ascii="Times New Roman" w:hAnsi="Times New Roman" w:eastAsia="Times New Roman" w:cs="Times New Roman"/>
          <w:lang w:eastAsia="zh-CN"/>
        </w:rPr>
        <w:t>3.2.1</w:t>
      </w:r>
      <w:r>
        <w:rPr>
          <w:spacing w:val="-3"/>
          <w:lang w:eastAsia="zh-CN"/>
        </w:rPr>
        <w:t>投标报价应包括国家规定的增值税税金，除投标人须知前附表另有规定外，增值税税</w:t>
      </w:r>
      <w:r>
        <w:rPr>
          <w:lang w:eastAsia="zh-CN"/>
        </w:rPr>
        <w:t>金按一般计税方法计算。投标人应按第六章</w:t>
      </w:r>
      <w:r>
        <w:rPr>
          <w:rFonts w:ascii="Times New Roman" w:hAnsi="Times New Roman" w:eastAsia="Times New Roman" w:cs="Times New Roman"/>
          <w:lang w:eastAsia="zh-CN"/>
        </w:rPr>
        <w:t>“</w:t>
      </w:r>
      <w:r>
        <w:rPr>
          <w:lang w:eastAsia="zh-CN"/>
        </w:rPr>
        <w:t>投标文件格式</w:t>
      </w:r>
      <w:r>
        <w:rPr>
          <w:rFonts w:ascii="Times New Roman" w:hAnsi="Times New Roman" w:eastAsia="Times New Roman" w:cs="Times New Roman"/>
          <w:lang w:eastAsia="zh-CN"/>
        </w:rPr>
        <w:t>”</w:t>
      </w:r>
      <w:r>
        <w:rPr>
          <w:lang w:eastAsia="zh-CN"/>
        </w:rPr>
        <w:t>的要求在投标函中进行报价并填写监理报酬清单。</w:t>
      </w:r>
    </w:p>
    <w:p>
      <w:pPr>
        <w:pStyle w:val="4"/>
        <w:spacing w:line="330" w:lineRule="auto"/>
        <w:ind w:left="100" w:right="112" w:firstLine="419"/>
        <w:jc w:val="both"/>
        <w:rPr>
          <w:lang w:eastAsia="zh-CN"/>
        </w:rPr>
      </w:pPr>
      <w:r>
        <w:rPr>
          <w:lang w:eastAsia="zh-CN"/>
        </w:rPr>
        <w:t>3.2.2投标人应充分了解该项目的总体情况以及影响投标报价的其他要素。</w:t>
      </w:r>
    </w:p>
    <w:p>
      <w:pPr>
        <w:pStyle w:val="4"/>
        <w:spacing w:line="330" w:lineRule="auto"/>
        <w:ind w:left="100" w:right="112" w:firstLine="419"/>
        <w:jc w:val="both"/>
        <w:rPr>
          <w:lang w:eastAsia="zh-CN"/>
        </w:rPr>
      </w:pPr>
      <w:r>
        <w:rPr>
          <w:lang w:eastAsia="zh-CN"/>
        </w:rPr>
        <w:t>3.2.3本项目的报价方式见投标人须知前附表。投标人在投标截止时间前修改投标函中的投标报价总额，应同时修改投标文件“监理报酬清单”中的相应报价。此修改须符合本章第4.3款的 有关要求。</w:t>
      </w:r>
    </w:p>
    <w:p>
      <w:pPr>
        <w:pStyle w:val="4"/>
        <w:spacing w:line="330" w:lineRule="auto"/>
        <w:ind w:left="100" w:right="112" w:firstLine="419"/>
        <w:jc w:val="both"/>
        <w:rPr>
          <w:lang w:eastAsia="zh-CN"/>
        </w:rPr>
      </w:pPr>
      <w:r>
        <w:rPr>
          <w:lang w:eastAsia="zh-CN"/>
        </w:rPr>
        <w:t>3.2.4招标人设有最高投标限价的，投标人的投标报价不得超过最高投标限价，最高投标限 价在投标人须知前附表中载明。</w:t>
      </w:r>
    </w:p>
    <w:p>
      <w:pPr>
        <w:pStyle w:val="4"/>
        <w:spacing w:line="330" w:lineRule="auto"/>
        <w:ind w:left="100" w:right="112" w:firstLine="419"/>
        <w:jc w:val="both"/>
        <w:rPr>
          <w:lang w:eastAsia="zh-CN"/>
        </w:rPr>
      </w:pPr>
      <w:r>
        <w:rPr>
          <w:lang w:eastAsia="zh-CN"/>
        </w:rPr>
        <w:t>3.2.5投标报价的其他要求见投标人须知前附表。</w:t>
      </w:r>
    </w:p>
    <w:p>
      <w:pPr>
        <w:pStyle w:val="4"/>
        <w:spacing w:line="330" w:lineRule="auto"/>
        <w:ind w:left="100" w:right="112" w:firstLine="419"/>
        <w:jc w:val="both"/>
        <w:rPr>
          <w:lang w:eastAsia="zh-CN"/>
        </w:rPr>
      </w:pPr>
    </w:p>
    <w:p>
      <w:pPr>
        <w:pStyle w:val="25"/>
        <w:outlineLvl w:val="2"/>
        <w:rPr>
          <w:rFonts w:cs="宋体"/>
          <w:bCs/>
          <w:lang w:eastAsia="zh-CN"/>
        </w:rPr>
      </w:pPr>
      <w:bookmarkStart w:id="175" w:name="_Toc26428"/>
      <w:bookmarkStart w:id="176" w:name="_Toc29575"/>
      <w:bookmarkStart w:id="177" w:name="_Toc16965"/>
      <w:r>
        <w:rPr>
          <w:rFonts w:hint="eastAsia" w:cs="宋体"/>
          <w:bCs/>
          <w:lang w:eastAsia="zh-CN"/>
        </w:rPr>
        <w:t>3.3投标有效期</w:t>
      </w:r>
      <w:bookmarkEnd w:id="175"/>
      <w:bookmarkEnd w:id="176"/>
      <w:bookmarkEnd w:id="177"/>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3.3.1</w:t>
      </w:r>
      <w:r>
        <w:rPr>
          <w:spacing w:val="-2"/>
          <w:lang w:eastAsia="zh-CN"/>
        </w:rPr>
        <w:t>除投标人须知前附表另有规定外，投标有效期为</w:t>
      </w:r>
      <w:r>
        <w:rPr>
          <w:rFonts w:ascii="Times New Roman" w:hAnsi="Times New Roman" w:eastAsia="Times New Roman" w:cs="Times New Roman"/>
          <w:lang w:eastAsia="zh-CN"/>
        </w:rPr>
        <w:t>90</w:t>
      </w:r>
      <w:r>
        <w:rPr>
          <w:lang w:eastAsia="zh-CN"/>
        </w:rPr>
        <w:t>天。</w:t>
      </w:r>
    </w:p>
    <w:p>
      <w:pPr>
        <w:pStyle w:val="4"/>
        <w:spacing w:before="110"/>
        <w:rPr>
          <w:lang w:eastAsia="zh-CN"/>
        </w:rPr>
      </w:pPr>
      <w:r>
        <w:rPr>
          <w:rFonts w:ascii="Times New Roman" w:hAnsi="Times New Roman" w:eastAsia="Times New Roman" w:cs="Times New Roman"/>
          <w:lang w:eastAsia="zh-CN"/>
        </w:rPr>
        <w:t>3.3.2</w:t>
      </w:r>
      <w:r>
        <w:rPr>
          <w:spacing w:val="-2"/>
          <w:lang w:eastAsia="zh-CN"/>
        </w:rPr>
        <w:t>在投标有效期内，投标人撤销投标文件的，应承担招标文件和法律规定的责任。</w:t>
      </w:r>
    </w:p>
    <w:p>
      <w:pPr>
        <w:pStyle w:val="4"/>
        <w:spacing w:before="110" w:line="343" w:lineRule="auto"/>
        <w:ind w:left="100" w:right="111" w:firstLine="419"/>
        <w:jc w:val="both"/>
        <w:rPr>
          <w:lang w:eastAsia="zh-CN"/>
        </w:rPr>
      </w:pPr>
      <w:r>
        <w:rPr>
          <w:rFonts w:ascii="Times New Roman" w:hAnsi="Times New Roman" w:eastAsia="Times New Roman" w:cs="Times New Roman"/>
          <w:lang w:eastAsia="zh-CN"/>
        </w:rPr>
        <w:t>3.3.3</w:t>
      </w:r>
      <w:r>
        <w:rPr>
          <w:lang w:eastAsia="zh-CN"/>
        </w:rPr>
        <w:t>出</w:t>
      </w:r>
      <w:r>
        <w:rPr>
          <w:spacing w:val="-3"/>
          <w:lang w:eastAsia="zh-CN"/>
        </w:rPr>
        <w:t>现</w:t>
      </w:r>
      <w:r>
        <w:rPr>
          <w:lang w:eastAsia="zh-CN"/>
        </w:rPr>
        <w:t>特</w:t>
      </w:r>
      <w:r>
        <w:rPr>
          <w:spacing w:val="-3"/>
          <w:lang w:eastAsia="zh-CN"/>
        </w:rPr>
        <w:t>殊</w:t>
      </w:r>
      <w:r>
        <w:rPr>
          <w:lang w:eastAsia="zh-CN"/>
        </w:rPr>
        <w:t>情</w:t>
      </w:r>
      <w:r>
        <w:rPr>
          <w:spacing w:val="-3"/>
          <w:lang w:eastAsia="zh-CN"/>
        </w:rPr>
        <w:t>况</w:t>
      </w:r>
      <w:r>
        <w:rPr>
          <w:lang w:eastAsia="zh-CN"/>
        </w:rPr>
        <w:t>需</w:t>
      </w:r>
      <w:r>
        <w:rPr>
          <w:spacing w:val="-3"/>
          <w:lang w:eastAsia="zh-CN"/>
        </w:rPr>
        <w:t>要延</w:t>
      </w:r>
      <w:r>
        <w:rPr>
          <w:lang w:eastAsia="zh-CN"/>
        </w:rPr>
        <w:t>长投</w:t>
      </w:r>
      <w:r>
        <w:rPr>
          <w:spacing w:val="-3"/>
          <w:lang w:eastAsia="zh-CN"/>
        </w:rPr>
        <w:t>标</w:t>
      </w:r>
      <w:r>
        <w:rPr>
          <w:lang w:eastAsia="zh-CN"/>
        </w:rPr>
        <w:t>有</w:t>
      </w:r>
      <w:r>
        <w:rPr>
          <w:spacing w:val="-3"/>
          <w:lang w:eastAsia="zh-CN"/>
        </w:rPr>
        <w:t>效</w:t>
      </w:r>
      <w:r>
        <w:rPr>
          <w:lang w:eastAsia="zh-CN"/>
        </w:rPr>
        <w:t>期</w:t>
      </w:r>
      <w:r>
        <w:rPr>
          <w:spacing w:val="-3"/>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以</w:t>
      </w:r>
      <w:r>
        <w:rPr>
          <w:lang w:eastAsia="zh-CN"/>
        </w:rPr>
        <w:t>书面</w:t>
      </w:r>
      <w:r>
        <w:rPr>
          <w:spacing w:val="-3"/>
          <w:lang w:eastAsia="zh-CN"/>
        </w:rPr>
        <w:t>形</w:t>
      </w:r>
      <w:r>
        <w:rPr>
          <w:lang w:eastAsia="zh-CN"/>
        </w:rPr>
        <w:t>式</w:t>
      </w:r>
      <w:r>
        <w:rPr>
          <w:spacing w:val="-3"/>
          <w:lang w:eastAsia="zh-CN"/>
        </w:rPr>
        <w:t>通</w:t>
      </w:r>
      <w:r>
        <w:rPr>
          <w:lang w:eastAsia="zh-CN"/>
        </w:rPr>
        <w:t>知</w:t>
      </w:r>
      <w:r>
        <w:rPr>
          <w:spacing w:val="-3"/>
          <w:lang w:eastAsia="zh-CN"/>
        </w:rPr>
        <w:t>所</w:t>
      </w:r>
      <w:r>
        <w:rPr>
          <w:lang w:eastAsia="zh-CN"/>
        </w:rPr>
        <w:t>有</w:t>
      </w:r>
      <w:r>
        <w:rPr>
          <w:spacing w:val="-3"/>
          <w:lang w:eastAsia="zh-CN"/>
        </w:rPr>
        <w:t>投</w:t>
      </w:r>
      <w:r>
        <w:rPr>
          <w:lang w:eastAsia="zh-CN"/>
        </w:rPr>
        <w:t>标</w:t>
      </w:r>
      <w:r>
        <w:rPr>
          <w:spacing w:val="-3"/>
          <w:lang w:eastAsia="zh-CN"/>
        </w:rPr>
        <w:t>人</w:t>
      </w:r>
      <w:r>
        <w:rPr>
          <w:lang w:eastAsia="zh-CN"/>
        </w:rPr>
        <w:t>延长</w:t>
      </w:r>
      <w:r>
        <w:rPr>
          <w:spacing w:val="-3"/>
          <w:lang w:eastAsia="zh-CN"/>
        </w:rPr>
        <w:t>投</w:t>
      </w:r>
      <w:r>
        <w:rPr>
          <w:lang w:eastAsia="zh-CN"/>
        </w:rPr>
        <w:t xml:space="preserve">标有 </w:t>
      </w:r>
      <w:r>
        <w:rPr>
          <w:spacing w:val="-1"/>
          <w:lang w:eastAsia="zh-CN"/>
        </w:rPr>
        <w:t>效期。投标人应予以书面答复，同意延长的，应相应延长其投标保证金的有效期，但不得要求或被允许修改其投标文件；投标人拒绝延长的，其投标失效，但投标人有权收回其投标保证金</w:t>
      </w:r>
      <w:r>
        <w:rPr>
          <w:spacing w:val="-2"/>
          <w:lang w:eastAsia="zh-CN"/>
        </w:rPr>
        <w:t>及以现金或者支票形式递交的投标保证金的银行同期存款利息。</w:t>
      </w:r>
    </w:p>
    <w:p>
      <w:pPr>
        <w:pStyle w:val="25"/>
        <w:outlineLvl w:val="2"/>
        <w:rPr>
          <w:rFonts w:cs="宋体"/>
          <w:bCs/>
          <w:lang w:eastAsia="zh-CN"/>
        </w:rPr>
      </w:pPr>
      <w:bookmarkStart w:id="178" w:name="_Toc8127"/>
      <w:bookmarkStart w:id="179" w:name="_Toc20137"/>
      <w:bookmarkStart w:id="180" w:name="_Toc5940"/>
      <w:r>
        <w:rPr>
          <w:rFonts w:hint="eastAsia" w:cs="宋体"/>
          <w:bCs/>
          <w:lang w:eastAsia="zh-CN"/>
        </w:rPr>
        <w:t>3.4投标保证金</w:t>
      </w:r>
      <w:bookmarkEnd w:id="178"/>
      <w:bookmarkEnd w:id="179"/>
      <w:bookmarkEnd w:id="180"/>
    </w:p>
    <w:p>
      <w:pPr>
        <w:spacing w:before="17" w:line="340" w:lineRule="atLeast"/>
        <w:rPr>
          <w:rFonts w:ascii="宋体" w:hAnsi="宋体" w:eastAsia="宋体" w:cs="宋体"/>
          <w:sz w:val="25"/>
          <w:szCs w:val="25"/>
          <w:lang w:eastAsia="zh-CN"/>
        </w:rPr>
      </w:pPr>
    </w:p>
    <w:p>
      <w:pPr>
        <w:pStyle w:val="4"/>
        <w:spacing w:line="340" w:lineRule="auto"/>
        <w:ind w:left="100" w:right="113" w:firstLine="419"/>
        <w:jc w:val="both"/>
        <w:rPr>
          <w:lang w:eastAsia="zh-CN"/>
        </w:rPr>
      </w:pPr>
      <w:r>
        <w:rPr>
          <w:rFonts w:ascii="Times New Roman" w:hAnsi="Times New Roman" w:eastAsia="Times New Roman" w:cs="Times New Roman"/>
          <w:lang w:eastAsia="zh-CN"/>
        </w:rPr>
        <w:t>3.4.1</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hAnsi="Times New Roman" w:eastAsia="Times New Roman" w:cs="Times New Roman"/>
          <w:spacing w:val="-1"/>
          <w:lang w:eastAsia="zh-CN"/>
        </w:rPr>
        <w:t>“</w:t>
      </w:r>
      <w:r>
        <w:rPr>
          <w:lang w:eastAsia="zh-CN"/>
        </w:rPr>
        <w:t>投 标文</w:t>
      </w:r>
      <w:r>
        <w:rPr>
          <w:spacing w:val="-3"/>
          <w:lang w:eastAsia="zh-CN"/>
        </w:rPr>
        <w:t>件</w:t>
      </w:r>
      <w:r>
        <w:rPr>
          <w:lang w:eastAsia="zh-CN"/>
        </w:rPr>
        <w:t>格</w:t>
      </w:r>
      <w:r>
        <w:rPr>
          <w:spacing w:val="-3"/>
          <w:lang w:eastAsia="zh-CN"/>
        </w:rPr>
        <w:t>式</w:t>
      </w:r>
      <w:r>
        <w:rPr>
          <w:rFonts w:ascii="Times New Roman" w:hAnsi="Times New Roman" w:eastAsia="Times New Roman" w:cs="Times New Roman"/>
          <w:spacing w:val="-1"/>
          <w:lang w:eastAsia="zh-CN"/>
        </w:rPr>
        <w:t>”</w:t>
      </w:r>
      <w:r>
        <w:rPr>
          <w:spacing w:val="-3"/>
          <w:lang w:eastAsia="zh-CN"/>
        </w:rPr>
        <w:t>规</w:t>
      </w:r>
      <w:r>
        <w:rPr>
          <w:lang w:eastAsia="zh-CN"/>
        </w:rPr>
        <w:t>定</w:t>
      </w:r>
      <w:r>
        <w:rPr>
          <w:spacing w:val="-3"/>
          <w:lang w:eastAsia="zh-CN"/>
        </w:rPr>
        <w:t>的</w:t>
      </w:r>
      <w:r>
        <w:rPr>
          <w:lang w:eastAsia="zh-CN"/>
        </w:rPr>
        <w:t>投</w:t>
      </w:r>
      <w:r>
        <w:rPr>
          <w:spacing w:val="-3"/>
          <w:lang w:eastAsia="zh-CN"/>
        </w:rPr>
        <w:t>标保</w:t>
      </w:r>
      <w:r>
        <w:rPr>
          <w:lang w:eastAsia="zh-CN"/>
        </w:rPr>
        <w:t>证金</w:t>
      </w:r>
      <w:r>
        <w:rPr>
          <w:spacing w:val="-3"/>
          <w:lang w:eastAsia="zh-CN"/>
        </w:rPr>
        <w:t>格</w:t>
      </w:r>
      <w:r>
        <w:rPr>
          <w:lang w:eastAsia="zh-CN"/>
        </w:rPr>
        <w:t>式</w:t>
      </w:r>
      <w:r>
        <w:rPr>
          <w:spacing w:val="-3"/>
          <w:lang w:eastAsia="zh-CN"/>
        </w:rPr>
        <w:t>递</w:t>
      </w:r>
      <w:r>
        <w:rPr>
          <w:lang w:eastAsia="zh-CN"/>
        </w:rPr>
        <w:t>交</w:t>
      </w:r>
      <w:r>
        <w:rPr>
          <w:spacing w:val="-3"/>
          <w:lang w:eastAsia="zh-CN"/>
        </w:rPr>
        <w:t>投</w:t>
      </w:r>
      <w:r>
        <w:rPr>
          <w:lang w:eastAsia="zh-CN"/>
        </w:rPr>
        <w:t>标</w:t>
      </w:r>
      <w:r>
        <w:rPr>
          <w:spacing w:val="-3"/>
          <w:lang w:eastAsia="zh-CN"/>
        </w:rPr>
        <w:t>保</w:t>
      </w:r>
      <w:r>
        <w:rPr>
          <w:lang w:eastAsia="zh-CN"/>
        </w:rPr>
        <w:t>证</w:t>
      </w:r>
      <w:r>
        <w:rPr>
          <w:spacing w:val="-3"/>
          <w:lang w:eastAsia="zh-CN"/>
        </w:rPr>
        <w:t>金</w:t>
      </w:r>
      <w:r>
        <w:rPr>
          <w:spacing w:val="-32"/>
          <w:lang w:eastAsia="zh-CN"/>
        </w:rPr>
        <w:t>，</w:t>
      </w:r>
      <w:r>
        <w:rPr>
          <w:spacing w:val="-3"/>
          <w:lang w:eastAsia="zh-CN"/>
        </w:rPr>
        <w:t>并</w:t>
      </w:r>
      <w:r>
        <w:rPr>
          <w:lang w:eastAsia="zh-CN"/>
        </w:rPr>
        <w:t>作</w:t>
      </w:r>
      <w:r>
        <w:rPr>
          <w:spacing w:val="-3"/>
          <w:lang w:eastAsia="zh-CN"/>
        </w:rPr>
        <w:t>为</w:t>
      </w:r>
      <w:r>
        <w:rPr>
          <w:lang w:eastAsia="zh-CN"/>
        </w:rPr>
        <w:t>其</w:t>
      </w:r>
      <w:r>
        <w:rPr>
          <w:spacing w:val="-3"/>
          <w:lang w:eastAsia="zh-CN"/>
        </w:rPr>
        <w:t>投</w:t>
      </w:r>
      <w:r>
        <w:rPr>
          <w:lang w:eastAsia="zh-CN"/>
        </w:rPr>
        <w:t>标</w:t>
      </w:r>
      <w:r>
        <w:rPr>
          <w:spacing w:val="-3"/>
          <w:lang w:eastAsia="zh-CN"/>
        </w:rPr>
        <w:t>文</w:t>
      </w:r>
      <w:r>
        <w:rPr>
          <w:lang w:eastAsia="zh-CN"/>
        </w:rPr>
        <w:t>件</w:t>
      </w:r>
      <w:r>
        <w:rPr>
          <w:spacing w:val="-3"/>
          <w:lang w:eastAsia="zh-CN"/>
        </w:rPr>
        <w:t>的组</w:t>
      </w:r>
      <w:r>
        <w:rPr>
          <w:lang w:eastAsia="zh-CN"/>
        </w:rPr>
        <w:t>成部</w:t>
      </w:r>
      <w:r>
        <w:rPr>
          <w:spacing w:val="-3"/>
          <w:lang w:eastAsia="zh-CN"/>
        </w:rPr>
        <w:t>分</w:t>
      </w:r>
      <w:r>
        <w:rPr>
          <w:spacing w:val="-34"/>
          <w:lang w:eastAsia="zh-CN"/>
        </w:rPr>
        <w:t>。</w:t>
      </w:r>
      <w:r>
        <w:rPr>
          <w:lang w:eastAsia="zh-CN"/>
        </w:rPr>
        <w:t>境</w:t>
      </w:r>
      <w:r>
        <w:rPr>
          <w:spacing w:val="-3"/>
          <w:lang w:eastAsia="zh-CN"/>
        </w:rPr>
        <w:t>内</w:t>
      </w:r>
      <w:r>
        <w:rPr>
          <w:lang w:eastAsia="zh-CN"/>
        </w:rPr>
        <w:t xml:space="preserve">投标 </w:t>
      </w:r>
      <w:r>
        <w:rPr>
          <w:spacing w:val="-1"/>
          <w:lang w:eastAsia="zh-CN"/>
        </w:rPr>
        <w:t>人以现金或者支票形式提交的投标保证金，应当从其基本账户转出并在投标文件中附上基本账户开户证明。联合体投标的，其投标保证金可以由牵头人递交，并应符合投标人须知前附表的</w:t>
      </w:r>
      <w:r>
        <w:rPr>
          <w:lang w:eastAsia="zh-CN"/>
        </w:rPr>
        <w:t>规定。</w:t>
      </w:r>
    </w:p>
    <w:p>
      <w:pPr>
        <w:spacing w:line="340" w:lineRule="auto"/>
        <w:jc w:val="both"/>
        <w:rPr>
          <w:lang w:eastAsia="zh-CN"/>
        </w:rPr>
        <w:sectPr>
          <w:pgSz w:w="11905" w:h="16838"/>
          <w:pgMar w:top="1440" w:right="1803" w:bottom="1440" w:left="1803" w:header="850" w:footer="992" w:gutter="0"/>
          <w:pgNumType w:fmt="decimal"/>
          <w:cols w:space="0" w:num="1"/>
          <w:docGrid w:type="lines" w:linePitch="317" w:charSpace="0"/>
        </w:sectPr>
      </w:pPr>
    </w:p>
    <w:p>
      <w:pPr>
        <w:pStyle w:val="4"/>
        <w:spacing w:before="14"/>
        <w:rPr>
          <w:lang w:eastAsia="zh-CN"/>
        </w:rPr>
      </w:pPr>
      <w:r>
        <w:rPr>
          <w:rFonts w:ascii="Times New Roman" w:hAnsi="Times New Roman" w:eastAsia="Times New Roman" w:cs="Times New Roman"/>
          <w:lang w:eastAsia="zh-CN"/>
        </w:rPr>
        <w:t>3.4.2</w:t>
      </w:r>
      <w:r>
        <w:rPr>
          <w:spacing w:val="-2"/>
          <w:lang w:eastAsia="zh-CN"/>
        </w:rPr>
        <w:t>投标人不按本章第</w:t>
      </w:r>
      <w:r>
        <w:rPr>
          <w:rFonts w:ascii="Times New Roman" w:hAnsi="Times New Roman" w:eastAsia="Times New Roman" w:cs="Times New Roman"/>
          <w:spacing w:val="-1"/>
          <w:lang w:eastAsia="zh-CN"/>
        </w:rPr>
        <w:t>3.4.1</w:t>
      </w:r>
      <w:r>
        <w:rPr>
          <w:spacing w:val="-2"/>
          <w:lang w:eastAsia="zh-CN"/>
        </w:rPr>
        <w:t>项要求提交投标保证金的，评标委员会将否决其投标。</w:t>
      </w:r>
    </w:p>
    <w:p>
      <w:pPr>
        <w:pStyle w:val="4"/>
        <w:spacing w:before="110" w:line="328" w:lineRule="auto"/>
        <w:ind w:left="100" w:right="191" w:firstLine="419"/>
        <w:jc w:val="both"/>
        <w:rPr>
          <w:lang w:eastAsia="zh-CN"/>
        </w:rPr>
      </w:pPr>
      <w:r>
        <w:rPr>
          <w:rFonts w:ascii="Times New Roman" w:hAnsi="Times New Roman" w:eastAsia="Times New Roman" w:cs="Times New Roman"/>
          <w:lang w:eastAsia="zh-CN"/>
        </w:rPr>
        <w:t>3.4.3</w:t>
      </w:r>
      <w:r>
        <w:rPr>
          <w:lang w:eastAsia="zh-CN"/>
        </w:rPr>
        <w:t>招</w:t>
      </w:r>
      <w:r>
        <w:rPr>
          <w:spacing w:val="-3"/>
          <w:lang w:eastAsia="zh-CN"/>
        </w:rPr>
        <w:t>标</w:t>
      </w:r>
      <w:r>
        <w:rPr>
          <w:lang w:eastAsia="zh-CN"/>
        </w:rPr>
        <w:t>人</w:t>
      </w:r>
      <w:r>
        <w:rPr>
          <w:spacing w:val="-3"/>
          <w:lang w:eastAsia="zh-CN"/>
        </w:rPr>
        <w:t>最</w:t>
      </w:r>
      <w:r>
        <w:rPr>
          <w:lang w:eastAsia="zh-CN"/>
        </w:rPr>
        <w:t>迟</w:t>
      </w:r>
      <w:r>
        <w:rPr>
          <w:spacing w:val="-3"/>
          <w:lang w:eastAsia="zh-CN"/>
        </w:rPr>
        <w:t>将</w:t>
      </w:r>
      <w:r>
        <w:rPr>
          <w:lang w:eastAsia="zh-CN"/>
        </w:rPr>
        <w:t>在</w:t>
      </w:r>
      <w:r>
        <w:rPr>
          <w:spacing w:val="-3"/>
          <w:lang w:eastAsia="zh-CN"/>
        </w:rPr>
        <w:t>与中</w:t>
      </w:r>
      <w:r>
        <w:rPr>
          <w:lang w:eastAsia="zh-CN"/>
        </w:rPr>
        <w:t>标人</w:t>
      </w:r>
      <w:r>
        <w:rPr>
          <w:spacing w:val="-3"/>
          <w:lang w:eastAsia="zh-CN"/>
        </w:rPr>
        <w:t>签</w:t>
      </w:r>
      <w:r>
        <w:rPr>
          <w:lang w:eastAsia="zh-CN"/>
        </w:rPr>
        <w:t>订</w:t>
      </w:r>
      <w:r>
        <w:rPr>
          <w:spacing w:val="-3"/>
          <w:lang w:eastAsia="zh-CN"/>
        </w:rPr>
        <w:t>合同</w:t>
      </w:r>
      <w:r>
        <w:rPr>
          <w:lang w:eastAsia="zh-CN"/>
        </w:rPr>
        <w:t>后</w:t>
      </w:r>
      <w:r>
        <w:rPr>
          <w:rFonts w:ascii="Times New Roman" w:hAnsi="Times New Roman" w:eastAsia="Times New Roman" w:cs="Times New Roman"/>
          <w:lang w:eastAsia="zh-CN"/>
        </w:rPr>
        <w:t xml:space="preserve">5 </w:t>
      </w:r>
      <w:r>
        <w:rPr>
          <w:spacing w:val="-3"/>
          <w:lang w:eastAsia="zh-CN"/>
        </w:rPr>
        <w:t>日内</w:t>
      </w:r>
      <w:r>
        <w:rPr>
          <w:spacing w:val="-75"/>
          <w:lang w:eastAsia="zh-CN"/>
        </w:rPr>
        <w:t>，</w:t>
      </w:r>
      <w:r>
        <w:rPr>
          <w:spacing w:val="-3"/>
          <w:lang w:eastAsia="zh-CN"/>
        </w:rPr>
        <w:t>向</w:t>
      </w:r>
      <w:r>
        <w:rPr>
          <w:lang w:eastAsia="zh-CN"/>
        </w:rPr>
        <w:t>未中</w:t>
      </w:r>
      <w:r>
        <w:rPr>
          <w:spacing w:val="-3"/>
          <w:lang w:eastAsia="zh-CN"/>
        </w:rPr>
        <w:t>标</w:t>
      </w:r>
      <w:r>
        <w:rPr>
          <w:lang w:eastAsia="zh-CN"/>
        </w:rPr>
        <w:t>的</w:t>
      </w:r>
      <w:r>
        <w:rPr>
          <w:spacing w:val="-3"/>
          <w:lang w:eastAsia="zh-CN"/>
        </w:rPr>
        <w:t>投</w:t>
      </w:r>
      <w:r>
        <w:rPr>
          <w:lang w:eastAsia="zh-CN"/>
        </w:rPr>
        <w:t>标</w:t>
      </w:r>
      <w:r>
        <w:rPr>
          <w:spacing w:val="-3"/>
          <w:lang w:eastAsia="zh-CN"/>
        </w:rPr>
        <w:t>人</w:t>
      </w:r>
      <w:r>
        <w:rPr>
          <w:lang w:eastAsia="zh-CN"/>
        </w:rPr>
        <w:t>和</w:t>
      </w:r>
      <w:r>
        <w:rPr>
          <w:spacing w:val="-3"/>
          <w:lang w:eastAsia="zh-CN"/>
        </w:rPr>
        <w:t>中</w:t>
      </w:r>
      <w:r>
        <w:rPr>
          <w:lang w:eastAsia="zh-CN"/>
        </w:rPr>
        <w:t>标</w:t>
      </w:r>
      <w:r>
        <w:rPr>
          <w:spacing w:val="-3"/>
          <w:lang w:eastAsia="zh-CN"/>
        </w:rPr>
        <w:t>人</w:t>
      </w:r>
      <w:r>
        <w:rPr>
          <w:lang w:eastAsia="zh-CN"/>
        </w:rPr>
        <w:t>退还</w:t>
      </w:r>
      <w:r>
        <w:rPr>
          <w:spacing w:val="-3"/>
          <w:lang w:eastAsia="zh-CN"/>
        </w:rPr>
        <w:t>投</w:t>
      </w:r>
      <w:r>
        <w:rPr>
          <w:lang w:eastAsia="zh-CN"/>
        </w:rPr>
        <w:t xml:space="preserve">标保 </w:t>
      </w:r>
      <w:r>
        <w:rPr>
          <w:spacing w:val="-2"/>
          <w:lang w:eastAsia="zh-CN"/>
        </w:rPr>
        <w:t>证金。投标保证金以现金或者支票形式递交的，还应退还银行同期存款利息。</w:t>
      </w:r>
    </w:p>
    <w:p>
      <w:pPr>
        <w:pStyle w:val="4"/>
        <w:spacing w:before="48"/>
        <w:rPr>
          <w:lang w:eastAsia="zh-CN"/>
        </w:rPr>
      </w:pPr>
      <w:r>
        <w:rPr>
          <w:rFonts w:ascii="Times New Roman" w:hAnsi="Times New Roman" w:eastAsia="Times New Roman" w:cs="Times New Roman"/>
          <w:lang w:eastAsia="zh-CN"/>
        </w:rPr>
        <w:t>3.4.4</w:t>
      </w:r>
      <w:r>
        <w:rPr>
          <w:spacing w:val="-2"/>
          <w:lang w:eastAsia="zh-CN"/>
        </w:rPr>
        <w:t>有下列情形之一的，投标保证金将不予退还：</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）投标人在投标有效期内撤销投标文件；</w:t>
      </w:r>
    </w:p>
    <w:p>
      <w:pPr>
        <w:pStyle w:val="4"/>
        <w:spacing w:before="107" w:line="330" w:lineRule="auto"/>
        <w:ind w:left="100" w:firstLine="314"/>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）中标人在收到中标通知书后，无正当理由不与招标人订立合同，在签订合同时向招标</w:t>
      </w:r>
      <w:r>
        <w:rPr>
          <w:spacing w:val="-2"/>
          <w:lang w:eastAsia="zh-CN"/>
        </w:rPr>
        <w:t>人提出附加条件，或者不按照招标文件要求提交履约保证金；</w:t>
      </w:r>
    </w:p>
    <w:p>
      <w:pPr>
        <w:pStyle w:val="4"/>
        <w:spacing w:before="47"/>
        <w:ind w:left="414"/>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）发生投标人须知前附表规定的其他可以不予退还投标保证金的情形。</w:t>
      </w:r>
    </w:p>
    <w:p>
      <w:pPr>
        <w:spacing w:before="7" w:line="240" w:lineRule="atLeast"/>
        <w:rPr>
          <w:rFonts w:ascii="宋体" w:hAnsi="宋体" w:eastAsia="宋体" w:cs="宋体"/>
          <w:sz w:val="18"/>
          <w:szCs w:val="18"/>
          <w:lang w:eastAsia="zh-CN"/>
        </w:rPr>
      </w:pPr>
    </w:p>
    <w:p>
      <w:pPr>
        <w:pStyle w:val="25"/>
        <w:outlineLvl w:val="2"/>
        <w:rPr>
          <w:rFonts w:cs="宋体"/>
          <w:bCs/>
          <w:lang w:eastAsia="zh-CN"/>
        </w:rPr>
      </w:pPr>
      <w:bookmarkStart w:id="181" w:name="_Toc22895"/>
      <w:bookmarkStart w:id="182" w:name="_Toc4001"/>
      <w:bookmarkStart w:id="183" w:name="_Toc6527"/>
      <w:r>
        <w:rPr>
          <w:rFonts w:hint="eastAsia" w:cs="宋体"/>
          <w:bCs/>
          <w:lang w:eastAsia="zh-CN"/>
        </w:rPr>
        <w:t>3.5资格审查资料（适用于已进行资格预审的）</w:t>
      </w:r>
      <w:bookmarkEnd w:id="181"/>
      <w:bookmarkEnd w:id="182"/>
      <w:bookmarkEnd w:id="183"/>
    </w:p>
    <w:p>
      <w:pPr>
        <w:spacing w:before="17" w:line="340" w:lineRule="atLeast"/>
        <w:rPr>
          <w:rFonts w:ascii="宋体" w:hAnsi="宋体" w:eastAsia="宋体" w:cs="宋体"/>
          <w:sz w:val="25"/>
          <w:szCs w:val="25"/>
          <w:lang w:eastAsia="zh-CN"/>
        </w:rPr>
      </w:pPr>
    </w:p>
    <w:p>
      <w:pPr>
        <w:pStyle w:val="4"/>
        <w:spacing w:line="349" w:lineRule="auto"/>
        <w:ind w:left="100" w:right="220" w:firstLine="419"/>
        <w:jc w:val="both"/>
        <w:rPr>
          <w:lang w:eastAsia="zh-CN"/>
        </w:rPr>
      </w:pPr>
      <w:r>
        <w:rPr>
          <w:spacing w:val="-2"/>
          <w:lang w:eastAsia="zh-CN"/>
        </w:rPr>
        <w:t>投标人在递交投标文件前，发生可能影响其投标资格的新情况的，应更新或补充其在申请资格预审时提供的资料，以证实其各项资格条件仍能继续满足资格预审文件的要求，且没有实</w:t>
      </w:r>
      <w:r>
        <w:rPr>
          <w:spacing w:val="-1"/>
          <w:lang w:eastAsia="zh-CN"/>
        </w:rPr>
        <w:t>质性降低。</w:t>
      </w:r>
    </w:p>
    <w:p>
      <w:pPr>
        <w:pStyle w:val="25"/>
        <w:outlineLvl w:val="2"/>
        <w:rPr>
          <w:rFonts w:cs="宋体"/>
          <w:bCs/>
          <w:lang w:eastAsia="zh-CN"/>
        </w:rPr>
      </w:pPr>
      <w:bookmarkStart w:id="184" w:name="_Toc4502"/>
      <w:bookmarkStart w:id="185" w:name="_Toc1110"/>
      <w:bookmarkStart w:id="186" w:name="_Toc7823"/>
      <w:r>
        <w:rPr>
          <w:rFonts w:hint="eastAsia" w:cs="宋体"/>
          <w:bCs/>
          <w:lang w:eastAsia="zh-CN"/>
        </w:rPr>
        <w:t>3.5资格审查资料（适用于未进行资格预审的）</w:t>
      </w:r>
      <w:bookmarkEnd w:id="184"/>
      <w:bookmarkEnd w:id="185"/>
      <w:bookmarkEnd w:id="186"/>
    </w:p>
    <w:p>
      <w:pPr>
        <w:spacing w:before="17" w:line="340" w:lineRule="atLeast"/>
        <w:rPr>
          <w:rFonts w:ascii="宋体" w:hAnsi="宋体" w:eastAsia="宋体" w:cs="宋体"/>
          <w:sz w:val="25"/>
          <w:szCs w:val="25"/>
          <w:lang w:eastAsia="zh-CN"/>
        </w:rPr>
      </w:pPr>
    </w:p>
    <w:p>
      <w:pPr>
        <w:pStyle w:val="4"/>
        <w:spacing w:line="349" w:lineRule="auto"/>
        <w:ind w:left="100" w:right="194" w:firstLine="419"/>
        <w:jc w:val="both"/>
        <w:rPr>
          <w:lang w:eastAsia="zh-CN"/>
        </w:rPr>
      </w:pPr>
      <w:r>
        <w:rPr>
          <w:spacing w:val="-1"/>
          <w:lang w:eastAsia="zh-CN"/>
        </w:rPr>
        <w:t>除投标人须知前附表另有规定外，投标人应按下列规定提供资格审查资料，以证明其满足本章第</w:t>
      </w:r>
      <w:r>
        <w:rPr>
          <w:rFonts w:ascii="Times New Roman" w:hAnsi="Times New Roman" w:eastAsia="Times New Roman" w:cs="Times New Roman"/>
          <w:lang w:eastAsia="zh-CN"/>
        </w:rPr>
        <w:t>1.4</w:t>
      </w:r>
      <w:r>
        <w:rPr>
          <w:spacing w:val="-2"/>
          <w:lang w:eastAsia="zh-CN"/>
        </w:rPr>
        <w:t>款规定的资质、财务、业绩、信誉等要求。</w:t>
      </w:r>
    </w:p>
    <w:p>
      <w:pPr>
        <w:pStyle w:val="4"/>
        <w:spacing w:before="3" w:line="330" w:lineRule="auto"/>
        <w:ind w:left="100" w:firstLine="419"/>
        <w:rPr>
          <w:lang w:eastAsia="zh-CN"/>
        </w:rPr>
      </w:pPr>
      <w:r>
        <w:rPr>
          <w:rFonts w:ascii="Times New Roman" w:hAnsi="Times New Roman" w:eastAsia="Times New Roman" w:cs="Times New Roman"/>
          <w:lang w:eastAsia="zh-CN"/>
        </w:rPr>
        <w:t xml:space="preserve">3.5.1 </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spacing w:val="-3"/>
          <w:lang w:eastAsia="zh-CN"/>
        </w:rPr>
        <w:t>基</w:t>
      </w:r>
      <w:r>
        <w:rPr>
          <w:lang w:eastAsia="zh-CN"/>
        </w:rPr>
        <w:t>本</w:t>
      </w:r>
      <w:r>
        <w:rPr>
          <w:spacing w:val="-3"/>
          <w:lang w:eastAsia="zh-CN"/>
        </w:rPr>
        <w:t>情</w:t>
      </w:r>
      <w:r>
        <w:rPr>
          <w:lang w:eastAsia="zh-CN"/>
        </w:rPr>
        <w:t>况表</w:t>
      </w:r>
      <w:r>
        <w:rPr>
          <w:rFonts w:ascii="Times New Roman" w:hAnsi="Times New Roman" w:eastAsia="Times New Roman" w:cs="Times New Roman"/>
          <w:spacing w:val="-3"/>
          <w:lang w:eastAsia="zh-CN"/>
        </w:rPr>
        <w:t>”</w:t>
      </w:r>
      <w:r>
        <w:rPr>
          <w:lang w:eastAsia="zh-CN"/>
        </w:rPr>
        <w:t>应附</w:t>
      </w:r>
      <w:r>
        <w:rPr>
          <w:spacing w:val="-3"/>
          <w:lang w:eastAsia="zh-CN"/>
        </w:rPr>
        <w:t>投</w:t>
      </w:r>
      <w:r>
        <w:rPr>
          <w:lang w:eastAsia="zh-CN"/>
        </w:rPr>
        <w:t>标</w:t>
      </w:r>
      <w:r>
        <w:rPr>
          <w:spacing w:val="-3"/>
          <w:lang w:eastAsia="zh-CN"/>
        </w:rPr>
        <w:t>人</w:t>
      </w:r>
      <w:r>
        <w:rPr>
          <w:lang w:eastAsia="zh-CN"/>
        </w:rPr>
        <w:t>营</w:t>
      </w:r>
      <w:r>
        <w:rPr>
          <w:spacing w:val="-3"/>
          <w:lang w:eastAsia="zh-CN"/>
        </w:rPr>
        <w:t>业</w:t>
      </w:r>
      <w:r>
        <w:rPr>
          <w:lang w:eastAsia="zh-CN"/>
        </w:rPr>
        <w:t>执</w:t>
      </w:r>
      <w:r>
        <w:rPr>
          <w:spacing w:val="-3"/>
          <w:lang w:eastAsia="zh-CN"/>
        </w:rPr>
        <w:t>照</w:t>
      </w:r>
      <w:r>
        <w:rPr>
          <w:lang w:eastAsia="zh-CN"/>
        </w:rPr>
        <w:t>和</w:t>
      </w:r>
      <w:r>
        <w:rPr>
          <w:spacing w:val="-3"/>
          <w:lang w:eastAsia="zh-CN"/>
        </w:rPr>
        <w:t>组</w:t>
      </w:r>
      <w:r>
        <w:rPr>
          <w:lang w:eastAsia="zh-CN"/>
        </w:rPr>
        <w:t>织机</w:t>
      </w:r>
      <w:r>
        <w:rPr>
          <w:spacing w:val="-3"/>
          <w:lang w:eastAsia="zh-CN"/>
        </w:rPr>
        <w:t>构</w:t>
      </w:r>
      <w:r>
        <w:rPr>
          <w:lang w:eastAsia="zh-CN"/>
        </w:rPr>
        <w:t>代</w:t>
      </w:r>
      <w:r>
        <w:rPr>
          <w:spacing w:val="-3"/>
          <w:lang w:eastAsia="zh-CN"/>
        </w:rPr>
        <w:t>码</w:t>
      </w:r>
      <w:r>
        <w:rPr>
          <w:lang w:eastAsia="zh-CN"/>
        </w:rPr>
        <w:t>证</w:t>
      </w:r>
      <w:r>
        <w:rPr>
          <w:spacing w:val="-3"/>
          <w:lang w:eastAsia="zh-CN"/>
        </w:rPr>
        <w:t>的</w:t>
      </w:r>
      <w:r>
        <w:rPr>
          <w:lang w:eastAsia="zh-CN"/>
        </w:rPr>
        <w:t>复</w:t>
      </w:r>
      <w:r>
        <w:rPr>
          <w:spacing w:val="-3"/>
          <w:lang w:eastAsia="zh-CN"/>
        </w:rPr>
        <w:t>印</w:t>
      </w:r>
      <w:r>
        <w:rPr>
          <w:spacing w:val="-94"/>
          <w:lang w:eastAsia="zh-CN"/>
        </w:rPr>
        <w:t>件</w:t>
      </w:r>
      <w:r>
        <w:rPr>
          <w:lang w:eastAsia="zh-CN"/>
        </w:rPr>
        <w:t>（</w:t>
      </w:r>
      <w:r>
        <w:rPr>
          <w:spacing w:val="-3"/>
          <w:lang w:eastAsia="zh-CN"/>
        </w:rPr>
        <w:t>按</w:t>
      </w:r>
      <w:r>
        <w:rPr>
          <w:spacing w:val="-1"/>
          <w:lang w:eastAsia="zh-CN"/>
        </w:rPr>
        <w:t>照</w:t>
      </w:r>
      <w:r>
        <w:rPr>
          <w:rFonts w:ascii="Times New Roman" w:hAnsi="Times New Roman" w:eastAsia="Times New Roman" w:cs="Times New Roman"/>
          <w:lang w:eastAsia="zh-CN"/>
        </w:rPr>
        <w:t>“</w:t>
      </w:r>
      <w:r>
        <w:rPr>
          <w:spacing w:val="-3"/>
          <w:lang w:eastAsia="zh-CN"/>
        </w:rPr>
        <w:t>三</w:t>
      </w:r>
      <w:r>
        <w:rPr>
          <w:lang w:eastAsia="zh-CN"/>
        </w:rPr>
        <w:t>证</w:t>
      </w:r>
      <w:r>
        <w:rPr>
          <w:spacing w:val="-3"/>
          <w:lang w:eastAsia="zh-CN"/>
        </w:rPr>
        <w:t>合一</w:t>
      </w:r>
      <w:r>
        <w:rPr>
          <w:rFonts w:ascii="Times New Roman" w:hAnsi="Times New Roman" w:eastAsia="Times New Roman" w:cs="Times New Roman"/>
          <w:lang w:eastAsia="zh-CN"/>
        </w:rPr>
        <w:t xml:space="preserve">” </w:t>
      </w:r>
      <w:r>
        <w:rPr>
          <w:spacing w:val="-1"/>
          <w:lang w:eastAsia="zh-CN"/>
        </w:rPr>
        <w:t>或</w:t>
      </w:r>
      <w:r>
        <w:rPr>
          <w:rFonts w:ascii="Times New Roman" w:hAnsi="Times New Roman" w:eastAsia="Times New Roman" w:cs="Times New Roman"/>
          <w:spacing w:val="-1"/>
          <w:lang w:eastAsia="zh-CN"/>
        </w:rPr>
        <w:t>“</w:t>
      </w:r>
      <w:r>
        <w:rPr>
          <w:spacing w:val="-3"/>
          <w:lang w:eastAsia="zh-CN"/>
        </w:rPr>
        <w:t>五</w:t>
      </w:r>
      <w:r>
        <w:rPr>
          <w:lang w:eastAsia="zh-CN"/>
        </w:rPr>
        <w:t>证</w:t>
      </w:r>
      <w:r>
        <w:rPr>
          <w:spacing w:val="-3"/>
          <w:lang w:eastAsia="zh-CN"/>
        </w:rPr>
        <w:t>合</w:t>
      </w:r>
      <w:r>
        <w:rPr>
          <w:spacing w:val="-1"/>
          <w:lang w:eastAsia="zh-CN"/>
        </w:rPr>
        <w:t>一</w:t>
      </w:r>
      <w:r>
        <w:rPr>
          <w:rFonts w:ascii="Times New Roman" w:hAnsi="Times New Roman" w:eastAsia="Times New Roman" w:cs="Times New Roman"/>
          <w:spacing w:val="-1"/>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行登</w:t>
      </w:r>
      <w:r>
        <w:rPr>
          <w:spacing w:val="-3"/>
          <w:lang w:eastAsia="zh-CN"/>
        </w:rPr>
        <w:t>记</w:t>
      </w:r>
      <w:r>
        <w:rPr>
          <w:lang w:eastAsia="zh-CN"/>
        </w:rPr>
        <w:t>的</w:t>
      </w:r>
      <w:r>
        <w:rPr>
          <w:spacing w:val="-29"/>
          <w:lang w:eastAsia="zh-CN"/>
        </w:rPr>
        <w:t>，</w:t>
      </w:r>
      <w:r>
        <w:rPr>
          <w:lang w:eastAsia="zh-CN"/>
        </w:rPr>
        <w:t>可</w:t>
      </w:r>
      <w:r>
        <w:rPr>
          <w:spacing w:val="-3"/>
          <w:lang w:eastAsia="zh-CN"/>
        </w:rPr>
        <w:t>仅</w:t>
      </w:r>
      <w:r>
        <w:rPr>
          <w:lang w:eastAsia="zh-CN"/>
        </w:rPr>
        <w:t>提</w:t>
      </w:r>
      <w:r>
        <w:rPr>
          <w:spacing w:val="-3"/>
          <w:lang w:eastAsia="zh-CN"/>
        </w:rPr>
        <w:t>供</w:t>
      </w:r>
      <w:r>
        <w:rPr>
          <w:lang w:eastAsia="zh-CN"/>
        </w:rPr>
        <w:t>营</w:t>
      </w:r>
      <w:r>
        <w:rPr>
          <w:spacing w:val="-3"/>
          <w:lang w:eastAsia="zh-CN"/>
        </w:rPr>
        <w:t>业</w:t>
      </w:r>
      <w:r>
        <w:rPr>
          <w:lang w:eastAsia="zh-CN"/>
        </w:rPr>
        <w:t>执照</w:t>
      </w:r>
      <w:r>
        <w:rPr>
          <w:spacing w:val="-3"/>
          <w:lang w:eastAsia="zh-CN"/>
        </w:rPr>
        <w:t>复</w:t>
      </w:r>
      <w:r>
        <w:rPr>
          <w:lang w:eastAsia="zh-CN"/>
        </w:rPr>
        <w:t>印</w:t>
      </w:r>
      <w:r>
        <w:rPr>
          <w:spacing w:val="-3"/>
          <w:lang w:eastAsia="zh-CN"/>
        </w:rPr>
        <w:t>件</w:t>
      </w:r>
      <w:r>
        <w:rPr>
          <w:spacing w:val="-106"/>
          <w:lang w:eastAsia="zh-CN"/>
        </w:rPr>
        <w:t>）</w:t>
      </w:r>
      <w:r>
        <w:rPr>
          <w:spacing w:val="-27"/>
          <w:lang w:eastAsia="zh-CN"/>
        </w:rPr>
        <w:t>、</w:t>
      </w:r>
      <w:r>
        <w:rPr>
          <w:spacing w:val="-3"/>
          <w:lang w:eastAsia="zh-CN"/>
        </w:rPr>
        <w:t>投</w:t>
      </w:r>
      <w:r>
        <w:rPr>
          <w:lang w:eastAsia="zh-CN"/>
        </w:rPr>
        <w:t>标</w:t>
      </w:r>
      <w:r>
        <w:rPr>
          <w:spacing w:val="-3"/>
          <w:lang w:eastAsia="zh-CN"/>
        </w:rPr>
        <w:t>人</w:t>
      </w:r>
      <w:r>
        <w:rPr>
          <w:lang w:eastAsia="zh-CN"/>
        </w:rPr>
        <w:t>监</w:t>
      </w:r>
      <w:r>
        <w:rPr>
          <w:spacing w:val="-3"/>
          <w:lang w:eastAsia="zh-CN"/>
        </w:rPr>
        <w:t>理</w:t>
      </w:r>
      <w:r>
        <w:rPr>
          <w:lang w:eastAsia="zh-CN"/>
        </w:rPr>
        <w:t>资质</w:t>
      </w:r>
      <w:r>
        <w:rPr>
          <w:spacing w:val="-3"/>
          <w:lang w:eastAsia="zh-CN"/>
        </w:rPr>
        <w:t>证</w:t>
      </w:r>
      <w:r>
        <w:rPr>
          <w:lang w:eastAsia="zh-CN"/>
        </w:rPr>
        <w:t>书</w:t>
      </w:r>
      <w:r>
        <w:rPr>
          <w:spacing w:val="-3"/>
          <w:lang w:eastAsia="zh-CN"/>
        </w:rPr>
        <w:t>副</w:t>
      </w:r>
      <w:r>
        <w:rPr>
          <w:lang w:eastAsia="zh-CN"/>
        </w:rPr>
        <w:t>本</w:t>
      </w:r>
      <w:r>
        <w:rPr>
          <w:spacing w:val="-3"/>
          <w:lang w:eastAsia="zh-CN"/>
        </w:rPr>
        <w:t>等</w:t>
      </w:r>
      <w:r>
        <w:rPr>
          <w:lang w:eastAsia="zh-CN"/>
        </w:rPr>
        <w:t xml:space="preserve">材 </w:t>
      </w:r>
      <w:r>
        <w:rPr>
          <w:spacing w:val="-1"/>
          <w:lang w:eastAsia="zh-CN"/>
        </w:rPr>
        <w:t>料的复印件。</w:t>
      </w:r>
    </w:p>
    <w:p>
      <w:pPr>
        <w:pStyle w:val="4"/>
        <w:spacing w:before="47" w:line="339" w:lineRule="auto"/>
        <w:ind w:left="100" w:right="191" w:firstLine="419"/>
        <w:jc w:val="both"/>
        <w:rPr>
          <w:lang w:eastAsia="zh-CN"/>
        </w:rPr>
      </w:pPr>
      <w:r>
        <w:rPr>
          <w:rFonts w:ascii="Times New Roman" w:hAnsi="Times New Roman" w:eastAsia="Times New Roman" w:cs="Times New Roman"/>
          <w:lang w:eastAsia="zh-CN"/>
        </w:rPr>
        <w:t xml:space="preserve">3.5.2 </w:t>
      </w:r>
      <w:r>
        <w:rPr>
          <w:rFonts w:ascii="Times New Roman" w:hAnsi="Times New Roman" w:eastAsia="Times New Roman" w:cs="Times New Roman"/>
          <w:spacing w:val="-2"/>
          <w:lang w:eastAsia="zh-CN"/>
        </w:rPr>
        <w:t>“</w:t>
      </w:r>
      <w:r>
        <w:rPr>
          <w:spacing w:val="-2"/>
          <w:lang w:eastAsia="zh-CN"/>
        </w:rPr>
        <w:t>近年财务状况表</w:t>
      </w:r>
      <w:r>
        <w:rPr>
          <w:rFonts w:ascii="Times New Roman" w:hAnsi="Times New Roman" w:eastAsia="Times New Roman" w:cs="Times New Roman"/>
          <w:spacing w:val="-2"/>
          <w:lang w:eastAsia="zh-CN"/>
        </w:rPr>
        <w:t>”</w:t>
      </w:r>
      <w:r>
        <w:rPr>
          <w:spacing w:val="-2"/>
          <w:lang w:eastAsia="zh-CN"/>
        </w:rPr>
        <w:t>应附经会计师事务所或审计机构审计的财务会计报表，包括资产负</w:t>
      </w:r>
      <w:r>
        <w:rPr>
          <w:spacing w:val="-1"/>
          <w:lang w:eastAsia="zh-CN"/>
        </w:rPr>
        <w:t>债表、现金流量表、利润表和财务情况说明书的复印件，具体年份要求见投标人须知前附表。</w:t>
      </w:r>
      <w:r>
        <w:rPr>
          <w:spacing w:val="-2"/>
          <w:lang w:eastAsia="zh-CN"/>
        </w:rPr>
        <w:t>投标人的成立时间少于投标人须知前附表规定年份的，应提供成立以来的财务状况表。</w:t>
      </w:r>
    </w:p>
    <w:p>
      <w:pPr>
        <w:pStyle w:val="4"/>
        <w:spacing w:before="38" w:line="328" w:lineRule="auto"/>
        <w:ind w:left="100" w:right="197" w:firstLine="419"/>
        <w:jc w:val="both"/>
        <w:rPr>
          <w:lang w:eastAsia="zh-CN"/>
        </w:rPr>
      </w:pPr>
      <w:r>
        <w:rPr>
          <w:rFonts w:ascii="Times New Roman" w:hAnsi="Times New Roman" w:eastAsia="Times New Roman" w:cs="Times New Roman"/>
          <w:lang w:eastAsia="zh-CN"/>
        </w:rPr>
        <w:t xml:space="preserve">3.5.3 </w:t>
      </w:r>
      <w:r>
        <w:rPr>
          <w:rFonts w:ascii="Times New Roman" w:hAnsi="Times New Roman" w:eastAsia="Times New Roman" w:cs="Times New Roman"/>
          <w:spacing w:val="-2"/>
          <w:lang w:eastAsia="zh-CN"/>
        </w:rPr>
        <w:t>“</w:t>
      </w:r>
      <w:r>
        <w:rPr>
          <w:spacing w:val="-2"/>
          <w:lang w:eastAsia="zh-CN"/>
        </w:rPr>
        <w:t>近年完成的类似监理项目情况表</w:t>
      </w:r>
      <w:r>
        <w:rPr>
          <w:rFonts w:ascii="Times New Roman" w:hAnsi="Times New Roman" w:eastAsia="Times New Roman" w:cs="Times New Roman"/>
          <w:spacing w:val="-2"/>
          <w:lang w:eastAsia="zh-CN"/>
        </w:rPr>
        <w:t>”</w:t>
      </w:r>
      <w:r>
        <w:rPr>
          <w:spacing w:val="-2"/>
          <w:lang w:eastAsia="zh-CN"/>
        </w:rPr>
        <w:t>应附中标通知书和（或）合同协议书、委托人出具的证明文件；具体时间要求见投标人须知前附表，每张表格只填写一个项目，并标明序号。</w:t>
      </w:r>
    </w:p>
    <w:p>
      <w:pPr>
        <w:pStyle w:val="4"/>
        <w:spacing w:before="48" w:line="330" w:lineRule="auto"/>
        <w:ind w:left="100" w:right="193" w:firstLine="419"/>
        <w:jc w:val="both"/>
        <w:rPr>
          <w:lang w:eastAsia="zh-CN"/>
        </w:rPr>
      </w:pPr>
      <w:r>
        <w:rPr>
          <w:rFonts w:ascii="Times New Roman" w:hAnsi="Times New Roman" w:eastAsia="Times New Roman" w:cs="Times New Roman"/>
          <w:lang w:eastAsia="zh-CN"/>
        </w:rPr>
        <w:t xml:space="preserve">3.5.4 </w:t>
      </w:r>
      <w:r>
        <w:rPr>
          <w:rFonts w:ascii="Times New Roman" w:hAnsi="Times New Roman" w:eastAsia="Times New Roman" w:cs="Times New Roman"/>
          <w:spacing w:val="-2"/>
          <w:lang w:eastAsia="zh-CN"/>
        </w:rPr>
        <w:t>“</w:t>
      </w:r>
      <w:r>
        <w:rPr>
          <w:spacing w:val="-2"/>
          <w:lang w:eastAsia="zh-CN"/>
        </w:rPr>
        <w:t>正在监理和新承接的项目情况表</w:t>
      </w:r>
      <w:r>
        <w:rPr>
          <w:rFonts w:ascii="Times New Roman" w:hAnsi="Times New Roman" w:eastAsia="Times New Roman" w:cs="Times New Roman"/>
          <w:spacing w:val="-2"/>
          <w:lang w:eastAsia="zh-CN"/>
        </w:rPr>
        <w:t>”</w:t>
      </w:r>
      <w:r>
        <w:rPr>
          <w:spacing w:val="-2"/>
          <w:lang w:eastAsia="zh-CN"/>
        </w:rPr>
        <w:t>应附中标通知书和（或）合同协议书复印件。每张表格只填写一个项目，并标明序号。</w:t>
      </w:r>
    </w:p>
    <w:p>
      <w:pPr>
        <w:pStyle w:val="4"/>
        <w:spacing w:before="44" w:line="330" w:lineRule="auto"/>
        <w:ind w:left="100" w:right="193" w:firstLine="419"/>
        <w:jc w:val="both"/>
        <w:rPr>
          <w:lang w:eastAsia="zh-CN"/>
        </w:rPr>
      </w:pPr>
      <w:r>
        <w:rPr>
          <w:rFonts w:ascii="Times New Roman" w:hAnsi="Times New Roman" w:eastAsia="Times New Roman" w:cs="Times New Roman"/>
          <w:lang w:eastAsia="zh-CN"/>
        </w:rPr>
        <w:t xml:space="preserve">3.5.5 </w:t>
      </w:r>
      <w:r>
        <w:rPr>
          <w:rFonts w:ascii="Times New Roman" w:hAnsi="Times New Roman" w:eastAsia="Times New Roman" w:cs="Times New Roman"/>
          <w:spacing w:val="-2"/>
          <w:lang w:eastAsia="zh-CN"/>
        </w:rPr>
        <w:t>“</w:t>
      </w:r>
      <w:r>
        <w:rPr>
          <w:spacing w:val="-2"/>
          <w:lang w:eastAsia="zh-CN"/>
        </w:rPr>
        <w:t>近年发生的诉讼及仲裁情况</w:t>
      </w:r>
      <w:r>
        <w:rPr>
          <w:rFonts w:ascii="Times New Roman" w:hAnsi="Times New Roman" w:eastAsia="Times New Roman" w:cs="Times New Roman"/>
          <w:spacing w:val="-2"/>
          <w:lang w:eastAsia="zh-CN"/>
        </w:rPr>
        <w:t>”</w:t>
      </w:r>
      <w:r>
        <w:rPr>
          <w:spacing w:val="-2"/>
          <w:lang w:eastAsia="zh-CN"/>
        </w:rPr>
        <w:t>应说明投标人败诉的监理合同的相关情况，并附法院或仲裁机构作出的判决、裁决等有关法律文书复印件，具体时间要求见投标人须知前附表。</w:t>
      </w:r>
    </w:p>
    <w:p>
      <w:pPr>
        <w:pStyle w:val="4"/>
        <w:spacing w:before="46" w:line="329" w:lineRule="auto"/>
        <w:ind w:left="100" w:right="191" w:firstLine="419"/>
        <w:jc w:val="both"/>
        <w:rPr>
          <w:lang w:eastAsia="zh-CN"/>
        </w:rPr>
      </w:pPr>
      <w:r>
        <w:rPr>
          <w:rFonts w:ascii="Times New Roman" w:hAnsi="Times New Roman" w:eastAsia="Times New Roman" w:cs="Times New Roman"/>
          <w:lang w:eastAsia="zh-CN"/>
        </w:rPr>
        <w:t xml:space="preserve">3.5.6 </w:t>
      </w:r>
      <w:r>
        <w:rPr>
          <w:rFonts w:ascii="Times New Roman" w:hAnsi="Times New Roman" w:eastAsia="Times New Roman" w:cs="Times New Roman"/>
          <w:spacing w:val="-2"/>
          <w:lang w:eastAsia="zh-CN"/>
        </w:rPr>
        <w:t>“</w:t>
      </w:r>
      <w:r>
        <w:rPr>
          <w:spacing w:val="-2"/>
          <w:lang w:eastAsia="zh-CN"/>
        </w:rPr>
        <w:t>拟委任的主要人员汇总表</w:t>
      </w:r>
      <w:r>
        <w:rPr>
          <w:rFonts w:ascii="Times New Roman" w:hAnsi="Times New Roman" w:eastAsia="Times New Roman" w:cs="Times New Roman"/>
          <w:spacing w:val="-2"/>
          <w:lang w:eastAsia="zh-CN"/>
        </w:rPr>
        <w:t>”</w:t>
      </w:r>
      <w:r>
        <w:rPr>
          <w:spacing w:val="-2"/>
          <w:lang w:eastAsia="zh-CN"/>
        </w:rPr>
        <w:t>应填报满足本章第</w:t>
      </w:r>
      <w:r>
        <w:rPr>
          <w:rFonts w:ascii="Times New Roman" w:hAnsi="Times New Roman" w:eastAsia="Times New Roman" w:cs="Times New Roman"/>
          <w:lang w:eastAsia="zh-CN"/>
        </w:rPr>
        <w:t>1.4.1</w:t>
      </w:r>
      <w:r>
        <w:rPr>
          <w:spacing w:val="-2"/>
          <w:lang w:eastAsia="zh-CN"/>
        </w:rPr>
        <w:t>项规定的总监理工程师和其他主</w:t>
      </w:r>
      <w:r>
        <w:rPr>
          <w:lang w:eastAsia="zh-CN"/>
        </w:rPr>
        <w:t>要人员的相关信息。</w:t>
      </w:r>
      <w:r>
        <w:rPr>
          <w:rFonts w:ascii="Times New Roman" w:hAnsi="Times New Roman" w:eastAsia="Times New Roman" w:cs="Times New Roman"/>
          <w:lang w:eastAsia="zh-CN"/>
        </w:rPr>
        <w:t>“</w:t>
      </w:r>
      <w:r>
        <w:rPr>
          <w:lang w:eastAsia="zh-CN"/>
        </w:rPr>
        <w:t>主要人员简历表</w:t>
      </w:r>
      <w:r>
        <w:rPr>
          <w:rFonts w:ascii="Times New Roman" w:hAnsi="Times New Roman" w:eastAsia="Times New Roman" w:cs="Times New Roman"/>
          <w:lang w:eastAsia="zh-CN"/>
        </w:rPr>
        <w:t>”</w:t>
      </w:r>
      <w:r>
        <w:rPr>
          <w:lang w:eastAsia="zh-CN"/>
        </w:rPr>
        <w:t>中总监理工程师应附身份证、学历证、职称证、注册监</w:t>
      </w:r>
      <w:r>
        <w:rPr>
          <w:spacing w:val="-1"/>
          <w:lang w:eastAsia="zh-CN"/>
        </w:rPr>
        <w:t>理工程师执业证书和社保缴费证明复印件，管理过的项目业绩须附合同协议书复印件；其他主</w:t>
      </w:r>
      <w:r>
        <w:rPr>
          <w:spacing w:val="-2"/>
          <w:lang w:eastAsia="zh-CN"/>
        </w:rPr>
        <w:t>要人员应附身份证、学历证、职称证、有关证书和社保缴费证明复印件。</w:t>
      </w:r>
    </w:p>
    <w:p>
      <w:pPr>
        <w:pStyle w:val="4"/>
        <w:spacing w:before="27" w:line="330" w:lineRule="auto"/>
        <w:ind w:left="100" w:right="213" w:firstLine="419"/>
        <w:jc w:val="both"/>
        <w:rPr>
          <w:lang w:eastAsia="zh-CN"/>
        </w:rPr>
      </w:pPr>
      <w:r>
        <w:rPr>
          <w:rFonts w:ascii="Times New Roman" w:hAnsi="Times New Roman" w:eastAsia="Times New Roman" w:cs="Times New Roman"/>
          <w:lang w:eastAsia="zh-CN"/>
        </w:rPr>
        <w:t>3.5.7</w:t>
      </w:r>
      <w:r>
        <w:rPr>
          <w:rFonts w:ascii="Times New Roman" w:hAnsi="Times New Roman" w:eastAsia="Times New Roman" w:cs="Times New Roman"/>
          <w:spacing w:val="-2"/>
          <w:lang w:eastAsia="zh-CN"/>
        </w:rPr>
        <w:t>“</w:t>
      </w:r>
      <w:r>
        <w:rPr>
          <w:spacing w:val="-2"/>
          <w:lang w:eastAsia="zh-CN"/>
        </w:rPr>
        <w:t>拟投入本项目的主要试验检测仪器设备表</w:t>
      </w:r>
      <w:r>
        <w:rPr>
          <w:rFonts w:ascii="Times New Roman" w:hAnsi="Times New Roman" w:eastAsia="Times New Roman" w:cs="Times New Roman"/>
          <w:spacing w:val="-2"/>
          <w:lang w:eastAsia="zh-CN"/>
        </w:rPr>
        <w:t>”</w:t>
      </w:r>
      <w:r>
        <w:rPr>
          <w:spacing w:val="-2"/>
          <w:lang w:eastAsia="zh-CN"/>
        </w:rPr>
        <w:t>应填报满足本章第</w:t>
      </w:r>
      <w:r>
        <w:rPr>
          <w:rFonts w:ascii="Times New Roman" w:hAnsi="Times New Roman" w:eastAsia="Times New Roman" w:cs="Times New Roman"/>
          <w:lang w:eastAsia="zh-CN"/>
        </w:rPr>
        <w:t>1.4.1</w:t>
      </w:r>
      <w:r>
        <w:rPr>
          <w:spacing w:val="-2"/>
          <w:lang w:eastAsia="zh-CN"/>
        </w:rPr>
        <w:t>项规定的试验检</w:t>
      </w:r>
      <w:r>
        <w:rPr>
          <w:spacing w:val="-1"/>
          <w:lang w:eastAsia="zh-CN"/>
        </w:rPr>
        <w:t>测仪器设备。</w:t>
      </w:r>
    </w:p>
    <w:p>
      <w:pPr>
        <w:pStyle w:val="4"/>
        <w:spacing w:before="46" w:line="328" w:lineRule="auto"/>
        <w:ind w:left="100" w:right="211" w:firstLine="419"/>
        <w:jc w:val="both"/>
        <w:rPr>
          <w:lang w:eastAsia="zh-CN"/>
        </w:rPr>
      </w:pPr>
      <w:r>
        <w:rPr>
          <w:rFonts w:ascii="Times New Roman" w:hAnsi="Times New Roman" w:eastAsia="Times New Roman" w:cs="Times New Roman"/>
          <w:lang w:eastAsia="zh-CN"/>
        </w:rPr>
        <w:t>3.5.8</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定接</w:t>
      </w:r>
      <w:r>
        <w:rPr>
          <w:spacing w:val="-3"/>
          <w:lang w:eastAsia="zh-CN"/>
        </w:rPr>
        <w:t>受</w:t>
      </w:r>
      <w:r>
        <w:rPr>
          <w:lang w:eastAsia="zh-CN"/>
        </w:rPr>
        <w:t>联</w:t>
      </w:r>
      <w:r>
        <w:rPr>
          <w:spacing w:val="-3"/>
          <w:lang w:eastAsia="zh-CN"/>
        </w:rPr>
        <w:t>合</w:t>
      </w:r>
      <w:r>
        <w:rPr>
          <w:lang w:eastAsia="zh-CN"/>
        </w:rPr>
        <w:t>体</w:t>
      </w:r>
      <w:r>
        <w:rPr>
          <w:spacing w:val="-3"/>
          <w:lang w:eastAsia="zh-CN"/>
        </w:rPr>
        <w:t>投</w:t>
      </w:r>
      <w:r>
        <w:rPr>
          <w:lang w:eastAsia="zh-CN"/>
        </w:rPr>
        <w:t>标</w:t>
      </w:r>
      <w:r>
        <w:rPr>
          <w:spacing w:val="-3"/>
          <w:lang w:eastAsia="zh-CN"/>
        </w:rPr>
        <w:t>的</w:t>
      </w:r>
      <w:r>
        <w:rPr>
          <w:spacing w:val="-77"/>
          <w:lang w:eastAsia="zh-CN"/>
        </w:rPr>
        <w:t>，</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至第</w:t>
      </w:r>
      <w:r>
        <w:rPr>
          <w:rFonts w:ascii="Times New Roman" w:hAnsi="Times New Roman" w:eastAsia="Times New Roman" w:cs="Times New Roman"/>
          <w:lang w:eastAsia="zh-CN"/>
        </w:rPr>
        <w:t>3.5.7</w:t>
      </w:r>
      <w:r>
        <w:rPr>
          <w:lang w:eastAsia="zh-CN"/>
        </w:rPr>
        <w:t>项</w:t>
      </w:r>
      <w:r>
        <w:rPr>
          <w:spacing w:val="-3"/>
          <w:lang w:eastAsia="zh-CN"/>
        </w:rPr>
        <w:t>规</w:t>
      </w:r>
      <w:r>
        <w:rPr>
          <w:lang w:eastAsia="zh-CN"/>
        </w:rPr>
        <w:t>定的</w:t>
      </w:r>
      <w:r>
        <w:rPr>
          <w:spacing w:val="-3"/>
          <w:lang w:eastAsia="zh-CN"/>
        </w:rPr>
        <w:t>表</w:t>
      </w:r>
      <w:r>
        <w:rPr>
          <w:lang w:eastAsia="zh-CN"/>
        </w:rPr>
        <w:t xml:space="preserve">格和 </w:t>
      </w:r>
      <w:r>
        <w:rPr>
          <w:spacing w:val="-2"/>
          <w:lang w:eastAsia="zh-CN"/>
        </w:rPr>
        <w:t>资料应包括联合体各方相关情况。</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187" w:name="_Toc13752"/>
      <w:bookmarkStart w:id="188" w:name="_Toc24943"/>
      <w:bookmarkStart w:id="189" w:name="_Toc26312"/>
      <w:r>
        <w:rPr>
          <w:rFonts w:hint="eastAsia" w:cs="宋体"/>
          <w:bCs/>
          <w:lang w:eastAsia="zh-CN"/>
        </w:rPr>
        <w:t>3.6备选投标方案</w:t>
      </w:r>
      <w:bookmarkEnd w:id="187"/>
      <w:bookmarkEnd w:id="188"/>
      <w:bookmarkEnd w:id="189"/>
    </w:p>
    <w:p>
      <w:pPr>
        <w:spacing w:before="17" w:line="340" w:lineRule="atLeast"/>
        <w:rPr>
          <w:rFonts w:ascii="宋体" w:hAnsi="宋体" w:eastAsia="宋体" w:cs="宋体"/>
          <w:sz w:val="25"/>
          <w:szCs w:val="25"/>
          <w:lang w:eastAsia="zh-CN"/>
        </w:rPr>
      </w:pPr>
    </w:p>
    <w:p>
      <w:pPr>
        <w:pStyle w:val="4"/>
        <w:spacing w:line="330" w:lineRule="auto"/>
        <w:ind w:left="100" w:right="213" w:firstLine="419"/>
        <w:jc w:val="both"/>
        <w:rPr>
          <w:lang w:eastAsia="zh-CN"/>
        </w:rPr>
      </w:pPr>
      <w:r>
        <w:rPr>
          <w:rFonts w:ascii="Times New Roman" w:hAnsi="Times New Roman" w:eastAsia="Times New Roman" w:cs="Times New Roman"/>
          <w:lang w:eastAsia="zh-CN"/>
        </w:rPr>
        <w:t>3.6.1</w:t>
      </w:r>
      <w:r>
        <w:rPr>
          <w:lang w:eastAsia="zh-CN"/>
        </w:rPr>
        <w:t>除</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附表</w:t>
      </w:r>
      <w:r>
        <w:rPr>
          <w:lang w:eastAsia="zh-CN"/>
        </w:rPr>
        <w:t>规定</w:t>
      </w:r>
      <w:r>
        <w:rPr>
          <w:spacing w:val="-3"/>
          <w:lang w:eastAsia="zh-CN"/>
        </w:rPr>
        <w:t>允</w:t>
      </w:r>
      <w:r>
        <w:rPr>
          <w:lang w:eastAsia="zh-CN"/>
        </w:rPr>
        <w:t>许</w:t>
      </w:r>
      <w:r>
        <w:rPr>
          <w:spacing w:val="-3"/>
          <w:lang w:eastAsia="zh-CN"/>
        </w:rPr>
        <w:t>外</w:t>
      </w:r>
      <w:r>
        <w:rPr>
          <w:spacing w:val="-39"/>
          <w:lang w:eastAsia="zh-CN"/>
        </w:rPr>
        <w:t>，</w:t>
      </w:r>
      <w:r>
        <w:rPr>
          <w:spacing w:val="-3"/>
          <w:lang w:eastAsia="zh-CN"/>
        </w:rPr>
        <w:t>投</w:t>
      </w:r>
      <w:r>
        <w:rPr>
          <w:lang w:eastAsia="zh-CN"/>
        </w:rPr>
        <w:t>标</w:t>
      </w:r>
      <w:r>
        <w:rPr>
          <w:spacing w:val="-3"/>
          <w:lang w:eastAsia="zh-CN"/>
        </w:rPr>
        <w:t>人</w:t>
      </w:r>
      <w:r>
        <w:rPr>
          <w:lang w:eastAsia="zh-CN"/>
        </w:rPr>
        <w:t>不</w:t>
      </w:r>
      <w:r>
        <w:rPr>
          <w:spacing w:val="-3"/>
          <w:lang w:eastAsia="zh-CN"/>
        </w:rPr>
        <w:t>得</w:t>
      </w:r>
      <w:r>
        <w:rPr>
          <w:lang w:eastAsia="zh-CN"/>
        </w:rPr>
        <w:t>递交</w:t>
      </w:r>
      <w:r>
        <w:rPr>
          <w:spacing w:val="-3"/>
          <w:lang w:eastAsia="zh-CN"/>
        </w:rPr>
        <w:t>备</w:t>
      </w:r>
      <w:r>
        <w:rPr>
          <w:lang w:eastAsia="zh-CN"/>
        </w:rPr>
        <w:t>选</w:t>
      </w:r>
      <w:r>
        <w:rPr>
          <w:spacing w:val="-3"/>
          <w:lang w:eastAsia="zh-CN"/>
        </w:rPr>
        <w:t>投</w:t>
      </w:r>
      <w:r>
        <w:rPr>
          <w:lang w:eastAsia="zh-CN"/>
        </w:rPr>
        <w:t>标</w:t>
      </w:r>
      <w:r>
        <w:rPr>
          <w:spacing w:val="-3"/>
          <w:lang w:eastAsia="zh-CN"/>
        </w:rPr>
        <w:t>方</w:t>
      </w:r>
      <w:r>
        <w:rPr>
          <w:lang w:eastAsia="zh-CN"/>
        </w:rPr>
        <w:t>案</w:t>
      </w:r>
      <w:r>
        <w:rPr>
          <w:spacing w:val="-41"/>
          <w:lang w:eastAsia="zh-CN"/>
        </w:rPr>
        <w:t>，</w:t>
      </w:r>
      <w:r>
        <w:rPr>
          <w:lang w:eastAsia="zh-CN"/>
        </w:rPr>
        <w:t>否</w:t>
      </w:r>
      <w:r>
        <w:rPr>
          <w:spacing w:val="-3"/>
          <w:lang w:eastAsia="zh-CN"/>
        </w:rPr>
        <w:t>则</w:t>
      </w:r>
      <w:r>
        <w:rPr>
          <w:lang w:eastAsia="zh-CN"/>
        </w:rPr>
        <w:t>其投</w:t>
      </w:r>
      <w:r>
        <w:rPr>
          <w:spacing w:val="-3"/>
          <w:lang w:eastAsia="zh-CN"/>
        </w:rPr>
        <w:t>标</w:t>
      </w:r>
      <w:r>
        <w:rPr>
          <w:lang w:eastAsia="zh-CN"/>
        </w:rPr>
        <w:t>将</w:t>
      </w:r>
      <w:r>
        <w:rPr>
          <w:spacing w:val="-3"/>
          <w:lang w:eastAsia="zh-CN"/>
        </w:rPr>
        <w:t>被</w:t>
      </w:r>
      <w:r>
        <w:rPr>
          <w:lang w:eastAsia="zh-CN"/>
        </w:rPr>
        <w:t>否决。</w:t>
      </w:r>
    </w:p>
    <w:p>
      <w:pPr>
        <w:pStyle w:val="4"/>
        <w:spacing w:before="44" w:line="340" w:lineRule="auto"/>
        <w:ind w:left="100" w:right="108" w:firstLine="419"/>
        <w:rPr>
          <w:lang w:eastAsia="zh-CN"/>
        </w:rPr>
      </w:pPr>
      <w:r>
        <w:rPr>
          <w:rFonts w:ascii="Times New Roman" w:hAnsi="Times New Roman" w:eastAsia="Times New Roman" w:cs="Times New Roman"/>
          <w:lang w:eastAsia="zh-CN"/>
        </w:rPr>
        <w:t>3.6.2</w:t>
      </w:r>
      <w:r>
        <w:rPr>
          <w:spacing w:val="-1"/>
          <w:lang w:eastAsia="zh-CN"/>
        </w:rPr>
        <w:t>允许投标人递交备选投标方案的，只有中标人所递交的备选投标方案方可予以考虑。评标委员会认为中标人的备选投标方案优于其按照招标文件要求编制的投标方案的，招标人可</w:t>
      </w:r>
      <w:r>
        <w:rPr>
          <w:spacing w:val="-2"/>
          <w:lang w:eastAsia="zh-CN"/>
        </w:rPr>
        <w:t>以接受该备选投标方案。</w:t>
      </w:r>
    </w:p>
    <w:p>
      <w:pPr>
        <w:pStyle w:val="4"/>
        <w:spacing w:before="35" w:line="330" w:lineRule="auto"/>
        <w:ind w:left="100" w:right="213" w:firstLine="419"/>
        <w:jc w:val="both"/>
        <w:rPr>
          <w:lang w:eastAsia="zh-CN"/>
        </w:rPr>
      </w:pPr>
      <w:r>
        <w:rPr>
          <w:rFonts w:ascii="Times New Roman" w:hAnsi="Times New Roman" w:eastAsia="Times New Roman" w:cs="Times New Roman"/>
          <w:lang w:eastAsia="zh-CN"/>
        </w:rPr>
        <w:t>3.6.3</w:t>
      </w:r>
      <w:r>
        <w:rPr>
          <w:lang w:eastAsia="zh-CN"/>
        </w:rPr>
        <w:t>投</w:t>
      </w:r>
      <w:r>
        <w:rPr>
          <w:spacing w:val="-3"/>
          <w:lang w:eastAsia="zh-CN"/>
        </w:rPr>
        <w:t>标</w:t>
      </w:r>
      <w:r>
        <w:rPr>
          <w:lang w:eastAsia="zh-CN"/>
        </w:rPr>
        <w:t>人</w:t>
      </w:r>
      <w:r>
        <w:rPr>
          <w:spacing w:val="-3"/>
          <w:lang w:eastAsia="zh-CN"/>
        </w:rPr>
        <w:t>提</w:t>
      </w:r>
      <w:r>
        <w:rPr>
          <w:lang w:eastAsia="zh-CN"/>
        </w:rPr>
        <w:t>供</w:t>
      </w:r>
      <w:r>
        <w:rPr>
          <w:spacing w:val="-3"/>
          <w:lang w:eastAsia="zh-CN"/>
        </w:rPr>
        <w:t>两</w:t>
      </w:r>
      <w:r>
        <w:rPr>
          <w:lang w:eastAsia="zh-CN"/>
        </w:rPr>
        <w:t>个</w:t>
      </w:r>
      <w:r>
        <w:rPr>
          <w:spacing w:val="-3"/>
          <w:lang w:eastAsia="zh-CN"/>
        </w:rPr>
        <w:t>或两</w:t>
      </w:r>
      <w:r>
        <w:rPr>
          <w:lang w:eastAsia="zh-CN"/>
        </w:rPr>
        <w:t>个以</w:t>
      </w:r>
      <w:r>
        <w:rPr>
          <w:spacing w:val="-3"/>
          <w:lang w:eastAsia="zh-CN"/>
        </w:rPr>
        <w:t>上</w:t>
      </w:r>
      <w:r>
        <w:rPr>
          <w:lang w:eastAsia="zh-CN"/>
        </w:rPr>
        <w:t>投</w:t>
      </w:r>
      <w:r>
        <w:rPr>
          <w:spacing w:val="-3"/>
          <w:lang w:eastAsia="zh-CN"/>
        </w:rPr>
        <w:t>标</w:t>
      </w:r>
      <w:r>
        <w:rPr>
          <w:lang w:eastAsia="zh-CN"/>
        </w:rPr>
        <w:t>报</w:t>
      </w:r>
      <w:r>
        <w:rPr>
          <w:spacing w:val="-3"/>
          <w:lang w:eastAsia="zh-CN"/>
        </w:rPr>
        <w:t>价</w:t>
      </w:r>
      <w:r>
        <w:rPr>
          <w:spacing w:val="-39"/>
          <w:lang w:eastAsia="zh-CN"/>
        </w:rPr>
        <w:t>，</w:t>
      </w:r>
      <w:r>
        <w:rPr>
          <w:spacing w:val="-3"/>
          <w:lang w:eastAsia="zh-CN"/>
        </w:rPr>
        <w:t>或</w:t>
      </w:r>
      <w:r>
        <w:rPr>
          <w:lang w:eastAsia="zh-CN"/>
        </w:rPr>
        <w:t>者</w:t>
      </w:r>
      <w:r>
        <w:rPr>
          <w:spacing w:val="-3"/>
          <w:lang w:eastAsia="zh-CN"/>
        </w:rPr>
        <w:t>在</w:t>
      </w:r>
      <w:r>
        <w:rPr>
          <w:lang w:eastAsia="zh-CN"/>
        </w:rPr>
        <w:t>投标</w:t>
      </w:r>
      <w:r>
        <w:rPr>
          <w:spacing w:val="-3"/>
          <w:lang w:eastAsia="zh-CN"/>
        </w:rPr>
        <w:t>文</w:t>
      </w:r>
      <w:r>
        <w:rPr>
          <w:lang w:eastAsia="zh-CN"/>
        </w:rPr>
        <w:t>件</w:t>
      </w:r>
      <w:r>
        <w:rPr>
          <w:spacing w:val="-3"/>
          <w:lang w:eastAsia="zh-CN"/>
        </w:rPr>
        <w:t>中</w:t>
      </w:r>
      <w:r>
        <w:rPr>
          <w:lang w:eastAsia="zh-CN"/>
        </w:rPr>
        <w:t>提</w:t>
      </w:r>
      <w:r>
        <w:rPr>
          <w:spacing w:val="-3"/>
          <w:lang w:eastAsia="zh-CN"/>
        </w:rPr>
        <w:t>供</w:t>
      </w:r>
      <w:r>
        <w:rPr>
          <w:lang w:eastAsia="zh-CN"/>
        </w:rPr>
        <w:t>一</w:t>
      </w:r>
      <w:r>
        <w:rPr>
          <w:spacing w:val="-3"/>
          <w:lang w:eastAsia="zh-CN"/>
        </w:rPr>
        <w:t>个</w:t>
      </w:r>
      <w:r>
        <w:rPr>
          <w:lang w:eastAsia="zh-CN"/>
        </w:rPr>
        <w:t>报</w:t>
      </w:r>
      <w:r>
        <w:rPr>
          <w:spacing w:val="-3"/>
          <w:lang w:eastAsia="zh-CN"/>
        </w:rPr>
        <w:t>价</w:t>
      </w:r>
      <w:r>
        <w:rPr>
          <w:spacing w:val="-39"/>
          <w:lang w:eastAsia="zh-CN"/>
        </w:rPr>
        <w:t>，</w:t>
      </w:r>
      <w:r>
        <w:rPr>
          <w:lang w:eastAsia="zh-CN"/>
        </w:rPr>
        <w:t>但</w:t>
      </w:r>
      <w:r>
        <w:rPr>
          <w:spacing w:val="-3"/>
          <w:lang w:eastAsia="zh-CN"/>
        </w:rPr>
        <w:t>同</w:t>
      </w:r>
      <w:r>
        <w:rPr>
          <w:lang w:eastAsia="zh-CN"/>
        </w:rPr>
        <w:t>时</w:t>
      </w:r>
      <w:r>
        <w:rPr>
          <w:spacing w:val="-3"/>
          <w:lang w:eastAsia="zh-CN"/>
        </w:rPr>
        <w:t>提</w:t>
      </w:r>
      <w:r>
        <w:rPr>
          <w:lang w:eastAsia="zh-CN"/>
        </w:rPr>
        <w:t xml:space="preserve">供 </w:t>
      </w:r>
      <w:r>
        <w:rPr>
          <w:spacing w:val="-2"/>
          <w:lang w:eastAsia="zh-CN"/>
        </w:rPr>
        <w:t>两个或两个以上监理方案的，视为提供备选方案。</w:t>
      </w:r>
    </w:p>
    <w:p>
      <w:pPr>
        <w:spacing w:before="6" w:line="180" w:lineRule="atLeast"/>
        <w:rPr>
          <w:rFonts w:ascii="宋体" w:hAnsi="宋体" w:eastAsia="宋体" w:cs="宋体"/>
          <w:sz w:val="13"/>
          <w:szCs w:val="13"/>
          <w:lang w:eastAsia="zh-CN"/>
        </w:rPr>
      </w:pPr>
    </w:p>
    <w:p>
      <w:pPr>
        <w:pStyle w:val="25"/>
        <w:outlineLvl w:val="2"/>
        <w:rPr>
          <w:rFonts w:cs="宋体"/>
          <w:bCs/>
          <w:lang w:eastAsia="zh-CN"/>
        </w:rPr>
      </w:pPr>
      <w:bookmarkStart w:id="190" w:name="_Toc23107"/>
      <w:bookmarkStart w:id="191" w:name="_Toc7506"/>
      <w:bookmarkStart w:id="192" w:name="_Toc16305"/>
      <w:r>
        <w:rPr>
          <w:rFonts w:hint="eastAsia" w:cs="宋体"/>
          <w:bCs/>
          <w:lang w:eastAsia="zh-CN"/>
        </w:rPr>
        <w:t>3.7投标文件的编制</w:t>
      </w:r>
      <w:bookmarkEnd w:id="190"/>
      <w:bookmarkEnd w:id="191"/>
      <w:bookmarkEnd w:id="192"/>
    </w:p>
    <w:p>
      <w:pPr>
        <w:spacing w:before="17" w:line="340" w:lineRule="atLeast"/>
        <w:rPr>
          <w:rFonts w:ascii="宋体" w:hAnsi="宋体" w:eastAsia="宋体" w:cs="宋体"/>
          <w:sz w:val="25"/>
          <w:szCs w:val="25"/>
          <w:lang w:eastAsia="zh-CN"/>
        </w:rPr>
      </w:pPr>
    </w:p>
    <w:p>
      <w:pPr>
        <w:pStyle w:val="4"/>
        <w:spacing w:line="339" w:lineRule="auto"/>
        <w:ind w:left="100" w:right="214" w:firstLine="419"/>
        <w:jc w:val="both"/>
        <w:rPr>
          <w:lang w:eastAsia="zh-CN"/>
        </w:rPr>
      </w:pPr>
      <w:r>
        <w:rPr>
          <w:rFonts w:ascii="Times New Roman" w:hAnsi="Times New Roman" w:eastAsia="Times New Roman" w:cs="Times New Roman"/>
          <w:lang w:eastAsia="zh-CN"/>
        </w:rPr>
        <w:t>3.7.1</w:t>
      </w:r>
      <w:r>
        <w:rPr>
          <w:spacing w:val="-3"/>
          <w:lang w:eastAsia="zh-CN"/>
        </w:rPr>
        <w:t>投标文件应按第六章</w:t>
      </w:r>
      <w:r>
        <w:rPr>
          <w:rFonts w:ascii="Times New Roman" w:hAnsi="Times New Roman" w:eastAsia="Times New Roman" w:cs="Times New Roman"/>
          <w:spacing w:val="-3"/>
          <w:lang w:eastAsia="zh-CN"/>
        </w:rPr>
        <w:t>“</w:t>
      </w:r>
      <w:r>
        <w:rPr>
          <w:spacing w:val="-3"/>
          <w:lang w:eastAsia="zh-CN"/>
        </w:rPr>
        <w:t>投标文件格式</w:t>
      </w:r>
      <w:r>
        <w:rPr>
          <w:rFonts w:ascii="Times New Roman" w:hAnsi="Times New Roman" w:eastAsia="Times New Roman" w:cs="Times New Roman"/>
          <w:spacing w:val="-3"/>
          <w:lang w:eastAsia="zh-CN"/>
        </w:rPr>
        <w:t>”</w:t>
      </w:r>
      <w:r>
        <w:rPr>
          <w:spacing w:val="-3"/>
          <w:lang w:eastAsia="zh-CN"/>
        </w:rPr>
        <w:t>进行编写，如有必要，可以增加附页，作为投标</w:t>
      </w:r>
      <w:r>
        <w:rPr>
          <w:spacing w:val="-1"/>
          <w:lang w:eastAsia="zh-CN"/>
        </w:rPr>
        <w:t>文件的组成部分。其中，投标函附录在满足招标文件实质性要求的基础上，可以提出比招标文</w:t>
      </w:r>
      <w:r>
        <w:rPr>
          <w:spacing w:val="-2"/>
          <w:lang w:eastAsia="zh-CN"/>
        </w:rPr>
        <w:t>件要求更有利于招标人的承诺。</w:t>
      </w:r>
    </w:p>
    <w:p>
      <w:pPr>
        <w:pStyle w:val="4"/>
        <w:spacing w:before="39" w:line="328" w:lineRule="auto"/>
        <w:ind w:left="100" w:right="214" w:firstLine="419"/>
        <w:jc w:val="both"/>
        <w:rPr>
          <w:lang w:eastAsia="zh-CN"/>
        </w:rPr>
      </w:pPr>
      <w:r>
        <w:rPr>
          <w:rFonts w:ascii="Times New Roman" w:hAnsi="Times New Roman" w:eastAsia="Times New Roman" w:cs="Times New Roman"/>
          <w:lang w:eastAsia="zh-CN"/>
        </w:rPr>
        <w:t>3.7.2</w:t>
      </w:r>
      <w:r>
        <w:rPr>
          <w:lang w:eastAsia="zh-CN"/>
        </w:rPr>
        <w:t>投</w:t>
      </w:r>
      <w:r>
        <w:rPr>
          <w:spacing w:val="-3"/>
          <w:lang w:eastAsia="zh-CN"/>
        </w:rPr>
        <w:t>标</w:t>
      </w:r>
      <w:r>
        <w:rPr>
          <w:lang w:eastAsia="zh-CN"/>
        </w:rPr>
        <w:t>文</w:t>
      </w:r>
      <w:r>
        <w:rPr>
          <w:spacing w:val="-3"/>
          <w:lang w:eastAsia="zh-CN"/>
        </w:rPr>
        <w:t>件</w:t>
      </w:r>
      <w:r>
        <w:rPr>
          <w:lang w:eastAsia="zh-CN"/>
        </w:rPr>
        <w:t>应</w:t>
      </w:r>
      <w:r>
        <w:rPr>
          <w:spacing w:val="-3"/>
          <w:lang w:eastAsia="zh-CN"/>
        </w:rPr>
        <w:t>当</w:t>
      </w:r>
      <w:r>
        <w:rPr>
          <w:lang w:eastAsia="zh-CN"/>
        </w:rPr>
        <w:t>对</w:t>
      </w:r>
      <w:r>
        <w:rPr>
          <w:spacing w:val="-3"/>
          <w:lang w:eastAsia="zh-CN"/>
        </w:rPr>
        <w:t>招标</w:t>
      </w:r>
      <w:r>
        <w:rPr>
          <w:lang w:eastAsia="zh-CN"/>
        </w:rPr>
        <w:t>文件</w:t>
      </w:r>
      <w:r>
        <w:rPr>
          <w:spacing w:val="-3"/>
          <w:lang w:eastAsia="zh-CN"/>
        </w:rPr>
        <w:t>有</w:t>
      </w:r>
      <w:r>
        <w:rPr>
          <w:lang w:eastAsia="zh-CN"/>
        </w:rPr>
        <w:t>关</w:t>
      </w:r>
      <w:r>
        <w:rPr>
          <w:spacing w:val="-3"/>
          <w:lang w:eastAsia="zh-CN"/>
        </w:rPr>
        <w:t>监</w:t>
      </w:r>
      <w:r>
        <w:rPr>
          <w:lang w:eastAsia="zh-CN"/>
        </w:rPr>
        <w:t>理</w:t>
      </w:r>
      <w:r>
        <w:rPr>
          <w:spacing w:val="-3"/>
          <w:lang w:eastAsia="zh-CN"/>
        </w:rPr>
        <w:t>服</w:t>
      </w:r>
      <w:r>
        <w:rPr>
          <w:lang w:eastAsia="zh-CN"/>
        </w:rPr>
        <w:t>务</w:t>
      </w:r>
      <w:r>
        <w:rPr>
          <w:spacing w:val="-3"/>
          <w:lang w:eastAsia="zh-CN"/>
        </w:rPr>
        <w:t>期限</w:t>
      </w:r>
      <w:r>
        <w:rPr>
          <w:spacing w:val="-27"/>
          <w:lang w:eastAsia="zh-CN"/>
        </w:rPr>
        <w:t>、</w:t>
      </w:r>
      <w:r>
        <w:rPr>
          <w:lang w:eastAsia="zh-CN"/>
        </w:rPr>
        <w:t>投标</w:t>
      </w:r>
      <w:r>
        <w:rPr>
          <w:spacing w:val="-3"/>
          <w:lang w:eastAsia="zh-CN"/>
        </w:rPr>
        <w:t>有</w:t>
      </w:r>
      <w:r>
        <w:rPr>
          <w:lang w:eastAsia="zh-CN"/>
        </w:rPr>
        <w:t>效</w:t>
      </w:r>
      <w:r>
        <w:rPr>
          <w:spacing w:val="-3"/>
          <w:lang w:eastAsia="zh-CN"/>
        </w:rPr>
        <w:t>期</w:t>
      </w:r>
      <w:r>
        <w:rPr>
          <w:spacing w:val="-27"/>
          <w:lang w:eastAsia="zh-CN"/>
        </w:rPr>
        <w:t>、</w:t>
      </w:r>
      <w:r>
        <w:rPr>
          <w:lang w:eastAsia="zh-CN"/>
        </w:rPr>
        <w:t>委</w:t>
      </w:r>
      <w:r>
        <w:rPr>
          <w:spacing w:val="-3"/>
          <w:lang w:eastAsia="zh-CN"/>
        </w:rPr>
        <w:t>托</w:t>
      </w:r>
      <w:r>
        <w:rPr>
          <w:lang w:eastAsia="zh-CN"/>
        </w:rPr>
        <w:t>人</w:t>
      </w:r>
      <w:r>
        <w:rPr>
          <w:spacing w:val="-3"/>
          <w:lang w:eastAsia="zh-CN"/>
        </w:rPr>
        <w:t>要求</w:t>
      </w:r>
      <w:r>
        <w:rPr>
          <w:spacing w:val="-25"/>
          <w:lang w:eastAsia="zh-CN"/>
        </w:rPr>
        <w:t>、</w:t>
      </w:r>
      <w:r>
        <w:rPr>
          <w:spacing w:val="-3"/>
          <w:lang w:eastAsia="zh-CN"/>
        </w:rPr>
        <w:t>招</w:t>
      </w:r>
      <w:r>
        <w:rPr>
          <w:lang w:eastAsia="zh-CN"/>
        </w:rPr>
        <w:t>标</w:t>
      </w:r>
      <w:r>
        <w:rPr>
          <w:spacing w:val="-3"/>
          <w:lang w:eastAsia="zh-CN"/>
        </w:rPr>
        <w:t>范</w:t>
      </w:r>
      <w:r>
        <w:rPr>
          <w:lang w:eastAsia="zh-CN"/>
        </w:rPr>
        <w:t>围等</w:t>
      </w:r>
      <w:r>
        <w:rPr>
          <w:spacing w:val="-2"/>
          <w:lang w:eastAsia="zh-CN"/>
        </w:rPr>
        <w:t>实质性内容作出响应。</w:t>
      </w:r>
    </w:p>
    <w:p>
      <w:pPr>
        <w:pStyle w:val="4"/>
        <w:spacing w:before="49" w:line="341" w:lineRule="auto"/>
        <w:ind w:left="100" w:right="212" w:firstLine="419"/>
        <w:jc w:val="both"/>
        <w:rPr>
          <w:lang w:eastAsia="zh-CN"/>
        </w:rPr>
      </w:pPr>
      <w:r>
        <w:rPr>
          <w:rFonts w:ascii="Times New Roman" w:hAnsi="Times New Roman" w:eastAsia="Times New Roman" w:cs="Times New Roman"/>
          <w:lang w:eastAsia="zh-CN"/>
        </w:rPr>
        <w:t>3.7.3</w:t>
      </w:r>
      <w:r>
        <w:rPr>
          <w:spacing w:val="2"/>
          <w:lang w:eastAsia="zh-CN"/>
        </w:rPr>
        <w:t>（</w:t>
      </w:r>
      <w:r>
        <w:rPr>
          <w:rFonts w:ascii="Times New Roman" w:hAnsi="Times New Roman" w:eastAsia="Times New Roman" w:cs="Times New Roman"/>
          <w:spacing w:val="1"/>
          <w:lang w:eastAsia="zh-CN"/>
        </w:rPr>
        <w:t>A</w:t>
      </w:r>
      <w:r>
        <w:rPr>
          <w:spacing w:val="-104"/>
          <w:lang w:eastAsia="zh-CN"/>
        </w:rPr>
        <w:t>）</w:t>
      </w:r>
      <w:r>
        <w:rPr>
          <w:spacing w:val="2"/>
          <w:lang w:eastAsia="zh-CN"/>
        </w:rPr>
        <w:t>（</w:t>
      </w:r>
      <w:r>
        <w:rPr>
          <w:rFonts w:ascii="Times New Roman" w:hAnsi="Times New Roman" w:eastAsia="Times New Roman" w:cs="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spacing w:val="3"/>
          <w:lang w:eastAsia="zh-CN"/>
        </w:rPr>
        <w:t>函</w:t>
      </w:r>
      <w:r>
        <w:rPr>
          <w:spacing w:val="2"/>
          <w:lang w:eastAsia="zh-CN"/>
        </w:rPr>
        <w:t>、</w:t>
      </w:r>
      <w:r>
        <w:rPr>
          <w:lang w:eastAsia="zh-CN"/>
        </w:rPr>
        <w:t>投</w:t>
      </w:r>
      <w:r>
        <w:rPr>
          <w:spacing w:val="2"/>
          <w:lang w:eastAsia="zh-CN"/>
        </w:rPr>
        <w:t>标</w:t>
      </w:r>
      <w:r>
        <w:rPr>
          <w:lang w:eastAsia="zh-CN"/>
        </w:rPr>
        <w:t>函附</w:t>
      </w:r>
      <w:r>
        <w:rPr>
          <w:spacing w:val="2"/>
          <w:lang w:eastAsia="zh-CN"/>
        </w:rPr>
        <w:t>录</w:t>
      </w:r>
      <w:r>
        <w:rPr>
          <w:lang w:eastAsia="zh-CN"/>
        </w:rPr>
        <w:t>及</w:t>
      </w:r>
      <w:r>
        <w:rPr>
          <w:spacing w:val="2"/>
          <w:lang w:eastAsia="zh-CN"/>
        </w:rPr>
        <w:t>对</w:t>
      </w:r>
      <w:r>
        <w:rPr>
          <w:lang w:eastAsia="zh-CN"/>
        </w:rPr>
        <w:t>投</w:t>
      </w:r>
      <w:r>
        <w:rPr>
          <w:spacing w:val="2"/>
          <w:lang w:eastAsia="zh-CN"/>
        </w:rPr>
        <w:t>标</w:t>
      </w:r>
      <w:r>
        <w:rPr>
          <w:lang w:eastAsia="zh-CN"/>
        </w:rPr>
        <w:t xml:space="preserve">文 </w:t>
      </w:r>
      <w:r>
        <w:rPr>
          <w:spacing w:val="-1"/>
          <w:lang w:eastAsia="zh-CN"/>
        </w:rPr>
        <w:t>件的澄清、说明和补正应由投标人的法定代表人或其授权的代理人签字或盖单位章。由投标人的法定代表人签字的，应附法定代表人身份证明，由代理人签字的，应附授权委托书，身份证</w:t>
      </w:r>
      <w:r>
        <w:rPr>
          <w:lang w:eastAsia="zh-CN"/>
        </w:rPr>
        <w:t>明或授权委托书应符合第六章</w:t>
      </w:r>
      <w:r>
        <w:rPr>
          <w:rFonts w:ascii="Times New Roman" w:hAnsi="Times New Roman" w:eastAsia="Times New Roman" w:cs="Times New Roman"/>
          <w:lang w:eastAsia="zh-CN"/>
        </w:rPr>
        <w:t>“</w:t>
      </w:r>
      <w:r>
        <w:rPr>
          <w:lang w:eastAsia="zh-CN"/>
        </w:rPr>
        <w:t>投标文件格式</w:t>
      </w:r>
      <w:r>
        <w:rPr>
          <w:rFonts w:ascii="Times New Roman" w:hAnsi="Times New Roman" w:eastAsia="Times New Roman" w:cs="Times New Roman"/>
          <w:lang w:eastAsia="zh-CN"/>
        </w:rPr>
        <w:t>”</w:t>
      </w:r>
      <w:r>
        <w:rPr>
          <w:lang w:eastAsia="zh-CN"/>
        </w:rPr>
        <w:t>的要求。投标文件应尽量避免涂改、行间插字或</w:t>
      </w:r>
      <w:r>
        <w:rPr>
          <w:spacing w:val="-1"/>
          <w:lang w:eastAsia="zh-CN"/>
        </w:rPr>
        <w:t>删除。如果出现上述情况，改动之处应由投标人的法定代表人或其授权的代理人签字或盖单位</w:t>
      </w:r>
      <w:r>
        <w:rPr>
          <w:lang w:eastAsia="zh-CN"/>
        </w:rPr>
        <w:t>章。</w:t>
      </w:r>
    </w:p>
    <w:p>
      <w:pPr>
        <w:pStyle w:val="4"/>
        <w:spacing w:before="37" w:line="330" w:lineRule="auto"/>
        <w:ind w:left="100" w:right="213" w:firstLine="419"/>
        <w:jc w:val="both"/>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正</w:t>
      </w:r>
      <w:r>
        <w:rPr>
          <w:lang w:eastAsia="zh-CN"/>
        </w:rPr>
        <w:t>本</w:t>
      </w:r>
      <w:r>
        <w:rPr>
          <w:spacing w:val="-3"/>
          <w:lang w:eastAsia="zh-CN"/>
        </w:rPr>
        <w:t>一份</w:t>
      </w:r>
      <w:r>
        <w:rPr>
          <w:spacing w:val="-27"/>
          <w:lang w:eastAsia="zh-CN"/>
        </w:rPr>
        <w:t>，</w:t>
      </w:r>
      <w:r>
        <w:rPr>
          <w:lang w:eastAsia="zh-CN"/>
        </w:rPr>
        <w:t>副本</w:t>
      </w:r>
      <w:r>
        <w:rPr>
          <w:spacing w:val="-3"/>
          <w:lang w:eastAsia="zh-CN"/>
        </w:rPr>
        <w:t>份</w:t>
      </w:r>
      <w:r>
        <w:rPr>
          <w:lang w:eastAsia="zh-CN"/>
        </w:rPr>
        <w:t>数</w:t>
      </w:r>
      <w:r>
        <w:rPr>
          <w:spacing w:val="-3"/>
          <w:lang w:eastAsia="zh-CN"/>
        </w:rPr>
        <w:t>见</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spacing w:val="-25"/>
          <w:lang w:eastAsia="zh-CN"/>
        </w:rPr>
        <w:t>。</w:t>
      </w:r>
      <w:r>
        <w:rPr>
          <w:spacing w:val="-3"/>
          <w:lang w:eastAsia="zh-CN"/>
        </w:rPr>
        <w:t>正</w:t>
      </w:r>
      <w:r>
        <w:rPr>
          <w:lang w:eastAsia="zh-CN"/>
        </w:rPr>
        <w:t>本</w:t>
      </w:r>
      <w:r>
        <w:rPr>
          <w:spacing w:val="-3"/>
          <w:lang w:eastAsia="zh-CN"/>
        </w:rPr>
        <w:t>和</w:t>
      </w:r>
      <w:r>
        <w:rPr>
          <w:lang w:eastAsia="zh-CN"/>
        </w:rPr>
        <w:t>副</w:t>
      </w:r>
      <w:r>
        <w:rPr>
          <w:spacing w:val="-3"/>
          <w:lang w:eastAsia="zh-CN"/>
        </w:rPr>
        <w:t>本</w:t>
      </w:r>
      <w:r>
        <w:rPr>
          <w:lang w:eastAsia="zh-CN"/>
        </w:rPr>
        <w:t>的</w:t>
      </w:r>
      <w:r>
        <w:rPr>
          <w:spacing w:val="-3"/>
          <w:lang w:eastAsia="zh-CN"/>
        </w:rPr>
        <w:t>封面</w:t>
      </w:r>
      <w:r>
        <w:rPr>
          <w:lang w:eastAsia="zh-CN"/>
        </w:rPr>
        <w:t>右上</w:t>
      </w:r>
      <w:r>
        <w:rPr>
          <w:spacing w:val="-2"/>
          <w:lang w:eastAsia="zh-CN"/>
        </w:rPr>
        <w:t>角</w:t>
      </w:r>
      <w:r>
        <w:rPr>
          <w:lang w:eastAsia="zh-CN"/>
        </w:rPr>
        <w:t>上</w:t>
      </w:r>
      <w:r>
        <w:rPr>
          <w:spacing w:val="-3"/>
          <w:lang w:eastAsia="zh-CN"/>
        </w:rPr>
        <w:t>应</w:t>
      </w:r>
      <w:r>
        <w:rPr>
          <w:lang w:eastAsia="zh-CN"/>
        </w:rPr>
        <w:t>清 楚地标记</w:t>
      </w:r>
      <w:r>
        <w:rPr>
          <w:rFonts w:ascii="Times New Roman" w:hAnsi="Times New Roman" w:eastAsia="Times New Roman" w:cs="Times New Roman"/>
          <w:lang w:eastAsia="zh-CN"/>
        </w:rPr>
        <w:t>“</w:t>
      </w:r>
      <w:r>
        <w:rPr>
          <w:lang w:eastAsia="zh-CN"/>
        </w:rPr>
        <w:t>正本</w:t>
      </w:r>
      <w:r>
        <w:rPr>
          <w:rFonts w:ascii="Times New Roman" w:hAnsi="Times New Roman" w:eastAsia="Times New Roman" w:cs="Times New Roman"/>
          <w:lang w:eastAsia="zh-CN"/>
        </w:rPr>
        <w:t>”</w:t>
      </w:r>
      <w:r>
        <w:rPr>
          <w:lang w:eastAsia="zh-CN"/>
        </w:rPr>
        <w:t>或</w:t>
      </w:r>
      <w:r>
        <w:rPr>
          <w:rFonts w:ascii="Times New Roman" w:hAnsi="Times New Roman" w:eastAsia="Times New Roman" w:cs="Times New Roman"/>
          <w:lang w:eastAsia="zh-CN"/>
        </w:rPr>
        <w:t>“</w:t>
      </w:r>
      <w:r>
        <w:rPr>
          <w:lang w:eastAsia="zh-CN"/>
        </w:rPr>
        <w:t>副本</w:t>
      </w:r>
      <w:r>
        <w:rPr>
          <w:rFonts w:ascii="Times New Roman" w:hAnsi="Times New Roman" w:eastAsia="Times New Roman" w:cs="Times New Roman"/>
          <w:lang w:eastAsia="zh-CN"/>
        </w:rPr>
        <w:t>”</w:t>
      </w:r>
      <w:r>
        <w:rPr>
          <w:lang w:eastAsia="zh-CN"/>
        </w:rPr>
        <w:t>的字样。投标人应根据投标人须知前附表要求提供电子版文件。当副</w:t>
      </w:r>
      <w:r>
        <w:rPr>
          <w:spacing w:val="-2"/>
          <w:lang w:eastAsia="zh-CN"/>
        </w:rPr>
        <w:t>本和正本不一致或电子版文件和纸质正本文件不一致时，以纸质正本文件为准。</w:t>
      </w:r>
    </w:p>
    <w:p>
      <w:pPr>
        <w:pStyle w:val="4"/>
        <w:spacing w:before="14" w:line="330" w:lineRule="auto"/>
        <w:ind w:left="100" w:right="111" w:firstLine="419"/>
        <w:rPr>
          <w:lang w:eastAsia="zh-CN"/>
        </w:rPr>
      </w:pPr>
      <w:r>
        <w:rPr>
          <w:spacing w:val="-4"/>
          <w:lang w:eastAsia="zh-CN"/>
        </w:rPr>
        <w:t>（</w:t>
      </w:r>
      <w:r>
        <w:rPr>
          <w:rFonts w:ascii="Times New Roman" w:hAnsi="Times New Roman" w:eastAsia="Times New Roman" w:cs="Times New Roman"/>
          <w:spacing w:val="-4"/>
          <w:lang w:eastAsia="zh-CN"/>
        </w:rPr>
        <w:t>3</w:t>
      </w:r>
      <w:r>
        <w:rPr>
          <w:spacing w:val="-4"/>
          <w:lang w:eastAsia="zh-CN"/>
        </w:rPr>
        <w:t>）投标文件的正本与副本应分别装订，并编制目录，投标文件需分册装订的，具体分册</w:t>
      </w:r>
      <w:r>
        <w:rPr>
          <w:spacing w:val="-2"/>
          <w:lang w:eastAsia="zh-CN"/>
        </w:rPr>
        <w:t>装订要求见投标人须知前附表规定。</w:t>
      </w:r>
    </w:p>
    <w:p>
      <w:pPr>
        <w:pStyle w:val="4"/>
        <w:spacing w:before="44" w:line="344" w:lineRule="auto"/>
        <w:ind w:left="100" w:right="114" w:firstLine="419"/>
        <w:jc w:val="both"/>
        <w:rPr>
          <w:lang w:eastAsia="zh-CN"/>
        </w:rPr>
      </w:pPr>
      <w:r>
        <w:rPr>
          <w:rFonts w:ascii="Times New Roman" w:hAnsi="Times New Roman" w:eastAsia="Times New Roman" w:cs="Times New Roman"/>
          <w:spacing w:val="1"/>
          <w:lang w:eastAsia="zh-CN"/>
        </w:rPr>
        <w:t>3.7.3</w:t>
      </w:r>
      <w:r>
        <w:rPr>
          <w:spacing w:val="1"/>
          <w:lang w:eastAsia="zh-CN"/>
        </w:rPr>
        <w:t>（</w:t>
      </w:r>
      <w:r>
        <w:rPr>
          <w:rFonts w:ascii="Times New Roman" w:hAnsi="Times New Roman" w:eastAsia="Times New Roman" w:cs="Times New Roman"/>
          <w:spacing w:val="1"/>
          <w:lang w:eastAsia="zh-CN"/>
        </w:rPr>
        <w:t>B</w:t>
      </w:r>
      <w:r>
        <w:rPr>
          <w:spacing w:val="1"/>
          <w:lang w:eastAsia="zh-CN"/>
        </w:rPr>
        <w:t>）投标文件全部采用电子文档，除投标人须知前附表另有规定外，投标文件所附</w:t>
      </w:r>
      <w:r>
        <w:rPr>
          <w:spacing w:val="-1"/>
          <w:lang w:eastAsia="zh-CN"/>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23"/>
        <w:spacing w:before="66"/>
        <w:outlineLvl w:val="1"/>
        <w:rPr>
          <w:b w:val="0"/>
          <w:bCs w:val="0"/>
          <w:lang w:eastAsia="zh-CN"/>
        </w:rPr>
      </w:pPr>
      <w:bookmarkStart w:id="193" w:name="_Toc14876"/>
      <w:bookmarkStart w:id="194" w:name="_Toc30503"/>
      <w:bookmarkStart w:id="195" w:name="_Toc16118"/>
      <w:r>
        <w:rPr>
          <w:rFonts w:ascii="Times New Roman" w:hAnsi="Times New Roman" w:eastAsia="Times New Roman" w:cs="Times New Roman"/>
          <w:lang w:eastAsia="zh-CN"/>
        </w:rPr>
        <w:t>4.</w:t>
      </w:r>
      <w:r>
        <w:rPr>
          <w:spacing w:val="2"/>
          <w:lang w:eastAsia="zh-CN"/>
        </w:rPr>
        <w:t>投标</w:t>
      </w:r>
      <w:bookmarkEnd w:id="193"/>
      <w:bookmarkEnd w:id="194"/>
      <w:bookmarkEnd w:id="195"/>
    </w:p>
    <w:p>
      <w:pPr>
        <w:spacing w:before="3" w:line="180" w:lineRule="atLeast"/>
        <w:rPr>
          <w:rFonts w:ascii="Microsoft JhengHei" w:hAnsi="Microsoft JhengHei" w:eastAsia="Microsoft JhengHei" w:cs="Microsoft JhengHei"/>
          <w:sz w:val="10"/>
          <w:szCs w:val="10"/>
          <w:lang w:eastAsia="zh-CN"/>
        </w:rPr>
      </w:pPr>
    </w:p>
    <w:p>
      <w:pPr>
        <w:pStyle w:val="25"/>
        <w:outlineLvl w:val="2"/>
        <w:rPr>
          <w:rFonts w:cs="宋体"/>
          <w:bCs/>
          <w:lang w:eastAsia="zh-CN"/>
        </w:rPr>
      </w:pPr>
      <w:bookmarkStart w:id="196" w:name="_Toc26398"/>
      <w:bookmarkStart w:id="197" w:name="_Toc11682"/>
      <w:bookmarkStart w:id="198" w:name="_Toc20356"/>
      <w:r>
        <w:rPr>
          <w:rFonts w:hint="eastAsia" w:cs="宋体"/>
          <w:bCs/>
          <w:lang w:eastAsia="zh-CN"/>
        </w:rPr>
        <w:t>4.1投标文件的密封和标记</w:t>
      </w:r>
      <w:bookmarkEnd w:id="196"/>
      <w:bookmarkEnd w:id="197"/>
      <w:bookmarkEnd w:id="198"/>
    </w:p>
    <w:p>
      <w:pPr>
        <w:spacing w:before="17" w:line="340" w:lineRule="atLeast"/>
        <w:rPr>
          <w:rFonts w:ascii="宋体" w:hAnsi="宋体" w:eastAsia="宋体" w:cs="宋体"/>
          <w:sz w:val="25"/>
          <w:szCs w:val="25"/>
          <w:lang w:eastAsia="zh-CN"/>
        </w:rPr>
      </w:pPr>
    </w:p>
    <w:p>
      <w:pPr>
        <w:pStyle w:val="4"/>
        <w:spacing w:line="328" w:lineRule="auto"/>
        <w:ind w:left="100" w:right="111"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A</w:t>
      </w:r>
      <w:r>
        <w:rPr>
          <w:spacing w:val="-2"/>
          <w:lang w:eastAsia="zh-CN"/>
        </w:rPr>
        <w:t>）投标文件应密封包装，并在封套的封口处加盖投标人单位章或由投标人的法定代表人或其授权的代理人签字。</w:t>
      </w:r>
    </w:p>
    <w:p>
      <w:pPr>
        <w:pStyle w:val="4"/>
        <w:spacing w:before="48" w:line="331" w:lineRule="auto"/>
        <w:ind w:left="100" w:right="111"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B</w:t>
      </w:r>
      <w:r>
        <w:rPr>
          <w:spacing w:val="-2"/>
          <w:lang w:eastAsia="zh-CN"/>
        </w:rPr>
        <w:t>）投标人应当按照招标文件和电子招标投标交易平台的要求加密投标文件，具体要求见投标人须知前附表。</w:t>
      </w:r>
    </w:p>
    <w:p>
      <w:pPr>
        <w:pStyle w:val="4"/>
        <w:spacing w:before="43"/>
        <w:rPr>
          <w:lang w:eastAsia="zh-CN"/>
        </w:rPr>
      </w:pPr>
      <w:r>
        <w:rPr>
          <w:rFonts w:ascii="Times New Roman" w:hAnsi="Times New Roman" w:eastAsia="Times New Roman" w:cs="Times New Roman"/>
          <w:lang w:eastAsia="zh-CN"/>
        </w:rPr>
        <w:t>4.1.2</w:t>
      </w:r>
      <w:r>
        <w:rPr>
          <w:spacing w:val="-2"/>
          <w:lang w:eastAsia="zh-CN"/>
        </w:rPr>
        <w:t>投标文件封套上应写明的内容见投标人须知前附表。</w:t>
      </w:r>
    </w:p>
    <w:p>
      <w:pPr>
        <w:pStyle w:val="4"/>
        <w:spacing w:before="110"/>
        <w:rPr>
          <w:lang w:eastAsia="zh-CN"/>
        </w:rPr>
      </w:pPr>
      <w:r>
        <w:rPr>
          <w:rFonts w:ascii="Times New Roman" w:hAnsi="Times New Roman" w:eastAsia="Times New Roman" w:cs="Times New Roman"/>
          <w:lang w:eastAsia="zh-CN"/>
        </w:rPr>
        <w:t>4.1.3</w:t>
      </w:r>
      <w:r>
        <w:rPr>
          <w:spacing w:val="-2"/>
          <w:lang w:eastAsia="zh-CN"/>
        </w:rPr>
        <w:t>未按本章第</w:t>
      </w:r>
      <w:r>
        <w:rPr>
          <w:rFonts w:ascii="Times New Roman" w:hAnsi="Times New Roman" w:eastAsia="Times New Roman" w:cs="Times New Roman"/>
          <w:spacing w:val="-1"/>
          <w:lang w:eastAsia="zh-CN"/>
        </w:rPr>
        <w:t>4.1.1</w:t>
      </w:r>
      <w:r>
        <w:rPr>
          <w:spacing w:val="-2"/>
          <w:lang w:eastAsia="zh-CN"/>
        </w:rPr>
        <w:t>项要求密封的投标文件，招标人将予以拒收。</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99" w:name="_Toc32095"/>
      <w:bookmarkStart w:id="200" w:name="_Toc4100"/>
      <w:bookmarkStart w:id="201" w:name="_Toc2228"/>
      <w:r>
        <w:rPr>
          <w:rFonts w:hint="eastAsia" w:cs="宋体"/>
          <w:bCs/>
          <w:lang w:eastAsia="zh-CN"/>
        </w:rPr>
        <w:t>4.2投标文件的递交</w:t>
      </w:r>
      <w:bookmarkEnd w:id="199"/>
      <w:bookmarkEnd w:id="200"/>
      <w:bookmarkEnd w:id="201"/>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4.2.1</w:t>
      </w:r>
      <w:r>
        <w:rPr>
          <w:spacing w:val="-2"/>
          <w:lang w:eastAsia="zh-CN"/>
        </w:rPr>
        <w:t>投标人应在投标人须知前附表规定的投标截止时间前递交投标文件。</w:t>
      </w:r>
    </w:p>
    <w:p>
      <w:pPr>
        <w:pStyle w:val="4"/>
        <w:spacing w:before="107"/>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A</w:t>
      </w:r>
      <w:r>
        <w:rPr>
          <w:spacing w:val="-2"/>
          <w:lang w:eastAsia="zh-CN"/>
        </w:rPr>
        <w:t>）投标人递交投标文件的地点：见投标人须知前附表。</w:t>
      </w:r>
    </w:p>
    <w:p>
      <w:pPr>
        <w:pStyle w:val="4"/>
        <w:spacing w:before="110"/>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B</w:t>
      </w:r>
      <w:r>
        <w:rPr>
          <w:spacing w:val="-2"/>
          <w:lang w:eastAsia="zh-CN"/>
        </w:rPr>
        <w:t>）投标人通过下载招标文件的电子招标投标交易平台递交电子投标文件。</w:t>
      </w:r>
    </w:p>
    <w:p>
      <w:pPr>
        <w:pStyle w:val="4"/>
        <w:spacing w:before="110"/>
        <w:rPr>
          <w:lang w:eastAsia="zh-CN"/>
        </w:rPr>
      </w:pPr>
      <w:r>
        <w:rPr>
          <w:rFonts w:ascii="Times New Roman" w:hAnsi="Times New Roman" w:eastAsia="Times New Roman" w:cs="Times New Roman"/>
          <w:lang w:eastAsia="zh-CN"/>
        </w:rPr>
        <w:t>4.2.3</w:t>
      </w:r>
      <w:r>
        <w:rPr>
          <w:spacing w:val="-2"/>
          <w:lang w:eastAsia="zh-CN"/>
        </w:rPr>
        <w:t>除投标人须知前附表另有规定外，投标人所递交的投标文件不予退还。</w:t>
      </w:r>
    </w:p>
    <w:p>
      <w:pPr>
        <w:pStyle w:val="4"/>
        <w:spacing w:before="107"/>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A</w:t>
      </w:r>
      <w:r>
        <w:rPr>
          <w:spacing w:val="-2"/>
          <w:lang w:eastAsia="zh-CN"/>
        </w:rPr>
        <w:t>）招标人收到投标文件后，向投标人出具签收凭证。</w:t>
      </w:r>
    </w:p>
    <w:p>
      <w:pPr>
        <w:pStyle w:val="4"/>
        <w:spacing w:before="110" w:line="330" w:lineRule="auto"/>
        <w:ind w:left="100" w:right="111" w:firstLine="419"/>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B</w:t>
      </w:r>
      <w:r>
        <w:rPr>
          <w:spacing w:val="-2"/>
          <w:lang w:eastAsia="zh-CN"/>
        </w:rPr>
        <w:t>）投标人完成电子投标文件上传后，电子招标投标交易平台即时向投标人发出递交回执通知。递交时间以递交回执通知载明的传输完成时间为准。</w:t>
      </w:r>
    </w:p>
    <w:p>
      <w:pPr>
        <w:pStyle w:val="4"/>
        <w:spacing w:before="44"/>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）逾期送达的投标文件，招标人将予以拒收。</w:t>
      </w:r>
    </w:p>
    <w:p>
      <w:pPr>
        <w:pStyle w:val="4"/>
        <w:spacing w:before="110"/>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B</w:t>
      </w:r>
      <w:r>
        <w:rPr>
          <w:spacing w:val="-2"/>
          <w:lang w:eastAsia="zh-CN"/>
        </w:rPr>
        <w:t>）逾期送达的投标文件，电子招标投标交易平台将予以拒收。</w:t>
      </w:r>
    </w:p>
    <w:p>
      <w:pPr>
        <w:pStyle w:val="25"/>
        <w:outlineLvl w:val="2"/>
        <w:rPr>
          <w:rFonts w:cs="宋体"/>
          <w:bCs/>
          <w:lang w:eastAsia="zh-CN"/>
        </w:rPr>
      </w:pPr>
      <w:bookmarkStart w:id="202" w:name="_Toc8732"/>
      <w:bookmarkStart w:id="203" w:name="_Toc26599"/>
    </w:p>
    <w:p>
      <w:pPr>
        <w:pStyle w:val="25"/>
        <w:outlineLvl w:val="2"/>
        <w:rPr>
          <w:rFonts w:cs="宋体"/>
          <w:bCs/>
          <w:lang w:eastAsia="zh-CN"/>
        </w:rPr>
      </w:pPr>
      <w:bookmarkStart w:id="204" w:name="_Toc19610"/>
      <w:r>
        <w:rPr>
          <w:rFonts w:hint="eastAsia" w:cs="宋体"/>
          <w:bCs/>
          <w:lang w:eastAsia="zh-CN"/>
        </w:rPr>
        <w:t>4.3投标文件的修改与撤回</w:t>
      </w:r>
      <w:bookmarkEnd w:id="202"/>
      <w:bookmarkEnd w:id="203"/>
      <w:bookmarkEnd w:id="204"/>
    </w:p>
    <w:p>
      <w:pPr>
        <w:spacing w:before="17" w:line="340" w:lineRule="atLeast"/>
        <w:rPr>
          <w:rFonts w:ascii="宋体" w:hAnsi="宋体" w:eastAsia="宋体" w:cs="宋体"/>
          <w:sz w:val="25"/>
          <w:szCs w:val="25"/>
          <w:lang w:eastAsia="zh-CN"/>
        </w:rPr>
      </w:pPr>
    </w:p>
    <w:p>
      <w:pPr>
        <w:pStyle w:val="4"/>
        <w:spacing w:line="328" w:lineRule="auto"/>
        <w:ind w:left="100" w:right="108" w:firstLine="419"/>
        <w:rPr>
          <w:lang w:eastAsia="zh-CN"/>
        </w:rPr>
      </w:pPr>
      <w:r>
        <w:rPr>
          <w:rFonts w:ascii="Times New Roman" w:hAnsi="Times New Roman" w:eastAsia="Times New Roman" w:cs="Times New Roman"/>
          <w:lang w:eastAsia="zh-CN"/>
        </w:rPr>
        <w:t>4.3.1</w:t>
      </w:r>
      <w:r>
        <w:rPr>
          <w:lang w:eastAsia="zh-CN"/>
        </w:rPr>
        <w:t>在</w:t>
      </w:r>
      <w:r>
        <w:rPr>
          <w:spacing w:val="-3"/>
          <w:lang w:eastAsia="zh-CN"/>
        </w:rPr>
        <w:t>本</w:t>
      </w:r>
      <w:r>
        <w:rPr>
          <w:lang w:eastAsia="zh-CN"/>
        </w:rPr>
        <w:t>章第</w:t>
      </w:r>
      <w:r>
        <w:rPr>
          <w:rFonts w:ascii="Times New Roman" w:hAnsi="Times New Roman" w:eastAsia="Times New Roman" w:cs="Times New Roman"/>
          <w:lang w:eastAsia="zh-CN"/>
        </w:rPr>
        <w:t>4.2.1</w:t>
      </w:r>
      <w:r>
        <w:rPr>
          <w:lang w:eastAsia="zh-CN"/>
        </w:rPr>
        <w:t>项</w:t>
      </w:r>
      <w:r>
        <w:rPr>
          <w:spacing w:val="-3"/>
          <w:lang w:eastAsia="zh-CN"/>
        </w:rPr>
        <w:t>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lang w:eastAsia="zh-CN"/>
        </w:rPr>
        <w:t>间</w:t>
      </w:r>
      <w:r>
        <w:rPr>
          <w:spacing w:val="-3"/>
          <w:lang w:eastAsia="zh-CN"/>
        </w:rPr>
        <w:t>前</w:t>
      </w:r>
      <w:r>
        <w:rPr>
          <w:spacing w:val="-77"/>
          <w:lang w:eastAsia="zh-CN"/>
        </w:rPr>
        <w:t>，</w:t>
      </w:r>
      <w:r>
        <w:rPr>
          <w:lang w:eastAsia="zh-CN"/>
        </w:rPr>
        <w:t>投</w:t>
      </w:r>
      <w:r>
        <w:rPr>
          <w:spacing w:val="-3"/>
          <w:lang w:eastAsia="zh-CN"/>
        </w:rPr>
        <w:t>标</w:t>
      </w:r>
      <w:r>
        <w:rPr>
          <w:lang w:eastAsia="zh-CN"/>
        </w:rPr>
        <w:t>人可</w:t>
      </w:r>
      <w:r>
        <w:rPr>
          <w:spacing w:val="-3"/>
          <w:lang w:eastAsia="zh-CN"/>
        </w:rPr>
        <w:t>以</w:t>
      </w:r>
      <w:r>
        <w:rPr>
          <w:lang w:eastAsia="zh-CN"/>
        </w:rPr>
        <w:t>修</w:t>
      </w:r>
      <w:r>
        <w:rPr>
          <w:spacing w:val="-3"/>
          <w:lang w:eastAsia="zh-CN"/>
        </w:rPr>
        <w:t>改</w:t>
      </w:r>
      <w:r>
        <w:rPr>
          <w:lang w:eastAsia="zh-CN"/>
        </w:rPr>
        <w:t>或</w:t>
      </w:r>
      <w:r>
        <w:rPr>
          <w:spacing w:val="-3"/>
          <w:lang w:eastAsia="zh-CN"/>
        </w:rPr>
        <w:t>撤</w:t>
      </w:r>
      <w:r>
        <w:rPr>
          <w:lang w:eastAsia="zh-CN"/>
        </w:rPr>
        <w:t>回</w:t>
      </w:r>
      <w:r>
        <w:rPr>
          <w:spacing w:val="-3"/>
          <w:lang w:eastAsia="zh-CN"/>
        </w:rPr>
        <w:t>已</w:t>
      </w:r>
      <w:r>
        <w:rPr>
          <w:lang w:eastAsia="zh-CN"/>
        </w:rPr>
        <w:t>递</w:t>
      </w:r>
      <w:r>
        <w:rPr>
          <w:spacing w:val="-3"/>
          <w:lang w:eastAsia="zh-CN"/>
        </w:rPr>
        <w:t>交</w:t>
      </w:r>
      <w:r>
        <w:rPr>
          <w:lang w:eastAsia="zh-CN"/>
        </w:rPr>
        <w:t>的投</w:t>
      </w:r>
      <w:r>
        <w:rPr>
          <w:spacing w:val="-3"/>
          <w:lang w:eastAsia="zh-CN"/>
        </w:rPr>
        <w:t>标</w:t>
      </w:r>
      <w:r>
        <w:rPr>
          <w:lang w:eastAsia="zh-CN"/>
        </w:rPr>
        <w:t>文</w:t>
      </w:r>
      <w:r>
        <w:rPr>
          <w:spacing w:val="-3"/>
          <w:lang w:eastAsia="zh-CN"/>
        </w:rPr>
        <w:t>件</w:t>
      </w:r>
      <w:r>
        <w:rPr>
          <w:lang w:eastAsia="zh-CN"/>
        </w:rPr>
        <w:t>，</w:t>
      </w:r>
      <w:r>
        <w:rPr>
          <w:spacing w:val="-2"/>
          <w:lang w:eastAsia="zh-CN"/>
        </w:rPr>
        <w:t>但应以书面形式通知招标人。</w:t>
      </w:r>
    </w:p>
    <w:p>
      <w:pPr>
        <w:pStyle w:val="4"/>
        <w:spacing w:before="48" w:line="330" w:lineRule="auto"/>
        <w:ind w:left="100" w:right="108"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A</w:t>
      </w:r>
      <w:r>
        <w:rPr>
          <w:spacing w:val="-2"/>
          <w:lang w:eastAsia="zh-CN"/>
        </w:rPr>
        <w:t>）投标人修改或撤回已递交投标文件的书面通知应按照本章第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A</w:t>
      </w:r>
      <w:r>
        <w:rPr>
          <w:spacing w:val="-2"/>
          <w:lang w:eastAsia="zh-CN"/>
        </w:rPr>
        <w:t>）项的要求签字或盖章。招标人收到书面通知后，向投标人出具签收凭证。</w:t>
      </w:r>
    </w:p>
    <w:p>
      <w:pPr>
        <w:pStyle w:val="4"/>
        <w:spacing w:before="44" w:line="330" w:lineRule="auto"/>
        <w:ind w:left="100" w:right="108"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B</w:t>
      </w:r>
      <w:r>
        <w:rPr>
          <w:spacing w:val="-2"/>
          <w:lang w:eastAsia="zh-CN"/>
        </w:rPr>
        <w:t>）投标人修改或撤回已递交投标文件的通知，应按照本章第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B</w:t>
      </w:r>
      <w:r>
        <w:rPr>
          <w:spacing w:val="-2"/>
          <w:lang w:eastAsia="zh-CN"/>
        </w:rPr>
        <w:t>）项的要求加盖电子印章。电子招标投标交易平台收到通知后，即时向投标人发出确认回执通知。</w:t>
      </w:r>
    </w:p>
    <w:p>
      <w:pPr>
        <w:pStyle w:val="4"/>
        <w:spacing w:before="47" w:line="328" w:lineRule="auto"/>
        <w:ind w:left="100" w:right="108" w:firstLine="419"/>
        <w:rPr>
          <w:lang w:eastAsia="zh-CN"/>
        </w:rPr>
      </w:pPr>
      <w:r>
        <w:rPr>
          <w:rFonts w:ascii="Times New Roman" w:hAnsi="Times New Roman" w:eastAsia="Times New Roman" w:cs="Times New Roman"/>
          <w:lang w:eastAsia="zh-CN"/>
        </w:rPr>
        <w:t>4.3.3</w:t>
      </w:r>
      <w:r>
        <w:rPr>
          <w:lang w:eastAsia="zh-CN"/>
        </w:rPr>
        <w:t>投</w:t>
      </w:r>
      <w:r>
        <w:rPr>
          <w:spacing w:val="-3"/>
          <w:lang w:eastAsia="zh-CN"/>
        </w:rPr>
        <w:t>标</w:t>
      </w:r>
      <w:r>
        <w:rPr>
          <w:lang w:eastAsia="zh-CN"/>
        </w:rPr>
        <w:t>人</w:t>
      </w:r>
      <w:r>
        <w:rPr>
          <w:spacing w:val="-3"/>
          <w:lang w:eastAsia="zh-CN"/>
        </w:rPr>
        <w:t>撤</w:t>
      </w:r>
      <w:r>
        <w:rPr>
          <w:lang w:eastAsia="zh-CN"/>
        </w:rPr>
        <w:t>回</w:t>
      </w:r>
      <w:r>
        <w:rPr>
          <w:spacing w:val="-3"/>
          <w:lang w:eastAsia="zh-CN"/>
        </w:rPr>
        <w:t>投</w:t>
      </w:r>
      <w:r>
        <w:rPr>
          <w:lang w:eastAsia="zh-CN"/>
        </w:rPr>
        <w:t>标</w:t>
      </w:r>
      <w:r>
        <w:rPr>
          <w:spacing w:val="-3"/>
          <w:lang w:eastAsia="zh-CN"/>
        </w:rPr>
        <w:t>文件</w:t>
      </w:r>
      <w:r>
        <w:rPr>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自</w:t>
      </w:r>
      <w:r>
        <w:rPr>
          <w:lang w:eastAsia="zh-CN"/>
        </w:rPr>
        <w:t>收</w:t>
      </w:r>
      <w:r>
        <w:rPr>
          <w:spacing w:val="-3"/>
          <w:lang w:eastAsia="zh-CN"/>
        </w:rPr>
        <w:t>到</w:t>
      </w:r>
      <w:r>
        <w:rPr>
          <w:lang w:eastAsia="zh-CN"/>
        </w:rPr>
        <w:t>投</w:t>
      </w:r>
      <w:r>
        <w:rPr>
          <w:spacing w:val="-3"/>
          <w:lang w:eastAsia="zh-CN"/>
        </w:rPr>
        <w:t>标</w:t>
      </w:r>
      <w:r>
        <w:rPr>
          <w:lang w:eastAsia="zh-CN"/>
        </w:rPr>
        <w:t>人</w:t>
      </w:r>
      <w:r>
        <w:rPr>
          <w:spacing w:val="-3"/>
          <w:lang w:eastAsia="zh-CN"/>
        </w:rPr>
        <w:t>书</w:t>
      </w:r>
      <w:r>
        <w:rPr>
          <w:lang w:eastAsia="zh-CN"/>
        </w:rPr>
        <w:t>面撤</w:t>
      </w:r>
      <w:r>
        <w:rPr>
          <w:spacing w:val="-3"/>
          <w:lang w:eastAsia="zh-CN"/>
        </w:rPr>
        <w:t>回</w:t>
      </w:r>
      <w:r>
        <w:rPr>
          <w:lang w:eastAsia="zh-CN"/>
        </w:rPr>
        <w:t>通</w:t>
      </w:r>
      <w:r>
        <w:rPr>
          <w:spacing w:val="-3"/>
          <w:lang w:eastAsia="zh-CN"/>
        </w:rPr>
        <w:t>知</w:t>
      </w:r>
      <w:r>
        <w:rPr>
          <w:lang w:eastAsia="zh-CN"/>
        </w:rPr>
        <w:t>之</w:t>
      </w:r>
      <w:r>
        <w:rPr>
          <w:spacing w:val="-3"/>
          <w:lang w:eastAsia="zh-CN"/>
        </w:rPr>
        <w:t>日</w:t>
      </w:r>
      <w:r>
        <w:rPr>
          <w:lang w:eastAsia="zh-CN"/>
        </w:rPr>
        <w:t>起</w:t>
      </w:r>
      <w:r>
        <w:rPr>
          <w:rFonts w:ascii="Times New Roman" w:hAnsi="Times New Roman" w:eastAsia="Times New Roman" w:cs="Times New Roman"/>
          <w:lang w:eastAsia="zh-CN"/>
        </w:rPr>
        <w:t>5</w:t>
      </w:r>
      <w:r>
        <w:rPr>
          <w:lang w:eastAsia="zh-CN"/>
        </w:rPr>
        <w:t>日</w:t>
      </w:r>
      <w:r>
        <w:rPr>
          <w:spacing w:val="-3"/>
          <w:lang w:eastAsia="zh-CN"/>
        </w:rPr>
        <w:t>内</w:t>
      </w:r>
      <w:r>
        <w:rPr>
          <w:lang w:eastAsia="zh-CN"/>
        </w:rPr>
        <w:t>退还</w:t>
      </w:r>
      <w:r>
        <w:rPr>
          <w:spacing w:val="-3"/>
          <w:lang w:eastAsia="zh-CN"/>
        </w:rPr>
        <w:t>已</w:t>
      </w:r>
      <w:r>
        <w:rPr>
          <w:lang w:eastAsia="zh-CN"/>
        </w:rPr>
        <w:t xml:space="preserve">收取 </w:t>
      </w:r>
      <w:r>
        <w:rPr>
          <w:spacing w:val="-1"/>
          <w:lang w:eastAsia="zh-CN"/>
        </w:rPr>
        <w:t>的投标保证金。</w:t>
      </w:r>
    </w:p>
    <w:p>
      <w:pPr>
        <w:pStyle w:val="4"/>
        <w:spacing w:before="48" w:line="330" w:lineRule="auto"/>
        <w:ind w:left="100" w:right="108" w:firstLine="419"/>
        <w:rPr>
          <w:lang w:eastAsia="zh-CN"/>
        </w:rPr>
      </w:pPr>
      <w:r>
        <w:rPr>
          <w:rFonts w:ascii="Times New Roman" w:hAnsi="Times New Roman" w:eastAsia="Times New Roman" w:cs="Times New Roman"/>
          <w:lang w:eastAsia="zh-CN"/>
        </w:rPr>
        <w:t>4.3.4</w:t>
      </w:r>
      <w:r>
        <w:rPr>
          <w:lang w:eastAsia="zh-CN"/>
        </w:rPr>
        <w:t>修</w:t>
      </w:r>
      <w:r>
        <w:rPr>
          <w:spacing w:val="-3"/>
          <w:lang w:eastAsia="zh-CN"/>
        </w:rPr>
        <w:t>改</w:t>
      </w:r>
      <w:r>
        <w:rPr>
          <w:lang w:eastAsia="zh-CN"/>
        </w:rPr>
        <w:t>的</w:t>
      </w:r>
      <w:r>
        <w:rPr>
          <w:spacing w:val="-3"/>
          <w:lang w:eastAsia="zh-CN"/>
        </w:rPr>
        <w:t>内</w:t>
      </w:r>
      <w:r>
        <w:rPr>
          <w:lang w:eastAsia="zh-CN"/>
        </w:rPr>
        <w:t>容</w:t>
      </w:r>
      <w:r>
        <w:rPr>
          <w:spacing w:val="-3"/>
          <w:lang w:eastAsia="zh-CN"/>
        </w:rPr>
        <w:t>为</w:t>
      </w:r>
      <w:r>
        <w:rPr>
          <w:lang w:eastAsia="zh-CN"/>
        </w:rPr>
        <w:t>投</w:t>
      </w:r>
      <w:r>
        <w:rPr>
          <w:spacing w:val="-3"/>
          <w:lang w:eastAsia="zh-CN"/>
        </w:rPr>
        <w:t>标文</w:t>
      </w:r>
      <w:r>
        <w:rPr>
          <w:lang w:eastAsia="zh-CN"/>
        </w:rPr>
        <w:t>件的</w:t>
      </w:r>
      <w:r>
        <w:rPr>
          <w:spacing w:val="-3"/>
          <w:lang w:eastAsia="zh-CN"/>
        </w:rPr>
        <w:t>组</w:t>
      </w:r>
      <w:r>
        <w:rPr>
          <w:lang w:eastAsia="zh-CN"/>
        </w:rPr>
        <w:t>成</w:t>
      </w:r>
      <w:r>
        <w:rPr>
          <w:spacing w:val="-3"/>
          <w:lang w:eastAsia="zh-CN"/>
        </w:rPr>
        <w:t>部</w:t>
      </w:r>
      <w:r>
        <w:rPr>
          <w:lang w:eastAsia="zh-CN"/>
        </w:rPr>
        <w:t>分</w:t>
      </w:r>
      <w:r>
        <w:rPr>
          <w:spacing w:val="-41"/>
          <w:lang w:eastAsia="zh-CN"/>
        </w:rPr>
        <w:t>。</w:t>
      </w:r>
      <w:r>
        <w:rPr>
          <w:lang w:eastAsia="zh-CN"/>
        </w:rPr>
        <w:t>修</w:t>
      </w:r>
      <w:r>
        <w:rPr>
          <w:spacing w:val="-3"/>
          <w:lang w:eastAsia="zh-CN"/>
        </w:rPr>
        <w:t>改</w:t>
      </w:r>
      <w:r>
        <w:rPr>
          <w:lang w:eastAsia="zh-CN"/>
        </w:rPr>
        <w:t>的</w:t>
      </w:r>
      <w:r>
        <w:rPr>
          <w:spacing w:val="-3"/>
          <w:lang w:eastAsia="zh-CN"/>
        </w:rPr>
        <w:t>投</w:t>
      </w:r>
      <w:r>
        <w:rPr>
          <w:lang w:eastAsia="zh-CN"/>
        </w:rPr>
        <w:t>标文</w:t>
      </w:r>
      <w:r>
        <w:rPr>
          <w:spacing w:val="-3"/>
          <w:lang w:eastAsia="zh-CN"/>
        </w:rPr>
        <w:t>件</w:t>
      </w:r>
      <w:r>
        <w:rPr>
          <w:lang w:eastAsia="zh-CN"/>
        </w:rPr>
        <w:t>应</w:t>
      </w:r>
      <w:r>
        <w:rPr>
          <w:spacing w:val="-3"/>
          <w:lang w:eastAsia="zh-CN"/>
        </w:rPr>
        <w:t>按</w:t>
      </w:r>
      <w:r>
        <w:rPr>
          <w:lang w:eastAsia="zh-CN"/>
        </w:rPr>
        <w:t>照</w:t>
      </w:r>
      <w:r>
        <w:rPr>
          <w:spacing w:val="-3"/>
          <w:lang w:eastAsia="zh-CN"/>
        </w:rPr>
        <w:t>本章</w:t>
      </w:r>
      <w:r>
        <w:rPr>
          <w:lang w:eastAsia="zh-CN"/>
        </w:rPr>
        <w:t>第</w:t>
      </w:r>
      <w:r>
        <w:rPr>
          <w:rFonts w:ascii="Times New Roman" w:hAnsi="Times New Roman" w:eastAsia="Times New Roman" w:cs="Times New Roman"/>
          <w:lang w:eastAsia="zh-CN"/>
        </w:rPr>
        <w:t xml:space="preserve">3 </w:t>
      </w:r>
      <w:r>
        <w:rPr>
          <w:spacing w:val="-3"/>
          <w:lang w:eastAsia="zh-CN"/>
        </w:rPr>
        <w:t>条</w:t>
      </w:r>
      <w:r>
        <w:rPr>
          <w:spacing w:val="-39"/>
          <w:lang w:eastAsia="zh-CN"/>
        </w:rPr>
        <w:t>、</w:t>
      </w:r>
      <w:r>
        <w:rPr>
          <w:lang w:eastAsia="zh-CN"/>
        </w:rPr>
        <w:t>第</w:t>
      </w:r>
      <w:r>
        <w:rPr>
          <w:rFonts w:ascii="Times New Roman" w:hAnsi="Times New Roman" w:eastAsia="Times New Roman" w:cs="Times New Roman"/>
          <w:lang w:eastAsia="zh-CN"/>
        </w:rPr>
        <w:t>4</w:t>
      </w:r>
      <w:r>
        <w:rPr>
          <w:lang w:eastAsia="zh-CN"/>
        </w:rPr>
        <w:t>条</w:t>
      </w:r>
      <w:r>
        <w:rPr>
          <w:spacing w:val="-3"/>
          <w:lang w:eastAsia="zh-CN"/>
        </w:rPr>
        <w:t>的</w:t>
      </w:r>
      <w:r>
        <w:rPr>
          <w:lang w:eastAsia="zh-CN"/>
        </w:rPr>
        <w:t xml:space="preserve">规 </w:t>
      </w:r>
      <w:r>
        <w:rPr>
          <w:spacing w:val="-2"/>
          <w:lang w:eastAsia="zh-CN"/>
        </w:rPr>
        <w:t>定进行编制、密封、标记和递交，并标明</w:t>
      </w:r>
      <w:r>
        <w:rPr>
          <w:rFonts w:ascii="Times New Roman" w:hAnsi="Times New Roman" w:eastAsia="Times New Roman" w:cs="Times New Roman"/>
          <w:spacing w:val="-2"/>
          <w:lang w:eastAsia="zh-CN"/>
        </w:rPr>
        <w:t>“</w:t>
      </w:r>
      <w:r>
        <w:rPr>
          <w:spacing w:val="-2"/>
          <w:lang w:eastAsia="zh-CN"/>
        </w:rPr>
        <w:t>修改</w:t>
      </w:r>
      <w:r>
        <w:rPr>
          <w:rFonts w:ascii="Times New Roman" w:hAnsi="Times New Roman" w:eastAsia="Times New Roman" w:cs="Times New Roman"/>
          <w:spacing w:val="-2"/>
          <w:lang w:eastAsia="zh-CN"/>
        </w:rPr>
        <w:t>”</w:t>
      </w:r>
      <w:r>
        <w:rPr>
          <w:spacing w:val="-2"/>
          <w:lang w:eastAsia="zh-CN"/>
        </w:rPr>
        <w:t>字样。</w:t>
      </w:r>
    </w:p>
    <w:p>
      <w:pPr>
        <w:pStyle w:val="23"/>
        <w:spacing w:before="51"/>
        <w:outlineLvl w:val="1"/>
        <w:rPr>
          <w:b w:val="0"/>
          <w:bCs w:val="0"/>
          <w:lang w:eastAsia="zh-CN"/>
        </w:rPr>
      </w:pPr>
      <w:bookmarkStart w:id="205" w:name="_Toc7074"/>
      <w:bookmarkStart w:id="206" w:name="_Toc18185"/>
      <w:bookmarkStart w:id="207" w:name="_Toc13004"/>
      <w:r>
        <w:rPr>
          <w:rFonts w:ascii="Times New Roman" w:hAnsi="Times New Roman" w:eastAsia="Times New Roman" w:cs="Times New Roman"/>
          <w:lang w:eastAsia="zh-CN"/>
        </w:rPr>
        <w:t>5.</w:t>
      </w:r>
      <w:r>
        <w:rPr>
          <w:spacing w:val="2"/>
          <w:lang w:eastAsia="zh-CN"/>
        </w:rPr>
        <w:t>开标</w:t>
      </w:r>
      <w:bookmarkEnd w:id="205"/>
      <w:bookmarkEnd w:id="206"/>
      <w:bookmarkEnd w:id="207"/>
    </w:p>
    <w:p>
      <w:pPr>
        <w:spacing w:before="6" w:line="180" w:lineRule="atLeast"/>
        <w:rPr>
          <w:rFonts w:ascii="Microsoft JhengHei" w:hAnsi="Microsoft JhengHei" w:eastAsia="Microsoft JhengHei" w:cs="Microsoft JhengHei"/>
          <w:sz w:val="10"/>
          <w:szCs w:val="10"/>
          <w:lang w:eastAsia="zh-CN"/>
        </w:rPr>
      </w:pPr>
    </w:p>
    <w:p>
      <w:pPr>
        <w:pStyle w:val="25"/>
        <w:outlineLvl w:val="2"/>
        <w:rPr>
          <w:rFonts w:cs="宋体"/>
          <w:bCs/>
          <w:lang w:eastAsia="zh-CN"/>
        </w:rPr>
      </w:pPr>
      <w:bookmarkStart w:id="208" w:name="_Toc5058"/>
      <w:bookmarkStart w:id="209" w:name="_Toc24654"/>
      <w:bookmarkStart w:id="210" w:name="_Toc1698"/>
      <w:r>
        <w:rPr>
          <w:rFonts w:hint="eastAsia" w:cs="宋体"/>
          <w:bCs/>
          <w:lang w:eastAsia="zh-CN"/>
        </w:rPr>
        <w:t>5.1开标时间和地点（A）</w:t>
      </w:r>
      <w:bookmarkEnd w:id="208"/>
      <w:bookmarkEnd w:id="209"/>
      <w:bookmarkEnd w:id="210"/>
    </w:p>
    <w:p>
      <w:pPr>
        <w:spacing w:before="14" w:line="340" w:lineRule="atLeast"/>
        <w:rPr>
          <w:rFonts w:ascii="宋体" w:hAnsi="宋体" w:eastAsia="宋体" w:cs="宋体"/>
          <w:sz w:val="25"/>
          <w:szCs w:val="25"/>
          <w:lang w:eastAsia="zh-CN"/>
        </w:rPr>
      </w:pPr>
    </w:p>
    <w:p>
      <w:pPr>
        <w:pStyle w:val="4"/>
        <w:spacing w:line="330" w:lineRule="auto"/>
        <w:ind w:left="100" w:right="108" w:firstLine="419"/>
        <w:rPr>
          <w:lang w:eastAsia="zh-CN"/>
        </w:rPr>
      </w:pPr>
      <w:r>
        <w:rPr>
          <w:lang w:eastAsia="zh-CN"/>
        </w:rPr>
        <w:t>招标</w:t>
      </w:r>
      <w:r>
        <w:rPr>
          <w:spacing w:val="-3"/>
          <w:lang w:eastAsia="zh-CN"/>
        </w:rPr>
        <w:t>人</w:t>
      </w:r>
      <w:r>
        <w:rPr>
          <w:lang w:eastAsia="zh-CN"/>
        </w:rPr>
        <w:t>在</w:t>
      </w:r>
      <w:r>
        <w:rPr>
          <w:spacing w:val="-3"/>
          <w:lang w:eastAsia="zh-CN"/>
        </w:rPr>
        <w:t>本章</w:t>
      </w:r>
      <w:r>
        <w:rPr>
          <w:lang w:eastAsia="zh-CN"/>
        </w:rPr>
        <w:t>第</w:t>
      </w:r>
      <w:r>
        <w:rPr>
          <w:rFonts w:ascii="Times New Roman" w:hAnsi="Times New Roman" w:eastAsia="Times New Roman" w:cs="Times New Roman"/>
          <w:lang w:eastAsia="zh-CN"/>
        </w:rPr>
        <w:t>4.2</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spacing w:val="-39"/>
          <w:lang w:eastAsia="zh-CN"/>
        </w:rPr>
        <w:t>间</w:t>
      </w:r>
      <w:r>
        <w:rPr>
          <w:spacing w:val="-3"/>
          <w:lang w:eastAsia="zh-CN"/>
        </w:rPr>
        <w:t>（</w:t>
      </w:r>
      <w:r>
        <w:rPr>
          <w:lang w:eastAsia="zh-CN"/>
        </w:rPr>
        <w:t>开</w:t>
      </w:r>
      <w:r>
        <w:rPr>
          <w:spacing w:val="-3"/>
          <w:lang w:eastAsia="zh-CN"/>
        </w:rPr>
        <w:t>标</w:t>
      </w:r>
      <w:r>
        <w:rPr>
          <w:lang w:eastAsia="zh-CN"/>
        </w:rPr>
        <w:t>时间</w:t>
      </w:r>
      <w:r>
        <w:rPr>
          <w:spacing w:val="-41"/>
          <w:lang w:eastAsia="zh-CN"/>
        </w:rPr>
        <w:t>）</w:t>
      </w:r>
      <w:r>
        <w:rPr>
          <w:lang w:eastAsia="zh-CN"/>
        </w:rPr>
        <w:t>和</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表规</w:t>
      </w:r>
      <w:r>
        <w:rPr>
          <w:spacing w:val="-3"/>
          <w:lang w:eastAsia="zh-CN"/>
        </w:rPr>
        <w:t>定</w:t>
      </w:r>
      <w:r>
        <w:rPr>
          <w:lang w:eastAsia="zh-CN"/>
        </w:rPr>
        <w:t>的</w:t>
      </w:r>
      <w:r>
        <w:rPr>
          <w:spacing w:val="-3"/>
          <w:lang w:eastAsia="zh-CN"/>
        </w:rPr>
        <w:t>地</w:t>
      </w:r>
      <w:r>
        <w:rPr>
          <w:lang w:eastAsia="zh-CN"/>
        </w:rPr>
        <w:t xml:space="preserve">点 </w:t>
      </w:r>
      <w:r>
        <w:rPr>
          <w:spacing w:val="-2"/>
          <w:lang w:eastAsia="zh-CN"/>
        </w:rPr>
        <w:t>公开开标，并邀请所有投标人的法定代表人或其委托代理人准时参加。</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211" w:name="_Toc1326"/>
      <w:bookmarkStart w:id="212" w:name="_Toc30539"/>
      <w:bookmarkStart w:id="213" w:name="_Toc16387"/>
      <w:r>
        <w:rPr>
          <w:rFonts w:hint="eastAsia" w:cs="宋体"/>
          <w:bCs/>
          <w:lang w:eastAsia="zh-CN"/>
        </w:rPr>
        <w:t>5.1开标时间和地点（B）</w:t>
      </w:r>
      <w:bookmarkEnd w:id="211"/>
      <w:bookmarkEnd w:id="212"/>
      <w:bookmarkEnd w:id="213"/>
    </w:p>
    <w:p>
      <w:pPr>
        <w:spacing w:before="17" w:line="340" w:lineRule="atLeast"/>
        <w:rPr>
          <w:rFonts w:ascii="宋体" w:hAnsi="宋体" w:eastAsia="宋体" w:cs="宋体"/>
          <w:sz w:val="25"/>
          <w:szCs w:val="25"/>
          <w:lang w:eastAsia="zh-CN"/>
        </w:rPr>
      </w:pPr>
    </w:p>
    <w:p>
      <w:pPr>
        <w:pStyle w:val="4"/>
        <w:spacing w:line="328" w:lineRule="auto"/>
        <w:ind w:left="100" w:right="108" w:firstLine="419"/>
        <w:rPr>
          <w:lang w:eastAsia="zh-CN"/>
        </w:rPr>
      </w:pPr>
      <w:r>
        <w:rPr>
          <w:spacing w:val="-1"/>
          <w:lang w:eastAsia="zh-CN"/>
        </w:rPr>
        <w:t>招标人在本章第</w:t>
      </w:r>
      <w:r>
        <w:rPr>
          <w:rFonts w:ascii="Times New Roman" w:hAnsi="Times New Roman" w:eastAsia="Times New Roman" w:cs="Times New Roman"/>
          <w:lang w:eastAsia="zh-CN"/>
        </w:rPr>
        <w:t>4.2.1</w:t>
      </w:r>
      <w:r>
        <w:rPr>
          <w:spacing w:val="-2"/>
          <w:lang w:eastAsia="zh-CN"/>
        </w:rPr>
        <w:t>项规定的投标截止时间（开标时间）</w:t>
      </w:r>
      <w:r>
        <w:rPr>
          <w:rFonts w:ascii="Times New Roman" w:hAnsi="Times New Roman" w:eastAsia="Times New Roman" w:cs="Times New Roman"/>
          <w:spacing w:val="-2"/>
          <w:lang w:eastAsia="zh-CN"/>
        </w:rPr>
        <w:t>,</w:t>
      </w:r>
      <w:r>
        <w:rPr>
          <w:spacing w:val="-2"/>
          <w:lang w:eastAsia="zh-CN"/>
        </w:rPr>
        <w:t>通过电子招标投标交易平台公开开标，所有投标人的法定代表人或其委托代理人应当准时参加。</w:t>
      </w:r>
    </w:p>
    <w:p>
      <w:pPr>
        <w:spacing w:before="8" w:line="180" w:lineRule="atLeast"/>
        <w:rPr>
          <w:rFonts w:ascii="宋体" w:hAnsi="宋体" w:eastAsia="宋体" w:cs="宋体"/>
          <w:sz w:val="13"/>
          <w:szCs w:val="13"/>
          <w:lang w:eastAsia="zh-CN"/>
        </w:rPr>
      </w:pPr>
    </w:p>
    <w:p>
      <w:pPr>
        <w:pStyle w:val="25"/>
        <w:outlineLvl w:val="2"/>
        <w:rPr>
          <w:rFonts w:cs="宋体"/>
          <w:bCs/>
          <w:lang w:eastAsia="zh-CN"/>
        </w:rPr>
      </w:pPr>
      <w:bookmarkStart w:id="214" w:name="_Toc25941"/>
      <w:bookmarkStart w:id="215" w:name="_Toc932"/>
      <w:bookmarkStart w:id="216" w:name="_Toc30021"/>
      <w:r>
        <w:rPr>
          <w:rFonts w:hint="eastAsia" w:cs="宋体"/>
          <w:bCs/>
          <w:lang w:eastAsia="zh-CN"/>
        </w:rPr>
        <w:t>5.2开标程序</w:t>
      </w:r>
      <w:bookmarkEnd w:id="214"/>
      <w:bookmarkEnd w:id="215"/>
      <w:bookmarkEnd w:id="216"/>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主持人按下列程序进行开标：</w:t>
      </w:r>
    </w:p>
    <w:p>
      <w:pPr>
        <w:pStyle w:val="4"/>
        <w:spacing w:before="126"/>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）宣布开标纪律；</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）公布在投标截止时间前递交投标文件的投标人名称；</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）宣布开标人、唱标人、记录人、监标人等有关人员姓名；</w:t>
      </w:r>
    </w:p>
    <w:p>
      <w:pPr>
        <w:pStyle w:val="4"/>
        <w:spacing w:before="110" w:line="339" w:lineRule="auto"/>
        <w:ind w:left="100" w:right="214"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6"/>
          <w:lang w:eastAsia="zh-CN"/>
        </w:rPr>
        <w:t>）</w:t>
      </w:r>
      <w:r>
        <w:rPr>
          <w:lang w:eastAsia="zh-CN"/>
        </w:rPr>
        <w:t>（</w:t>
      </w:r>
      <w:r>
        <w:rPr>
          <w:rFonts w:ascii="Times New Roman" w:hAnsi="Times New Roman" w:eastAsia="Times New Roman" w:cs="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w:t>
      </w:r>
      <w:r>
        <w:rPr>
          <w:lang w:eastAsia="zh-CN"/>
        </w:rPr>
        <w:t>，</w:t>
      </w:r>
      <w:r>
        <w:rPr>
          <w:spacing w:val="2"/>
          <w:lang w:eastAsia="zh-CN"/>
        </w:rPr>
        <w:t>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2"/>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spacing w:val="-1"/>
          <w:lang w:eastAsia="zh-CN"/>
        </w:rPr>
        <w:t>公布招标项目名称、投标人名称、投标保证金的递交情况、投标报价、监理服务期限及其他内</w:t>
      </w:r>
      <w:r>
        <w:rPr>
          <w:spacing w:val="-2"/>
          <w:lang w:eastAsia="zh-CN"/>
        </w:rPr>
        <w:t>容，并记录在案；</w:t>
      </w:r>
    </w:p>
    <w:p>
      <w:pPr>
        <w:pStyle w:val="4"/>
        <w:spacing w:before="14" w:line="339" w:lineRule="auto"/>
        <w:ind w:left="100" w:right="114"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解密</w:t>
      </w:r>
      <w:r>
        <w:rPr>
          <w:lang w:eastAsia="zh-CN"/>
        </w:rPr>
        <w:t>，</w:t>
      </w:r>
      <w:r>
        <w:rPr>
          <w:spacing w:val="2"/>
          <w:lang w:eastAsia="zh-CN"/>
        </w:rPr>
        <w:t>公</w:t>
      </w:r>
      <w:r>
        <w:rPr>
          <w:lang w:eastAsia="zh-CN"/>
        </w:rPr>
        <w:t xml:space="preserve">布招 </w:t>
      </w:r>
      <w:r>
        <w:rPr>
          <w:spacing w:val="-1"/>
          <w:lang w:eastAsia="zh-CN"/>
        </w:rPr>
        <w:t>标项目名称、投标人名称、投标保证金的递交情况、投标报价、监理服务期限及其他内容，并记录在案；</w:t>
      </w:r>
    </w:p>
    <w:p>
      <w:pPr>
        <w:pStyle w:val="4"/>
        <w:spacing w:before="39"/>
        <w:rPr>
          <w:lang w:eastAsia="zh-CN"/>
        </w:rPr>
      </w:pPr>
      <w:r>
        <w:rPr>
          <w:lang w:eastAsia="zh-CN"/>
        </w:rPr>
        <w:t>（</w:t>
      </w:r>
      <w:r>
        <w:rPr>
          <w:rFonts w:ascii="Times New Roman" w:hAnsi="Times New Roman" w:eastAsia="Times New Roman" w:cs="Times New Roman"/>
          <w:lang w:eastAsia="zh-CN"/>
        </w:rPr>
        <w:t>5</w:t>
      </w:r>
      <w:r>
        <w:rPr>
          <w:spacing w:val="-132"/>
          <w:lang w:eastAsia="zh-CN"/>
        </w:rPr>
        <w:t>）</w:t>
      </w:r>
      <w:r>
        <w:rPr>
          <w:lang w:eastAsia="zh-CN"/>
        </w:rPr>
        <w:t>（</w:t>
      </w:r>
      <w:r>
        <w:rPr>
          <w:rFonts w:ascii="Times New Roman" w:hAnsi="Times New Roman" w:eastAsia="Times New Roman" w:cs="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pPr>
        <w:pStyle w:val="4"/>
        <w:spacing w:before="110" w:line="328" w:lineRule="auto"/>
        <w:ind w:left="100" w:right="117" w:firstLine="419"/>
        <w:jc w:val="both"/>
        <w:rPr>
          <w:lang w:eastAsia="zh-CN"/>
        </w:rPr>
      </w:pPr>
      <w:r>
        <w:rPr>
          <w:spacing w:val="2"/>
          <w:lang w:eastAsia="zh-CN"/>
        </w:rPr>
        <w:t>（</w:t>
      </w:r>
      <w:r>
        <w:rPr>
          <w:rFonts w:ascii="Times New Roman" w:hAnsi="Times New Roman" w:eastAsia="Times New Roman" w:cs="Times New Roman"/>
          <w:spacing w:val="2"/>
          <w:lang w:eastAsia="zh-CN"/>
        </w:rPr>
        <w:t>5</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8"/>
          <w:lang w:eastAsia="zh-CN"/>
        </w:rPr>
        <w:t>印</w:t>
      </w:r>
      <w:r>
        <w:rPr>
          <w:lang w:eastAsia="zh-CN"/>
        </w:rPr>
        <w:t xml:space="preserve">章在 </w:t>
      </w:r>
      <w:r>
        <w:rPr>
          <w:spacing w:val="-2"/>
          <w:lang w:eastAsia="zh-CN"/>
        </w:rPr>
        <w:t>开标记录上签字确认；</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）开标结束。</w:t>
      </w:r>
    </w:p>
    <w:p>
      <w:pPr>
        <w:spacing w:before="10" w:line="240" w:lineRule="atLeast"/>
        <w:rPr>
          <w:rFonts w:ascii="宋体" w:hAnsi="宋体" w:eastAsia="宋体" w:cs="宋体"/>
          <w:sz w:val="18"/>
          <w:szCs w:val="18"/>
          <w:lang w:eastAsia="zh-CN"/>
        </w:rPr>
      </w:pPr>
    </w:p>
    <w:p>
      <w:pPr>
        <w:pStyle w:val="25"/>
        <w:outlineLvl w:val="2"/>
        <w:rPr>
          <w:rFonts w:cs="宋体"/>
          <w:bCs/>
          <w:lang w:eastAsia="zh-CN"/>
        </w:rPr>
      </w:pPr>
      <w:bookmarkStart w:id="217" w:name="_Toc8763"/>
      <w:bookmarkStart w:id="218" w:name="_Toc28955"/>
      <w:bookmarkStart w:id="219" w:name="_Toc15753"/>
      <w:r>
        <w:rPr>
          <w:rFonts w:hint="eastAsia" w:cs="宋体"/>
          <w:bCs/>
          <w:lang w:eastAsia="zh-CN"/>
        </w:rPr>
        <w:t>5.3开标异议</w:t>
      </w:r>
      <w:bookmarkEnd w:id="217"/>
      <w:bookmarkEnd w:id="218"/>
      <w:bookmarkEnd w:id="219"/>
    </w:p>
    <w:p>
      <w:pPr>
        <w:spacing w:before="17" w:line="340" w:lineRule="atLeast"/>
        <w:rPr>
          <w:rFonts w:ascii="宋体" w:hAnsi="宋体" w:eastAsia="宋体" w:cs="宋体"/>
          <w:sz w:val="25"/>
          <w:szCs w:val="25"/>
          <w:lang w:eastAsia="zh-CN"/>
        </w:rPr>
      </w:pPr>
    </w:p>
    <w:p>
      <w:pPr>
        <w:pStyle w:val="4"/>
        <w:ind w:left="460"/>
        <w:rPr>
          <w:lang w:eastAsia="zh-CN"/>
        </w:rPr>
      </w:pPr>
      <w:r>
        <w:rPr>
          <w:spacing w:val="-2"/>
          <w:lang w:eastAsia="zh-CN"/>
        </w:rPr>
        <w:t>投标人对开标有异议的，应当在开标现场提出，招标人当场作出答复，并制作记录。</w:t>
      </w:r>
    </w:p>
    <w:p>
      <w:pPr>
        <w:pStyle w:val="23"/>
        <w:spacing w:before="155"/>
        <w:outlineLvl w:val="1"/>
        <w:rPr>
          <w:b w:val="0"/>
          <w:bCs w:val="0"/>
          <w:lang w:eastAsia="zh-CN"/>
        </w:rPr>
      </w:pPr>
      <w:bookmarkStart w:id="220" w:name="_Toc3508"/>
      <w:bookmarkStart w:id="221" w:name="_Toc17725"/>
      <w:bookmarkStart w:id="222" w:name="_Toc13925"/>
      <w:r>
        <w:rPr>
          <w:rFonts w:ascii="Times New Roman" w:hAnsi="Times New Roman" w:eastAsia="Times New Roman" w:cs="Times New Roman"/>
          <w:lang w:eastAsia="zh-CN"/>
        </w:rPr>
        <w:t>6.</w:t>
      </w:r>
      <w:r>
        <w:rPr>
          <w:spacing w:val="2"/>
          <w:lang w:eastAsia="zh-CN"/>
        </w:rPr>
        <w:t>评标</w:t>
      </w:r>
      <w:bookmarkEnd w:id="220"/>
      <w:bookmarkEnd w:id="221"/>
      <w:bookmarkEnd w:id="222"/>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223" w:name="_Toc12419"/>
      <w:bookmarkStart w:id="224" w:name="_Toc7877"/>
      <w:bookmarkStart w:id="225" w:name="_Toc22376"/>
      <w:r>
        <w:rPr>
          <w:rFonts w:hint="eastAsia" w:cs="宋体"/>
          <w:bCs/>
          <w:lang w:eastAsia="zh-CN"/>
        </w:rPr>
        <w:t>6.1评标委员会</w:t>
      </w:r>
      <w:bookmarkEnd w:id="223"/>
      <w:bookmarkEnd w:id="224"/>
      <w:bookmarkEnd w:id="225"/>
    </w:p>
    <w:p>
      <w:pPr>
        <w:spacing w:before="15" w:line="340" w:lineRule="atLeast"/>
        <w:rPr>
          <w:rFonts w:ascii="宋体" w:hAnsi="宋体" w:eastAsia="宋体" w:cs="宋体"/>
          <w:sz w:val="25"/>
          <w:szCs w:val="25"/>
          <w:lang w:eastAsia="zh-CN"/>
        </w:rPr>
      </w:pPr>
    </w:p>
    <w:p>
      <w:pPr>
        <w:pStyle w:val="4"/>
        <w:spacing w:line="340" w:lineRule="auto"/>
        <w:ind w:left="100" w:right="111" w:firstLine="419"/>
        <w:jc w:val="both"/>
        <w:rPr>
          <w:lang w:eastAsia="zh-CN"/>
        </w:rPr>
      </w:pPr>
      <w:r>
        <w:rPr>
          <w:rFonts w:ascii="Times New Roman" w:hAnsi="Times New Roman" w:eastAsia="Times New Roman" w:cs="Times New Roman"/>
          <w:lang w:eastAsia="zh-CN"/>
        </w:rPr>
        <w:t>6.1.1</w:t>
      </w:r>
      <w:r>
        <w:rPr>
          <w:lang w:eastAsia="zh-CN"/>
        </w:rPr>
        <w:t>评</w:t>
      </w:r>
      <w:r>
        <w:rPr>
          <w:spacing w:val="-3"/>
          <w:lang w:eastAsia="zh-CN"/>
        </w:rPr>
        <w:t>标</w:t>
      </w:r>
      <w:r>
        <w:rPr>
          <w:lang w:eastAsia="zh-CN"/>
        </w:rPr>
        <w:t>由</w:t>
      </w:r>
      <w:r>
        <w:rPr>
          <w:spacing w:val="-3"/>
          <w:lang w:eastAsia="zh-CN"/>
        </w:rPr>
        <w:t>招</w:t>
      </w:r>
      <w:r>
        <w:rPr>
          <w:lang w:eastAsia="zh-CN"/>
        </w:rPr>
        <w:t>标</w:t>
      </w:r>
      <w:r>
        <w:rPr>
          <w:spacing w:val="-3"/>
          <w:lang w:eastAsia="zh-CN"/>
        </w:rPr>
        <w:t>人</w:t>
      </w:r>
      <w:r>
        <w:rPr>
          <w:lang w:eastAsia="zh-CN"/>
        </w:rPr>
        <w:t>依</w:t>
      </w:r>
      <w:r>
        <w:rPr>
          <w:spacing w:val="-3"/>
          <w:lang w:eastAsia="zh-CN"/>
        </w:rPr>
        <w:t>法组</w:t>
      </w:r>
      <w:r>
        <w:rPr>
          <w:lang w:eastAsia="zh-CN"/>
        </w:rPr>
        <w:t>建的</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负</w:t>
      </w:r>
      <w:r>
        <w:rPr>
          <w:spacing w:val="-3"/>
          <w:lang w:eastAsia="zh-CN"/>
        </w:rPr>
        <w:t>责</w:t>
      </w:r>
      <w:r>
        <w:rPr>
          <w:spacing w:val="-77"/>
          <w:lang w:eastAsia="zh-CN"/>
        </w:rPr>
        <w:t>。</w:t>
      </w:r>
      <w:r>
        <w:rPr>
          <w:lang w:eastAsia="zh-CN"/>
        </w:rPr>
        <w:t>评</w:t>
      </w:r>
      <w:r>
        <w:rPr>
          <w:spacing w:val="-3"/>
          <w:lang w:eastAsia="zh-CN"/>
        </w:rPr>
        <w:t>标</w:t>
      </w:r>
      <w:r>
        <w:rPr>
          <w:lang w:eastAsia="zh-CN"/>
        </w:rPr>
        <w:t>委员</w:t>
      </w:r>
      <w:r>
        <w:rPr>
          <w:spacing w:val="-3"/>
          <w:lang w:eastAsia="zh-CN"/>
        </w:rPr>
        <w:t>会</w:t>
      </w:r>
      <w:r>
        <w:rPr>
          <w:lang w:eastAsia="zh-CN"/>
        </w:rPr>
        <w:t>由</w:t>
      </w:r>
      <w:r>
        <w:rPr>
          <w:spacing w:val="-3"/>
          <w:lang w:eastAsia="zh-CN"/>
        </w:rPr>
        <w:t>招</w:t>
      </w:r>
      <w:r>
        <w:rPr>
          <w:lang w:eastAsia="zh-CN"/>
        </w:rPr>
        <w:t>标</w:t>
      </w:r>
      <w:r>
        <w:rPr>
          <w:spacing w:val="-3"/>
          <w:lang w:eastAsia="zh-CN"/>
        </w:rPr>
        <w:t>人</w:t>
      </w:r>
      <w:r>
        <w:rPr>
          <w:lang w:eastAsia="zh-CN"/>
        </w:rPr>
        <w:t>或</w:t>
      </w:r>
      <w:r>
        <w:rPr>
          <w:spacing w:val="-3"/>
          <w:lang w:eastAsia="zh-CN"/>
        </w:rPr>
        <w:t>其</w:t>
      </w:r>
      <w:r>
        <w:rPr>
          <w:lang w:eastAsia="zh-CN"/>
        </w:rPr>
        <w:t>委</w:t>
      </w:r>
      <w:r>
        <w:rPr>
          <w:spacing w:val="-3"/>
          <w:lang w:eastAsia="zh-CN"/>
        </w:rPr>
        <w:t>托</w:t>
      </w:r>
      <w:r>
        <w:rPr>
          <w:lang w:eastAsia="zh-CN"/>
        </w:rPr>
        <w:t>的招</w:t>
      </w:r>
      <w:r>
        <w:rPr>
          <w:spacing w:val="-3"/>
          <w:lang w:eastAsia="zh-CN"/>
        </w:rPr>
        <w:t>标</w:t>
      </w:r>
      <w:r>
        <w:rPr>
          <w:lang w:eastAsia="zh-CN"/>
        </w:rPr>
        <w:t xml:space="preserve">代理 </w:t>
      </w:r>
      <w:r>
        <w:rPr>
          <w:spacing w:val="-1"/>
          <w:lang w:eastAsia="zh-CN"/>
        </w:rPr>
        <w:t>机构熟悉相关业务的代表，以及有关技术、经济等方面的专家组成。评标委员会成员人数以及</w:t>
      </w:r>
      <w:r>
        <w:rPr>
          <w:spacing w:val="-2"/>
          <w:lang w:eastAsia="zh-CN"/>
        </w:rPr>
        <w:t>技术、经济等方面专家的确定方式见投标人须知前附表。</w:t>
      </w:r>
    </w:p>
    <w:p>
      <w:pPr>
        <w:pStyle w:val="4"/>
        <w:spacing w:before="35"/>
        <w:rPr>
          <w:lang w:eastAsia="zh-CN"/>
        </w:rPr>
      </w:pPr>
      <w:r>
        <w:rPr>
          <w:rFonts w:ascii="Times New Roman" w:hAnsi="Times New Roman" w:eastAsia="Times New Roman" w:cs="Times New Roman"/>
          <w:lang w:eastAsia="zh-CN"/>
        </w:rPr>
        <w:t>6.1.2</w:t>
      </w:r>
      <w:r>
        <w:rPr>
          <w:spacing w:val="-2"/>
          <w:lang w:eastAsia="zh-CN"/>
        </w:rPr>
        <w:t>评标委员会成员有下列情形之一的，应当回避：</w:t>
      </w:r>
    </w:p>
    <w:p>
      <w:pPr>
        <w:pStyle w:val="4"/>
        <w:spacing w:before="110"/>
        <w:ind w:left="818"/>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）投标人或投标人主要负责人的近亲属；</w:t>
      </w:r>
    </w:p>
    <w:p>
      <w:pPr>
        <w:pStyle w:val="4"/>
        <w:spacing w:before="110"/>
        <w:ind w:left="81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）项目主管部门或者行政监督部门的人员；</w:t>
      </w:r>
    </w:p>
    <w:p>
      <w:pPr>
        <w:pStyle w:val="4"/>
        <w:spacing w:before="107"/>
        <w:ind w:left="81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）与投标人有经济利益关系，可能影响对投标公正评审的；</w:t>
      </w:r>
    </w:p>
    <w:p>
      <w:pPr>
        <w:pStyle w:val="4"/>
        <w:spacing w:before="110" w:line="331" w:lineRule="auto"/>
        <w:ind w:left="100" w:right="111" w:firstLine="717"/>
        <w:rPr>
          <w:lang w:eastAsia="zh-CN"/>
        </w:rPr>
      </w:pPr>
      <w:r>
        <w:rPr>
          <w:lang w:eastAsia="zh-CN"/>
        </w:rPr>
        <w:t>（</w:t>
      </w:r>
      <w:r>
        <w:rPr>
          <w:rFonts w:ascii="Times New Roman" w:hAnsi="Times New Roman" w:eastAsia="Times New Roman" w:cs="Times New Roman"/>
          <w:lang w:eastAsia="zh-CN"/>
        </w:rPr>
        <w:t>4</w:t>
      </w:r>
      <w:r>
        <w:rPr>
          <w:lang w:eastAsia="zh-CN"/>
        </w:rPr>
        <w:t>）曾因在招标、评标以及其他与招标投标有关活动中从事违法行为而受过行政处罚</w:t>
      </w:r>
      <w:r>
        <w:rPr>
          <w:spacing w:val="-1"/>
          <w:lang w:eastAsia="zh-CN"/>
        </w:rPr>
        <w:t>或刑事处罚的；</w:t>
      </w:r>
    </w:p>
    <w:p>
      <w:pPr>
        <w:pStyle w:val="4"/>
        <w:spacing w:before="43"/>
        <w:ind w:left="81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）与投标人有其他利害关系。</w:t>
      </w:r>
    </w:p>
    <w:p>
      <w:pPr>
        <w:pStyle w:val="4"/>
        <w:spacing w:before="110" w:line="339" w:lineRule="auto"/>
        <w:ind w:left="100" w:right="111" w:firstLine="419"/>
        <w:jc w:val="both"/>
        <w:rPr>
          <w:spacing w:val="-1"/>
          <w:lang w:eastAsia="zh-CN"/>
        </w:rPr>
      </w:pPr>
      <w:r>
        <w:rPr>
          <w:rFonts w:ascii="Times New Roman" w:hAnsi="Times New Roman" w:eastAsia="Times New Roman" w:cs="Times New Roman"/>
          <w:lang w:eastAsia="zh-CN"/>
        </w:rPr>
        <w:t>6.1.3</w:t>
      </w:r>
      <w:r>
        <w:rPr>
          <w:lang w:eastAsia="zh-CN"/>
        </w:rPr>
        <w:t>评</w:t>
      </w:r>
      <w:r>
        <w:rPr>
          <w:spacing w:val="-3"/>
          <w:lang w:eastAsia="zh-CN"/>
        </w:rPr>
        <w:t>标</w:t>
      </w:r>
      <w:r>
        <w:rPr>
          <w:lang w:eastAsia="zh-CN"/>
        </w:rPr>
        <w:t>过</w:t>
      </w:r>
      <w:r>
        <w:rPr>
          <w:spacing w:val="-3"/>
          <w:lang w:eastAsia="zh-CN"/>
        </w:rPr>
        <w:t>程</w:t>
      </w:r>
      <w:r>
        <w:rPr>
          <w:lang w:eastAsia="zh-CN"/>
        </w:rPr>
        <w:t>中</w:t>
      </w:r>
      <w:r>
        <w:rPr>
          <w:spacing w:val="-39"/>
          <w:lang w:eastAsia="zh-CN"/>
        </w:rPr>
        <w:t>，</w:t>
      </w:r>
      <w:r>
        <w:rPr>
          <w:spacing w:val="-3"/>
          <w:lang w:eastAsia="zh-CN"/>
        </w:rPr>
        <w:t>评</w:t>
      </w:r>
      <w:r>
        <w:rPr>
          <w:lang w:eastAsia="zh-CN"/>
        </w:rPr>
        <w:t>标</w:t>
      </w:r>
      <w:r>
        <w:rPr>
          <w:spacing w:val="-3"/>
          <w:lang w:eastAsia="zh-CN"/>
        </w:rPr>
        <w:t>委</w:t>
      </w:r>
      <w:r>
        <w:rPr>
          <w:lang w:eastAsia="zh-CN"/>
        </w:rPr>
        <w:t>员会</w:t>
      </w:r>
      <w:r>
        <w:rPr>
          <w:spacing w:val="-3"/>
          <w:lang w:eastAsia="zh-CN"/>
        </w:rPr>
        <w:t>成</w:t>
      </w:r>
      <w:r>
        <w:rPr>
          <w:lang w:eastAsia="zh-CN"/>
        </w:rPr>
        <w:t>员</w:t>
      </w:r>
      <w:r>
        <w:rPr>
          <w:spacing w:val="-3"/>
          <w:lang w:eastAsia="zh-CN"/>
        </w:rPr>
        <w:t>有</w:t>
      </w:r>
      <w:r>
        <w:rPr>
          <w:lang w:eastAsia="zh-CN"/>
        </w:rPr>
        <w:t>回</w:t>
      </w:r>
      <w:r>
        <w:rPr>
          <w:spacing w:val="-3"/>
          <w:lang w:eastAsia="zh-CN"/>
        </w:rPr>
        <w:t>避</w:t>
      </w:r>
      <w:r>
        <w:rPr>
          <w:lang w:eastAsia="zh-CN"/>
        </w:rPr>
        <w:t>事</w:t>
      </w:r>
      <w:r>
        <w:rPr>
          <w:spacing w:val="-3"/>
          <w:lang w:eastAsia="zh-CN"/>
        </w:rPr>
        <w:t>由</w:t>
      </w:r>
      <w:r>
        <w:rPr>
          <w:spacing w:val="-39"/>
          <w:lang w:eastAsia="zh-CN"/>
        </w:rPr>
        <w:t>、</w:t>
      </w:r>
      <w:r>
        <w:rPr>
          <w:spacing w:val="-3"/>
          <w:lang w:eastAsia="zh-CN"/>
        </w:rPr>
        <w:t>擅</w:t>
      </w:r>
      <w:r>
        <w:rPr>
          <w:lang w:eastAsia="zh-CN"/>
        </w:rPr>
        <w:t>离职</w:t>
      </w:r>
      <w:r>
        <w:rPr>
          <w:spacing w:val="-3"/>
          <w:lang w:eastAsia="zh-CN"/>
        </w:rPr>
        <w:t>守</w:t>
      </w:r>
      <w:r>
        <w:rPr>
          <w:lang w:eastAsia="zh-CN"/>
        </w:rPr>
        <w:t>或</w:t>
      </w:r>
      <w:r>
        <w:rPr>
          <w:spacing w:val="-3"/>
          <w:lang w:eastAsia="zh-CN"/>
        </w:rPr>
        <w:t>者</w:t>
      </w:r>
      <w:r>
        <w:rPr>
          <w:lang w:eastAsia="zh-CN"/>
        </w:rPr>
        <w:t>因</w:t>
      </w:r>
      <w:r>
        <w:rPr>
          <w:spacing w:val="-3"/>
          <w:lang w:eastAsia="zh-CN"/>
        </w:rPr>
        <w:t>健</w:t>
      </w:r>
      <w:r>
        <w:rPr>
          <w:lang w:eastAsia="zh-CN"/>
        </w:rPr>
        <w:t>康</w:t>
      </w:r>
      <w:r>
        <w:rPr>
          <w:spacing w:val="-3"/>
          <w:lang w:eastAsia="zh-CN"/>
        </w:rPr>
        <w:t>等</w:t>
      </w:r>
      <w:r>
        <w:rPr>
          <w:lang w:eastAsia="zh-CN"/>
        </w:rPr>
        <w:t>原</w:t>
      </w:r>
      <w:r>
        <w:rPr>
          <w:spacing w:val="-3"/>
          <w:lang w:eastAsia="zh-CN"/>
        </w:rPr>
        <w:t>因</w:t>
      </w:r>
      <w:r>
        <w:rPr>
          <w:lang w:eastAsia="zh-CN"/>
        </w:rPr>
        <w:t>不能</w:t>
      </w:r>
      <w:r>
        <w:rPr>
          <w:spacing w:val="-3"/>
          <w:lang w:eastAsia="zh-CN"/>
        </w:rPr>
        <w:t>继</w:t>
      </w:r>
      <w:r>
        <w:rPr>
          <w:lang w:eastAsia="zh-CN"/>
        </w:rPr>
        <w:t>续</w:t>
      </w:r>
      <w:r>
        <w:rPr>
          <w:spacing w:val="-3"/>
          <w:lang w:eastAsia="zh-CN"/>
        </w:rPr>
        <w:t>评</w:t>
      </w:r>
      <w:r>
        <w:rPr>
          <w:lang w:eastAsia="zh-CN"/>
        </w:rPr>
        <w:t xml:space="preserve">标 </w:t>
      </w:r>
      <w:r>
        <w:rPr>
          <w:spacing w:val="-1"/>
          <w:lang w:eastAsia="zh-CN"/>
        </w:rPr>
        <w:t>的，招标人有权更换。被更换的评标委员会成员作出的评审结论无效，由更换后的评标委员会成员重新进行评审。</w:t>
      </w:r>
    </w:p>
    <w:p>
      <w:pPr>
        <w:pStyle w:val="4"/>
        <w:spacing w:before="110" w:line="339" w:lineRule="auto"/>
        <w:ind w:left="100" w:right="111" w:firstLine="419"/>
        <w:jc w:val="both"/>
        <w:rPr>
          <w:spacing w:val="-1"/>
          <w:lang w:eastAsia="zh-CN"/>
        </w:rPr>
      </w:pPr>
    </w:p>
    <w:p>
      <w:pPr>
        <w:pStyle w:val="25"/>
        <w:outlineLvl w:val="2"/>
        <w:rPr>
          <w:rFonts w:cs="宋体"/>
          <w:bCs/>
          <w:lang w:eastAsia="zh-CN"/>
        </w:rPr>
      </w:pPr>
      <w:bookmarkStart w:id="226" w:name="_Toc12655"/>
      <w:bookmarkStart w:id="227" w:name="_Toc6341"/>
      <w:bookmarkStart w:id="228" w:name="_Toc2247"/>
      <w:r>
        <w:rPr>
          <w:rFonts w:hint="eastAsia" w:cs="宋体"/>
          <w:bCs/>
          <w:lang w:eastAsia="zh-CN"/>
        </w:rPr>
        <w:t>6.2评标原则</w:t>
      </w:r>
      <w:bookmarkEnd w:id="226"/>
      <w:bookmarkEnd w:id="227"/>
      <w:bookmarkEnd w:id="228"/>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评标活动遵循公平、公正、科学和择优的原则。</w:t>
      </w:r>
    </w:p>
    <w:p>
      <w:pPr>
        <w:pStyle w:val="25"/>
        <w:outlineLvl w:val="2"/>
        <w:rPr>
          <w:rFonts w:cs="宋体"/>
          <w:bCs/>
          <w:lang w:eastAsia="zh-CN"/>
        </w:rPr>
      </w:pPr>
      <w:bookmarkStart w:id="229" w:name="_Toc20984"/>
      <w:bookmarkStart w:id="230" w:name="_Toc30862"/>
    </w:p>
    <w:p>
      <w:pPr>
        <w:pStyle w:val="25"/>
        <w:outlineLvl w:val="2"/>
        <w:rPr>
          <w:rFonts w:cs="宋体"/>
          <w:bCs/>
          <w:lang w:eastAsia="zh-CN"/>
        </w:rPr>
      </w:pPr>
      <w:bookmarkStart w:id="231" w:name="_Toc11483"/>
      <w:r>
        <w:rPr>
          <w:rFonts w:hint="eastAsia" w:cs="宋体"/>
          <w:bCs/>
          <w:lang w:eastAsia="zh-CN"/>
        </w:rPr>
        <w:t>6.3评标</w:t>
      </w:r>
      <w:bookmarkEnd w:id="229"/>
      <w:bookmarkEnd w:id="230"/>
      <w:bookmarkEnd w:id="231"/>
    </w:p>
    <w:p>
      <w:pPr>
        <w:spacing w:before="17" w:line="340" w:lineRule="atLeast"/>
        <w:rPr>
          <w:rFonts w:ascii="宋体" w:hAnsi="宋体" w:eastAsia="宋体" w:cs="宋体"/>
          <w:sz w:val="25"/>
          <w:szCs w:val="25"/>
          <w:lang w:eastAsia="zh-CN"/>
        </w:rPr>
      </w:pPr>
    </w:p>
    <w:p>
      <w:pPr>
        <w:pStyle w:val="4"/>
        <w:spacing w:line="328" w:lineRule="auto"/>
        <w:ind w:left="100" w:right="111" w:firstLine="419"/>
        <w:jc w:val="both"/>
        <w:rPr>
          <w:lang w:eastAsia="zh-CN"/>
        </w:rPr>
      </w:pPr>
      <w:r>
        <w:rPr>
          <w:rFonts w:ascii="Times New Roman" w:hAnsi="Times New Roman" w:eastAsia="Times New Roman" w:cs="Times New Roman"/>
          <w:lang w:eastAsia="zh-CN"/>
        </w:rPr>
        <w:t xml:space="preserve">6.3.1 </w:t>
      </w:r>
      <w:r>
        <w:rPr>
          <w:spacing w:val="-2"/>
          <w:lang w:eastAsia="zh-CN"/>
        </w:rPr>
        <w:t>评标委员会按照第三章</w:t>
      </w:r>
      <w:r>
        <w:rPr>
          <w:rFonts w:ascii="Times New Roman" w:hAnsi="Times New Roman" w:eastAsia="Times New Roman" w:cs="Times New Roman"/>
          <w:spacing w:val="-2"/>
          <w:lang w:eastAsia="zh-CN"/>
        </w:rPr>
        <w:t>“</w:t>
      </w:r>
      <w:r>
        <w:rPr>
          <w:spacing w:val="-2"/>
          <w:lang w:eastAsia="zh-CN"/>
        </w:rPr>
        <w:t>评标办法</w:t>
      </w:r>
      <w:r>
        <w:rPr>
          <w:rFonts w:ascii="Times New Roman" w:hAnsi="Times New Roman" w:eastAsia="Times New Roman" w:cs="Times New Roman"/>
          <w:spacing w:val="-2"/>
          <w:lang w:eastAsia="zh-CN"/>
        </w:rPr>
        <w:t>”</w:t>
      </w:r>
      <w:r>
        <w:rPr>
          <w:spacing w:val="-2"/>
          <w:lang w:eastAsia="zh-CN"/>
        </w:rPr>
        <w:t>规定的方法、评审因素、标准和程序对投标文件进行评审。第三章</w:t>
      </w:r>
      <w:r>
        <w:rPr>
          <w:rFonts w:ascii="Times New Roman" w:hAnsi="Times New Roman" w:eastAsia="Times New Roman" w:cs="Times New Roman"/>
          <w:spacing w:val="-2"/>
          <w:lang w:eastAsia="zh-CN"/>
        </w:rPr>
        <w:t>“</w:t>
      </w:r>
      <w:r>
        <w:rPr>
          <w:spacing w:val="-2"/>
          <w:lang w:eastAsia="zh-CN"/>
        </w:rPr>
        <w:t>评标办法</w:t>
      </w:r>
      <w:r>
        <w:rPr>
          <w:rFonts w:ascii="Times New Roman" w:hAnsi="Times New Roman" w:eastAsia="Times New Roman" w:cs="Times New Roman"/>
          <w:spacing w:val="-2"/>
          <w:lang w:eastAsia="zh-CN"/>
        </w:rPr>
        <w:t>”</w:t>
      </w:r>
      <w:r>
        <w:rPr>
          <w:spacing w:val="-2"/>
          <w:lang w:eastAsia="zh-CN"/>
        </w:rPr>
        <w:t>没有规定的方法、评审因素和标准，不作为评标依据。</w:t>
      </w:r>
    </w:p>
    <w:p>
      <w:pPr>
        <w:pStyle w:val="4"/>
        <w:spacing w:before="24" w:line="330" w:lineRule="auto"/>
        <w:ind w:left="100" w:right="111" w:firstLine="419"/>
        <w:jc w:val="both"/>
        <w:rPr>
          <w:lang w:eastAsia="zh-CN"/>
        </w:rPr>
      </w:pPr>
      <w:r>
        <w:rPr>
          <w:rFonts w:ascii="Times New Roman" w:hAnsi="Times New Roman" w:eastAsia="Times New Roman" w:cs="Times New Roman"/>
          <w:lang w:eastAsia="zh-CN"/>
        </w:rPr>
        <w:t>6.3.2</w:t>
      </w:r>
      <w:r>
        <w:rPr>
          <w:spacing w:val="-2"/>
          <w:lang w:eastAsia="zh-CN"/>
        </w:rPr>
        <w:t>评标完成后，评标委员会应当向招标人提交书面评标报告和中标候选人名单。评标委员会推荐中标候选人的人数见投标人须知前附表。</w:t>
      </w:r>
    </w:p>
    <w:p>
      <w:pPr>
        <w:pStyle w:val="23"/>
        <w:spacing w:before="75"/>
        <w:outlineLvl w:val="1"/>
        <w:rPr>
          <w:b w:val="0"/>
          <w:bCs w:val="0"/>
          <w:lang w:eastAsia="zh-CN"/>
        </w:rPr>
      </w:pPr>
      <w:bookmarkStart w:id="232" w:name="_Toc22521"/>
      <w:bookmarkStart w:id="233" w:name="_Toc29648"/>
      <w:bookmarkStart w:id="234" w:name="_Toc24488"/>
      <w:r>
        <w:rPr>
          <w:rFonts w:ascii="Times New Roman" w:hAnsi="Times New Roman" w:eastAsia="Times New Roman" w:cs="Times New Roman"/>
          <w:lang w:eastAsia="zh-CN"/>
        </w:rPr>
        <w:t>7.</w:t>
      </w:r>
      <w:r>
        <w:rPr>
          <w:spacing w:val="2"/>
          <w:lang w:eastAsia="zh-CN"/>
        </w:rPr>
        <w:t>合同授予</w:t>
      </w:r>
      <w:bookmarkEnd w:id="232"/>
      <w:bookmarkEnd w:id="233"/>
      <w:bookmarkEnd w:id="234"/>
    </w:p>
    <w:p>
      <w:pPr>
        <w:spacing w:before="6"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235" w:name="_Toc30383"/>
      <w:bookmarkStart w:id="236" w:name="_Toc14139"/>
      <w:bookmarkStart w:id="237" w:name="_Toc26202"/>
      <w:r>
        <w:rPr>
          <w:rFonts w:hint="eastAsia" w:cs="宋体"/>
          <w:bCs/>
          <w:lang w:eastAsia="zh-CN"/>
        </w:rPr>
        <w:t>7.1中标候选人公示</w:t>
      </w:r>
      <w:bookmarkEnd w:id="235"/>
      <w:bookmarkEnd w:id="236"/>
      <w:bookmarkEnd w:id="237"/>
    </w:p>
    <w:p>
      <w:pPr>
        <w:spacing w:before="14" w:line="340" w:lineRule="atLeast"/>
        <w:rPr>
          <w:rFonts w:ascii="宋体" w:hAnsi="宋体" w:eastAsia="宋体" w:cs="宋体"/>
          <w:sz w:val="25"/>
          <w:szCs w:val="25"/>
          <w:lang w:eastAsia="zh-CN"/>
        </w:rPr>
      </w:pPr>
    </w:p>
    <w:p>
      <w:pPr>
        <w:pStyle w:val="4"/>
        <w:spacing w:line="348" w:lineRule="auto"/>
        <w:ind w:left="100" w:right="114" w:firstLine="419"/>
        <w:jc w:val="both"/>
        <w:rPr>
          <w:spacing w:val="-1"/>
          <w:lang w:eastAsia="zh-CN"/>
        </w:rPr>
      </w:pPr>
      <w:r>
        <w:rPr>
          <w:spacing w:val="-1"/>
          <w:lang w:eastAsia="zh-CN"/>
        </w:rPr>
        <w:t>招标人在收到评标报告之日起3日内，按照投标人须知前附表规定的公示媒介和期限公示中标候选人，公示期不得少于3天。</w:t>
      </w:r>
    </w:p>
    <w:p>
      <w:pPr>
        <w:pStyle w:val="4"/>
        <w:spacing w:line="348" w:lineRule="auto"/>
        <w:ind w:left="100" w:right="114" w:firstLine="419"/>
        <w:jc w:val="both"/>
        <w:rPr>
          <w:spacing w:val="-1"/>
          <w:lang w:eastAsia="zh-CN"/>
        </w:rPr>
      </w:pPr>
    </w:p>
    <w:p>
      <w:pPr>
        <w:pStyle w:val="25"/>
        <w:outlineLvl w:val="2"/>
        <w:rPr>
          <w:rFonts w:cs="宋体"/>
          <w:bCs/>
          <w:lang w:eastAsia="zh-CN"/>
        </w:rPr>
      </w:pPr>
      <w:bookmarkStart w:id="238" w:name="_Toc30667"/>
      <w:bookmarkStart w:id="239" w:name="_Toc14666"/>
      <w:bookmarkStart w:id="240" w:name="_Toc7995"/>
      <w:r>
        <w:rPr>
          <w:rFonts w:hint="eastAsia" w:cs="宋体"/>
          <w:bCs/>
          <w:lang w:eastAsia="zh-CN"/>
        </w:rPr>
        <w:t>7.2评标结果异议</w:t>
      </w:r>
      <w:bookmarkEnd w:id="238"/>
      <w:bookmarkEnd w:id="239"/>
      <w:bookmarkEnd w:id="240"/>
    </w:p>
    <w:p>
      <w:pPr>
        <w:spacing w:before="17" w:line="340" w:lineRule="atLeast"/>
        <w:rPr>
          <w:rFonts w:ascii="宋体" w:hAnsi="宋体" w:eastAsia="宋体" w:cs="宋体"/>
          <w:sz w:val="25"/>
          <w:szCs w:val="25"/>
          <w:lang w:eastAsia="zh-CN"/>
        </w:rPr>
      </w:pPr>
    </w:p>
    <w:p>
      <w:pPr>
        <w:pStyle w:val="4"/>
        <w:spacing w:line="348"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2"/>
          <w:lang w:eastAsia="zh-CN"/>
        </w:rPr>
        <w:t>人将在收到异议之日起</w:t>
      </w:r>
      <w:r>
        <w:rPr>
          <w:rFonts w:ascii="Times New Roman" w:hAnsi="Times New Roman" w:eastAsia="Times New Roman" w:cs="Times New Roman"/>
          <w:lang w:eastAsia="zh-CN"/>
        </w:rPr>
        <w:t>3</w:t>
      </w:r>
      <w:r>
        <w:rPr>
          <w:spacing w:val="-2"/>
          <w:lang w:eastAsia="zh-CN"/>
        </w:rPr>
        <w:t>日内作出答复；作出答复前，将暂停招标投标活动。</w:t>
      </w:r>
    </w:p>
    <w:p>
      <w:pPr>
        <w:spacing w:before="9" w:line="240" w:lineRule="atLeast"/>
        <w:rPr>
          <w:rFonts w:ascii="宋体" w:hAnsi="宋体" w:eastAsia="宋体" w:cs="宋体"/>
          <w:sz w:val="18"/>
          <w:szCs w:val="18"/>
          <w:lang w:eastAsia="zh-CN"/>
        </w:rPr>
      </w:pPr>
      <w:bookmarkStart w:id="241" w:name="_Toc14519"/>
      <w:bookmarkStart w:id="242" w:name="_Toc19150"/>
    </w:p>
    <w:p>
      <w:pPr>
        <w:pStyle w:val="25"/>
        <w:outlineLvl w:val="2"/>
        <w:rPr>
          <w:rFonts w:cs="宋体"/>
          <w:bCs/>
          <w:lang w:eastAsia="zh-CN"/>
        </w:rPr>
      </w:pPr>
      <w:bookmarkStart w:id="243" w:name="_Toc25708"/>
      <w:r>
        <w:rPr>
          <w:rFonts w:hint="eastAsia" w:cs="宋体"/>
          <w:bCs/>
          <w:lang w:eastAsia="zh-CN"/>
        </w:rPr>
        <w:t>7.3中标候选人履约能力审查</w:t>
      </w:r>
      <w:bookmarkEnd w:id="241"/>
      <w:bookmarkEnd w:id="242"/>
      <w:bookmarkEnd w:id="243"/>
    </w:p>
    <w:p>
      <w:pPr>
        <w:spacing w:before="17" w:line="340" w:lineRule="atLeast"/>
        <w:rPr>
          <w:rFonts w:ascii="宋体" w:hAnsi="宋体" w:eastAsia="宋体" w:cs="宋体"/>
          <w:sz w:val="25"/>
          <w:szCs w:val="25"/>
          <w:lang w:eastAsia="zh-CN"/>
        </w:rPr>
      </w:pPr>
    </w:p>
    <w:p>
      <w:pPr>
        <w:pStyle w:val="4"/>
        <w:spacing w:line="348" w:lineRule="auto"/>
        <w:ind w:left="100" w:right="114" w:firstLine="419"/>
        <w:jc w:val="both"/>
        <w:rPr>
          <w:lang w:eastAsia="zh-CN"/>
        </w:rPr>
      </w:pPr>
      <w:r>
        <w:rPr>
          <w:spacing w:val="-1"/>
          <w:lang w:eastAsia="zh-CN"/>
        </w:rPr>
        <w:t>中标候选人的经营、财务状况发生较大变化或存在违法行为，招标人认为可能影响其履约能力的，将在发出中标通知书前提请原评标委员会按照招标文件规定的标准和方法进行审查确</w:t>
      </w:r>
      <w:r>
        <w:rPr>
          <w:lang w:eastAsia="zh-CN"/>
        </w:rPr>
        <w:t>认。</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244" w:name="_Toc30617"/>
      <w:bookmarkStart w:id="245" w:name="_Toc28260"/>
      <w:bookmarkStart w:id="246" w:name="_Toc2514"/>
      <w:r>
        <w:rPr>
          <w:rFonts w:hint="eastAsia" w:cs="宋体"/>
          <w:bCs/>
          <w:lang w:eastAsia="zh-CN"/>
        </w:rPr>
        <w:t>7.4定标</w:t>
      </w:r>
      <w:bookmarkEnd w:id="244"/>
      <w:bookmarkEnd w:id="245"/>
      <w:bookmarkEnd w:id="246"/>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按照投标人须知前附表的规定，招标人或招标人授权的评标委员会依法确定中标人。</w:t>
      </w:r>
    </w:p>
    <w:p>
      <w:pPr>
        <w:spacing w:before="5" w:line="260" w:lineRule="atLeast"/>
        <w:rPr>
          <w:rFonts w:ascii="宋体" w:hAnsi="宋体" w:eastAsia="宋体" w:cs="宋体"/>
          <w:sz w:val="19"/>
          <w:szCs w:val="19"/>
          <w:lang w:eastAsia="zh-CN"/>
        </w:rPr>
      </w:pPr>
    </w:p>
    <w:p>
      <w:pPr>
        <w:pStyle w:val="25"/>
        <w:outlineLvl w:val="2"/>
        <w:rPr>
          <w:rFonts w:cs="宋体"/>
          <w:bCs/>
          <w:lang w:eastAsia="zh-CN"/>
        </w:rPr>
      </w:pPr>
      <w:bookmarkStart w:id="247" w:name="_Toc18382"/>
      <w:bookmarkStart w:id="248" w:name="_Toc21988"/>
      <w:bookmarkStart w:id="249" w:name="_Toc30741"/>
      <w:r>
        <w:rPr>
          <w:rFonts w:hint="eastAsia" w:cs="宋体"/>
          <w:bCs/>
          <w:lang w:eastAsia="zh-CN"/>
        </w:rPr>
        <w:t>7.5中标通知</w:t>
      </w:r>
      <w:bookmarkEnd w:id="247"/>
      <w:bookmarkEnd w:id="248"/>
      <w:bookmarkEnd w:id="249"/>
    </w:p>
    <w:p>
      <w:pPr>
        <w:spacing w:before="17" w:line="340" w:lineRule="atLeast"/>
        <w:rPr>
          <w:rFonts w:ascii="宋体" w:hAnsi="宋体" w:eastAsia="宋体" w:cs="宋体"/>
          <w:sz w:val="25"/>
          <w:szCs w:val="25"/>
          <w:lang w:eastAsia="zh-CN"/>
        </w:rPr>
      </w:pPr>
    </w:p>
    <w:p>
      <w:pPr>
        <w:pStyle w:val="4"/>
        <w:spacing w:line="328" w:lineRule="auto"/>
        <w:ind w:left="100" w:right="111" w:firstLine="419"/>
        <w:jc w:val="both"/>
        <w:rPr>
          <w:lang w:eastAsia="zh-CN"/>
        </w:rPr>
      </w:pPr>
      <w:r>
        <w:rPr>
          <w:spacing w:val="-1"/>
          <w:lang w:eastAsia="zh-CN"/>
        </w:rPr>
        <w:t>在本章第</w:t>
      </w:r>
      <w:r>
        <w:rPr>
          <w:rFonts w:ascii="Times New Roman" w:hAnsi="Times New Roman" w:eastAsia="Times New Roman" w:cs="Times New Roman"/>
          <w:lang w:eastAsia="zh-CN"/>
        </w:rPr>
        <w:t>3.3</w:t>
      </w:r>
      <w:r>
        <w:rPr>
          <w:spacing w:val="-2"/>
          <w:lang w:eastAsia="zh-CN"/>
        </w:rPr>
        <w:t>款规定的投标有效期内，招标人以书面形式向中标人发出中标通知书，同时将中标结果通知未中标的投标人。</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250" w:name="_Toc23459"/>
      <w:bookmarkStart w:id="251" w:name="_Toc14605"/>
      <w:bookmarkStart w:id="252" w:name="_Toc6414"/>
      <w:r>
        <w:rPr>
          <w:rFonts w:hint="eastAsia" w:cs="宋体"/>
          <w:bCs/>
          <w:lang w:eastAsia="zh-CN"/>
        </w:rPr>
        <w:t>7.6履约保证金</w:t>
      </w:r>
      <w:bookmarkEnd w:id="250"/>
      <w:bookmarkEnd w:id="251"/>
      <w:bookmarkEnd w:id="252"/>
    </w:p>
    <w:p>
      <w:pPr>
        <w:pStyle w:val="4"/>
        <w:spacing w:line="348" w:lineRule="auto"/>
        <w:ind w:left="100" w:right="114" w:firstLine="419"/>
        <w:jc w:val="both"/>
        <w:rPr>
          <w:spacing w:val="-1"/>
          <w:lang w:eastAsia="zh-CN"/>
        </w:rPr>
      </w:pPr>
    </w:p>
    <w:p>
      <w:pPr>
        <w:pStyle w:val="4"/>
        <w:spacing w:line="348" w:lineRule="auto"/>
        <w:ind w:left="100" w:right="114" w:firstLine="419"/>
        <w:jc w:val="both"/>
        <w:rPr>
          <w:lang w:eastAsia="zh-CN"/>
        </w:rPr>
      </w:pPr>
      <w:r>
        <w:rPr>
          <w:spacing w:val="-1"/>
          <w:lang w:eastAsia="zh-CN"/>
        </w:rPr>
        <w:t>7.6.1在签订合同前，中标人应按投标人须知前附表规定的形式、金额和招标文件第四章“合</w:t>
      </w:r>
      <w:r>
        <w:rPr>
          <w:spacing w:val="2"/>
          <w:lang w:eastAsia="zh-CN"/>
        </w:rPr>
        <w:t>同条款及格式</w:t>
      </w:r>
      <w:r>
        <w:rPr>
          <w:rFonts w:ascii="Times New Roman" w:hAnsi="Times New Roman" w:eastAsia="Times New Roman" w:cs="Times New Roman"/>
          <w:spacing w:val="2"/>
          <w:lang w:eastAsia="zh-CN"/>
        </w:rPr>
        <w:t>”</w:t>
      </w:r>
      <w:r>
        <w:rPr>
          <w:spacing w:val="2"/>
          <w:lang w:eastAsia="zh-CN"/>
        </w:rPr>
        <w:t>规定的或者事先经过招标人书面认可的履约保证金格式向招标人提交履约保证</w:t>
      </w:r>
      <w:r>
        <w:rPr>
          <w:spacing w:val="-2"/>
          <w:lang w:eastAsia="zh-CN"/>
        </w:rPr>
        <w:t>金。除投标人须知前附表另有规定外，履约保证金为中标合同金额的</w:t>
      </w:r>
      <w:r>
        <w:rPr>
          <w:rFonts w:ascii="Times New Roman" w:hAnsi="Times New Roman" w:eastAsia="Times New Roman" w:cs="Times New Roman"/>
          <w:spacing w:val="-2"/>
          <w:lang w:eastAsia="zh-CN"/>
        </w:rPr>
        <w:t>10%</w:t>
      </w:r>
      <w:r>
        <w:rPr>
          <w:spacing w:val="-2"/>
          <w:lang w:eastAsia="zh-CN"/>
        </w:rPr>
        <w:t>。联合体中标的，其履约保证金以联合体各方或者联合体中牵头人的名义提交。</w:t>
      </w:r>
    </w:p>
    <w:p>
      <w:pPr>
        <w:pStyle w:val="4"/>
        <w:spacing w:before="47" w:line="330" w:lineRule="auto"/>
        <w:ind w:left="100" w:right="211" w:firstLine="419"/>
        <w:jc w:val="both"/>
        <w:rPr>
          <w:lang w:eastAsia="zh-CN"/>
        </w:rPr>
      </w:pPr>
      <w:r>
        <w:rPr>
          <w:rFonts w:ascii="Times New Roman" w:hAnsi="Times New Roman" w:eastAsia="Times New Roman" w:cs="Times New Roman"/>
          <w:lang w:eastAsia="zh-CN"/>
        </w:rPr>
        <w:t>7.6.2</w:t>
      </w:r>
      <w:r>
        <w:rPr>
          <w:spacing w:val="-2"/>
          <w:lang w:eastAsia="zh-CN"/>
        </w:rPr>
        <w:t>中标人不能按本章第</w:t>
      </w:r>
      <w:r>
        <w:rPr>
          <w:rFonts w:ascii="Times New Roman" w:hAnsi="Times New Roman" w:eastAsia="Times New Roman" w:cs="Times New Roman"/>
          <w:lang w:eastAsia="zh-CN"/>
        </w:rPr>
        <w:t>7.6.1</w:t>
      </w:r>
      <w:r>
        <w:rPr>
          <w:spacing w:val="-2"/>
          <w:lang w:eastAsia="zh-CN"/>
        </w:rPr>
        <w:t>项要求提交履约保证金的，视为放弃中标，其投标保证金不予退还，给招标人造成的损失超过投标保证金数额的，中标人还应当对超过部分予以赔偿。</w:t>
      </w:r>
    </w:p>
    <w:p>
      <w:pPr>
        <w:spacing w:before="3" w:line="180" w:lineRule="atLeast"/>
        <w:rPr>
          <w:rFonts w:ascii="宋体" w:hAnsi="宋体" w:eastAsia="宋体" w:cs="宋体"/>
          <w:sz w:val="13"/>
          <w:szCs w:val="13"/>
          <w:lang w:eastAsia="zh-CN"/>
        </w:rPr>
      </w:pPr>
    </w:p>
    <w:p>
      <w:pPr>
        <w:pStyle w:val="25"/>
        <w:outlineLvl w:val="2"/>
        <w:rPr>
          <w:rFonts w:cs="宋体"/>
          <w:bCs/>
          <w:lang w:eastAsia="zh-CN"/>
        </w:rPr>
      </w:pPr>
      <w:bookmarkStart w:id="253" w:name="_Toc20797"/>
      <w:bookmarkStart w:id="254" w:name="_Toc20920"/>
      <w:bookmarkStart w:id="255" w:name="_Toc7569"/>
      <w:r>
        <w:rPr>
          <w:rFonts w:hint="eastAsia" w:cs="宋体"/>
          <w:bCs/>
          <w:lang w:eastAsia="zh-CN"/>
        </w:rPr>
        <w:t>7.7签订合同</w:t>
      </w:r>
      <w:bookmarkEnd w:id="253"/>
      <w:bookmarkEnd w:id="254"/>
      <w:bookmarkEnd w:id="255"/>
    </w:p>
    <w:p>
      <w:pPr>
        <w:spacing w:before="17" w:line="340" w:lineRule="atLeast"/>
        <w:rPr>
          <w:rFonts w:ascii="宋体" w:hAnsi="宋体" w:eastAsia="宋体" w:cs="宋体"/>
          <w:sz w:val="25"/>
          <w:szCs w:val="25"/>
          <w:lang w:eastAsia="zh-CN"/>
        </w:rPr>
      </w:pPr>
    </w:p>
    <w:p>
      <w:pPr>
        <w:pStyle w:val="4"/>
        <w:spacing w:line="342" w:lineRule="auto"/>
        <w:ind w:left="100" w:right="211" w:firstLine="419"/>
        <w:jc w:val="both"/>
        <w:rPr>
          <w:lang w:eastAsia="zh-CN"/>
        </w:rPr>
      </w:pPr>
      <w:r>
        <w:rPr>
          <w:rFonts w:ascii="Times New Roman" w:hAnsi="Times New Roman" w:eastAsia="Times New Roman" w:cs="Times New Roman"/>
          <w:lang w:eastAsia="zh-CN"/>
        </w:rPr>
        <w:t>7.7.1</w:t>
      </w:r>
      <w:r>
        <w:rPr>
          <w:spacing w:val="-2"/>
          <w:lang w:eastAsia="zh-CN"/>
        </w:rPr>
        <w:t>招标人和中标人应当在中标通知书发出之日起</w:t>
      </w:r>
      <w:r>
        <w:rPr>
          <w:rFonts w:ascii="Times New Roman" w:hAnsi="Times New Roman" w:eastAsia="Times New Roman" w:cs="Times New Roman"/>
          <w:lang w:eastAsia="zh-CN"/>
        </w:rPr>
        <w:t>30</w:t>
      </w:r>
      <w:r>
        <w:rPr>
          <w:spacing w:val="-2"/>
          <w:lang w:eastAsia="zh-CN"/>
        </w:rPr>
        <w:t>日内，根据招标文件和中标人的投</w:t>
      </w:r>
      <w:r>
        <w:rPr>
          <w:spacing w:val="-1"/>
          <w:lang w:eastAsia="zh-CN"/>
        </w:rPr>
        <w:t>标文件订立书面合同。中标人无正当理由拒签合同，在签订合同时向招标人提出附加条件，或者不按照招标文件要求提交履约保证金的，招标人有权取消其中标资格，其投标保证金不予退</w:t>
      </w:r>
      <w:r>
        <w:rPr>
          <w:spacing w:val="-2"/>
          <w:lang w:eastAsia="zh-CN"/>
        </w:rPr>
        <w:t>还；给招标人造成的损失超过投标保证金数额的，中标人还应当对超过部分予以赔偿。</w:t>
      </w:r>
    </w:p>
    <w:p>
      <w:pPr>
        <w:pStyle w:val="4"/>
        <w:spacing w:before="36" w:line="330" w:lineRule="auto"/>
        <w:ind w:left="100" w:right="211" w:firstLine="419"/>
        <w:jc w:val="both"/>
        <w:rPr>
          <w:lang w:eastAsia="zh-CN"/>
        </w:rPr>
      </w:pPr>
      <w:r>
        <w:rPr>
          <w:rFonts w:ascii="Times New Roman" w:hAnsi="Times New Roman" w:eastAsia="Times New Roman" w:cs="Times New Roman"/>
          <w:lang w:eastAsia="zh-CN"/>
        </w:rPr>
        <w:t>7.7.2</w:t>
      </w:r>
      <w:r>
        <w:rPr>
          <w:lang w:eastAsia="zh-CN"/>
        </w:rPr>
        <w:t>发</w:t>
      </w:r>
      <w:r>
        <w:rPr>
          <w:spacing w:val="-3"/>
          <w:lang w:eastAsia="zh-CN"/>
        </w:rPr>
        <w:t>出</w:t>
      </w:r>
      <w:r>
        <w:rPr>
          <w:lang w:eastAsia="zh-CN"/>
        </w:rPr>
        <w:t>中</w:t>
      </w:r>
      <w:r>
        <w:rPr>
          <w:spacing w:val="-3"/>
          <w:lang w:eastAsia="zh-CN"/>
        </w:rPr>
        <w:t>标</w:t>
      </w:r>
      <w:r>
        <w:rPr>
          <w:lang w:eastAsia="zh-CN"/>
        </w:rPr>
        <w:t>通</w:t>
      </w:r>
      <w:r>
        <w:rPr>
          <w:spacing w:val="-3"/>
          <w:lang w:eastAsia="zh-CN"/>
        </w:rPr>
        <w:t>知</w:t>
      </w:r>
      <w:r>
        <w:rPr>
          <w:lang w:eastAsia="zh-CN"/>
        </w:rPr>
        <w:t>书后</w:t>
      </w:r>
      <w:r>
        <w:rPr>
          <w:spacing w:val="-41"/>
          <w:lang w:eastAsia="zh-CN"/>
        </w:rPr>
        <w:t>，</w:t>
      </w:r>
      <w:r>
        <w:rPr>
          <w:lang w:eastAsia="zh-CN"/>
        </w:rPr>
        <w:t>招标</w:t>
      </w:r>
      <w:r>
        <w:rPr>
          <w:spacing w:val="-3"/>
          <w:lang w:eastAsia="zh-CN"/>
        </w:rPr>
        <w:t>人</w:t>
      </w:r>
      <w:r>
        <w:rPr>
          <w:lang w:eastAsia="zh-CN"/>
        </w:rPr>
        <w:t>无</w:t>
      </w:r>
      <w:r>
        <w:rPr>
          <w:spacing w:val="-3"/>
          <w:lang w:eastAsia="zh-CN"/>
        </w:rPr>
        <w:t>正</w:t>
      </w:r>
      <w:r>
        <w:rPr>
          <w:lang w:eastAsia="zh-CN"/>
        </w:rPr>
        <w:t>当</w:t>
      </w:r>
      <w:r>
        <w:rPr>
          <w:spacing w:val="-3"/>
          <w:lang w:eastAsia="zh-CN"/>
        </w:rPr>
        <w:t>理</w:t>
      </w:r>
      <w:r>
        <w:rPr>
          <w:lang w:eastAsia="zh-CN"/>
        </w:rPr>
        <w:t>由</w:t>
      </w:r>
      <w:r>
        <w:rPr>
          <w:spacing w:val="-3"/>
          <w:lang w:eastAsia="zh-CN"/>
        </w:rPr>
        <w:t>拒</w:t>
      </w:r>
      <w:r>
        <w:rPr>
          <w:lang w:eastAsia="zh-CN"/>
        </w:rPr>
        <w:t>签</w:t>
      </w:r>
      <w:r>
        <w:rPr>
          <w:spacing w:val="-3"/>
          <w:lang w:eastAsia="zh-CN"/>
        </w:rPr>
        <w:t>合</w:t>
      </w:r>
      <w:r>
        <w:rPr>
          <w:lang w:eastAsia="zh-CN"/>
        </w:rPr>
        <w:t>同</w:t>
      </w:r>
      <w:r>
        <w:rPr>
          <w:spacing w:val="-39"/>
          <w:lang w:eastAsia="zh-CN"/>
        </w:rPr>
        <w:t>，</w:t>
      </w:r>
      <w:r>
        <w:rPr>
          <w:spacing w:val="-3"/>
          <w:lang w:eastAsia="zh-CN"/>
        </w:rPr>
        <w:t>或</w:t>
      </w:r>
      <w:r>
        <w:rPr>
          <w:lang w:eastAsia="zh-CN"/>
        </w:rPr>
        <w:t>者</w:t>
      </w:r>
      <w:r>
        <w:rPr>
          <w:spacing w:val="-3"/>
          <w:lang w:eastAsia="zh-CN"/>
        </w:rPr>
        <w:t>在</w:t>
      </w:r>
      <w:r>
        <w:rPr>
          <w:lang w:eastAsia="zh-CN"/>
        </w:rPr>
        <w:t>签</w:t>
      </w:r>
      <w:r>
        <w:rPr>
          <w:spacing w:val="-3"/>
          <w:lang w:eastAsia="zh-CN"/>
        </w:rPr>
        <w:t>订</w:t>
      </w:r>
      <w:r>
        <w:rPr>
          <w:lang w:eastAsia="zh-CN"/>
        </w:rPr>
        <w:t>合</w:t>
      </w:r>
      <w:r>
        <w:rPr>
          <w:spacing w:val="-3"/>
          <w:lang w:eastAsia="zh-CN"/>
        </w:rPr>
        <w:t>同</w:t>
      </w:r>
      <w:r>
        <w:rPr>
          <w:spacing w:val="-1"/>
          <w:lang w:eastAsia="zh-CN"/>
        </w:rPr>
        <w:t>时</w:t>
      </w:r>
      <w:r>
        <w:rPr>
          <w:spacing w:val="-3"/>
          <w:lang w:eastAsia="zh-CN"/>
        </w:rPr>
        <w:t>向</w:t>
      </w:r>
      <w:r>
        <w:rPr>
          <w:lang w:eastAsia="zh-CN"/>
        </w:rPr>
        <w:t>中标</w:t>
      </w:r>
      <w:r>
        <w:rPr>
          <w:spacing w:val="-2"/>
          <w:lang w:eastAsia="zh-CN"/>
        </w:rPr>
        <w:t>人</w:t>
      </w:r>
      <w:r>
        <w:rPr>
          <w:lang w:eastAsia="zh-CN"/>
        </w:rPr>
        <w:t>提</w:t>
      </w:r>
      <w:r>
        <w:rPr>
          <w:spacing w:val="-3"/>
          <w:lang w:eastAsia="zh-CN"/>
        </w:rPr>
        <w:t>出</w:t>
      </w:r>
      <w:r>
        <w:rPr>
          <w:lang w:eastAsia="zh-CN"/>
        </w:rPr>
        <w:t xml:space="preserve">附 </w:t>
      </w:r>
      <w:r>
        <w:rPr>
          <w:spacing w:val="-2"/>
          <w:lang w:eastAsia="zh-CN"/>
        </w:rPr>
        <w:t>加条件的，招标人向中标人退还投标保证金；给中标人造成损失的，还应当赔偿损失。</w:t>
      </w:r>
    </w:p>
    <w:p>
      <w:pPr>
        <w:pStyle w:val="4"/>
        <w:spacing w:before="44" w:line="330" w:lineRule="auto"/>
        <w:ind w:left="100" w:right="211" w:firstLine="419"/>
        <w:jc w:val="both"/>
        <w:rPr>
          <w:lang w:eastAsia="zh-CN"/>
        </w:rPr>
      </w:pPr>
      <w:r>
        <w:rPr>
          <w:rFonts w:ascii="Times New Roman" w:hAnsi="Times New Roman" w:eastAsia="Times New Roman" w:cs="Times New Roman"/>
          <w:lang w:eastAsia="zh-CN"/>
        </w:rPr>
        <w:t>7.7.3</w:t>
      </w:r>
      <w:r>
        <w:rPr>
          <w:spacing w:val="-2"/>
          <w:lang w:eastAsia="zh-CN"/>
        </w:rPr>
        <w:t>联合体中标的，联合体各方应当共同与招标人签订合同，就中标项目向招标人承担连</w:t>
      </w:r>
      <w:r>
        <w:rPr>
          <w:spacing w:val="-1"/>
          <w:lang w:eastAsia="zh-CN"/>
        </w:rPr>
        <w:t>带责任。</w:t>
      </w:r>
    </w:p>
    <w:p>
      <w:pPr>
        <w:pStyle w:val="23"/>
        <w:spacing w:before="78"/>
        <w:jc w:val="both"/>
        <w:outlineLvl w:val="1"/>
        <w:rPr>
          <w:b w:val="0"/>
          <w:bCs w:val="0"/>
          <w:lang w:eastAsia="zh-CN"/>
        </w:rPr>
      </w:pPr>
      <w:bookmarkStart w:id="256" w:name="_Toc18930"/>
      <w:bookmarkStart w:id="257" w:name="_Toc28080"/>
      <w:bookmarkStart w:id="258" w:name="_Toc6043"/>
      <w:r>
        <w:rPr>
          <w:rFonts w:ascii="Times New Roman" w:hAnsi="Times New Roman" w:eastAsia="Times New Roman" w:cs="Times New Roman"/>
          <w:spacing w:val="1"/>
          <w:lang w:eastAsia="zh-CN"/>
        </w:rPr>
        <w:t>8.</w:t>
      </w:r>
      <w:r>
        <w:rPr>
          <w:spacing w:val="1"/>
          <w:lang w:eastAsia="zh-CN"/>
        </w:rPr>
        <w:t>纪律和监督</w:t>
      </w:r>
      <w:bookmarkEnd w:id="256"/>
      <w:bookmarkEnd w:id="257"/>
      <w:bookmarkEnd w:id="258"/>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259" w:name="_Toc17478"/>
      <w:bookmarkStart w:id="260" w:name="_Toc23536"/>
      <w:bookmarkStart w:id="261" w:name="_Toc26752"/>
      <w:r>
        <w:rPr>
          <w:rFonts w:hint="eastAsia" w:cs="宋体"/>
          <w:bCs/>
          <w:lang w:eastAsia="zh-CN"/>
        </w:rPr>
        <w:t>8.1对招标人的纪律要求</w:t>
      </w:r>
      <w:bookmarkEnd w:id="259"/>
      <w:bookmarkEnd w:id="260"/>
      <w:bookmarkEnd w:id="261"/>
    </w:p>
    <w:p>
      <w:pPr>
        <w:spacing w:before="17" w:line="340" w:lineRule="atLeast"/>
        <w:rPr>
          <w:rFonts w:ascii="宋体" w:hAnsi="宋体" w:eastAsia="宋体" w:cs="宋体"/>
          <w:sz w:val="25"/>
          <w:szCs w:val="25"/>
          <w:lang w:eastAsia="zh-CN"/>
        </w:rPr>
      </w:pPr>
    </w:p>
    <w:p>
      <w:pPr>
        <w:pStyle w:val="4"/>
        <w:spacing w:line="348" w:lineRule="auto"/>
        <w:ind w:left="100" w:right="108" w:firstLine="419"/>
        <w:rPr>
          <w:lang w:eastAsia="zh-CN"/>
        </w:rPr>
      </w:pPr>
      <w:r>
        <w:rPr>
          <w:lang w:eastAsia="zh-CN"/>
        </w:rPr>
        <w:t>招标</w:t>
      </w:r>
      <w:r>
        <w:rPr>
          <w:spacing w:val="-3"/>
          <w:lang w:eastAsia="zh-CN"/>
        </w:rPr>
        <w:t>人</w:t>
      </w:r>
      <w:r>
        <w:rPr>
          <w:lang w:eastAsia="zh-CN"/>
        </w:rPr>
        <w:t>不</w:t>
      </w:r>
      <w:r>
        <w:rPr>
          <w:spacing w:val="-3"/>
          <w:lang w:eastAsia="zh-CN"/>
        </w:rPr>
        <w:t>得</w:t>
      </w:r>
      <w:r>
        <w:rPr>
          <w:lang w:eastAsia="zh-CN"/>
        </w:rPr>
        <w:t>泄</w:t>
      </w:r>
      <w:r>
        <w:rPr>
          <w:spacing w:val="-3"/>
          <w:lang w:eastAsia="zh-CN"/>
        </w:rPr>
        <w:t>露</w:t>
      </w:r>
      <w:r>
        <w:rPr>
          <w:lang w:eastAsia="zh-CN"/>
        </w:rPr>
        <w:t>招</w:t>
      </w:r>
      <w:r>
        <w:rPr>
          <w:spacing w:val="-3"/>
          <w:lang w:eastAsia="zh-CN"/>
        </w:rPr>
        <w:t>标</w:t>
      </w:r>
      <w:r>
        <w:rPr>
          <w:lang w:eastAsia="zh-CN"/>
        </w:rPr>
        <w:t>投</w:t>
      </w:r>
      <w:r>
        <w:rPr>
          <w:spacing w:val="-3"/>
          <w:lang w:eastAsia="zh-CN"/>
        </w:rPr>
        <w:t>标</w:t>
      </w:r>
      <w:r>
        <w:rPr>
          <w:lang w:eastAsia="zh-CN"/>
        </w:rPr>
        <w:t>活动</w:t>
      </w:r>
      <w:r>
        <w:rPr>
          <w:spacing w:val="-3"/>
          <w:lang w:eastAsia="zh-CN"/>
        </w:rPr>
        <w:t>中</w:t>
      </w:r>
      <w:r>
        <w:rPr>
          <w:lang w:eastAsia="zh-CN"/>
        </w:rPr>
        <w:t>应</w:t>
      </w:r>
      <w:r>
        <w:rPr>
          <w:spacing w:val="-3"/>
          <w:lang w:eastAsia="zh-CN"/>
        </w:rPr>
        <w:t>当</w:t>
      </w:r>
      <w:r>
        <w:rPr>
          <w:lang w:eastAsia="zh-CN"/>
        </w:rPr>
        <w:t>保</w:t>
      </w:r>
      <w:r>
        <w:rPr>
          <w:spacing w:val="-3"/>
          <w:lang w:eastAsia="zh-CN"/>
        </w:rPr>
        <w:t>密</w:t>
      </w:r>
      <w:r>
        <w:rPr>
          <w:lang w:eastAsia="zh-CN"/>
        </w:rPr>
        <w:t>的</w:t>
      </w:r>
      <w:r>
        <w:rPr>
          <w:spacing w:val="-3"/>
          <w:lang w:eastAsia="zh-CN"/>
        </w:rPr>
        <w:t>情</w:t>
      </w:r>
      <w:r>
        <w:rPr>
          <w:lang w:eastAsia="zh-CN"/>
        </w:rPr>
        <w:t>况</w:t>
      </w:r>
      <w:r>
        <w:rPr>
          <w:spacing w:val="-3"/>
          <w:lang w:eastAsia="zh-CN"/>
        </w:rPr>
        <w:t>和</w:t>
      </w:r>
      <w:r>
        <w:rPr>
          <w:lang w:eastAsia="zh-CN"/>
        </w:rPr>
        <w:t>资</w:t>
      </w:r>
      <w:r>
        <w:rPr>
          <w:spacing w:val="-3"/>
          <w:lang w:eastAsia="zh-CN"/>
        </w:rPr>
        <w:t>料</w:t>
      </w:r>
      <w:r>
        <w:rPr>
          <w:spacing w:val="-75"/>
          <w:lang w:eastAsia="zh-CN"/>
        </w:rPr>
        <w:t>，</w:t>
      </w:r>
      <w:r>
        <w:rPr>
          <w:spacing w:val="-3"/>
          <w:lang w:eastAsia="zh-CN"/>
        </w:rPr>
        <w:t>不</w:t>
      </w:r>
      <w:r>
        <w:rPr>
          <w:lang w:eastAsia="zh-CN"/>
        </w:rPr>
        <w:t>得</w:t>
      </w:r>
      <w:r>
        <w:rPr>
          <w:spacing w:val="-3"/>
          <w:lang w:eastAsia="zh-CN"/>
        </w:rPr>
        <w:t>与</w:t>
      </w:r>
      <w:r>
        <w:rPr>
          <w:lang w:eastAsia="zh-CN"/>
        </w:rPr>
        <w:t>投</w:t>
      </w:r>
      <w:r>
        <w:rPr>
          <w:spacing w:val="-3"/>
          <w:lang w:eastAsia="zh-CN"/>
        </w:rPr>
        <w:t>标</w:t>
      </w:r>
      <w:r>
        <w:rPr>
          <w:lang w:eastAsia="zh-CN"/>
        </w:rPr>
        <w:t>人</w:t>
      </w:r>
      <w:r>
        <w:rPr>
          <w:spacing w:val="-3"/>
          <w:lang w:eastAsia="zh-CN"/>
        </w:rPr>
        <w:t>串</w:t>
      </w:r>
      <w:r>
        <w:rPr>
          <w:lang w:eastAsia="zh-CN"/>
        </w:rPr>
        <w:t>通</w:t>
      </w:r>
      <w:r>
        <w:rPr>
          <w:spacing w:val="-3"/>
          <w:lang w:eastAsia="zh-CN"/>
        </w:rPr>
        <w:t>损</w:t>
      </w:r>
      <w:r>
        <w:rPr>
          <w:lang w:eastAsia="zh-CN"/>
        </w:rPr>
        <w:t>害国</w:t>
      </w:r>
      <w:r>
        <w:rPr>
          <w:spacing w:val="-3"/>
          <w:lang w:eastAsia="zh-CN"/>
        </w:rPr>
        <w:t>家</w:t>
      </w:r>
      <w:r>
        <w:rPr>
          <w:lang w:eastAsia="zh-CN"/>
        </w:rPr>
        <w:t>利</w:t>
      </w:r>
      <w:r>
        <w:rPr>
          <w:spacing w:val="-3"/>
          <w:lang w:eastAsia="zh-CN"/>
        </w:rPr>
        <w:t>益</w:t>
      </w:r>
      <w:r>
        <w:rPr>
          <w:lang w:eastAsia="zh-CN"/>
        </w:rPr>
        <w:t xml:space="preserve">、 </w:t>
      </w:r>
      <w:r>
        <w:rPr>
          <w:spacing w:val="-2"/>
          <w:lang w:eastAsia="zh-CN"/>
        </w:rPr>
        <w:t>社会公共利益或者他人合法权益。</w:t>
      </w:r>
    </w:p>
    <w:p>
      <w:pPr>
        <w:pStyle w:val="25"/>
        <w:outlineLvl w:val="2"/>
        <w:rPr>
          <w:rFonts w:cs="宋体"/>
          <w:bCs/>
          <w:lang w:eastAsia="zh-CN"/>
        </w:rPr>
      </w:pPr>
      <w:bookmarkStart w:id="262" w:name="_Toc23573"/>
      <w:bookmarkStart w:id="263" w:name="_Toc5363"/>
    </w:p>
    <w:p>
      <w:pPr>
        <w:pStyle w:val="25"/>
        <w:outlineLvl w:val="2"/>
        <w:rPr>
          <w:rFonts w:cs="宋体"/>
          <w:bCs/>
          <w:lang w:eastAsia="zh-CN"/>
        </w:rPr>
      </w:pPr>
      <w:bookmarkStart w:id="264" w:name="_Toc18934"/>
      <w:r>
        <w:rPr>
          <w:rFonts w:hint="eastAsia" w:cs="宋体"/>
          <w:bCs/>
          <w:lang w:eastAsia="zh-CN"/>
        </w:rPr>
        <w:t>8.2对投标人的纪律要求</w:t>
      </w:r>
      <w:bookmarkEnd w:id="262"/>
      <w:bookmarkEnd w:id="263"/>
      <w:bookmarkEnd w:id="264"/>
    </w:p>
    <w:p>
      <w:pPr>
        <w:spacing w:before="17" w:line="340" w:lineRule="atLeast"/>
        <w:rPr>
          <w:rFonts w:ascii="宋体" w:hAnsi="宋体" w:eastAsia="宋体" w:cs="宋体"/>
          <w:sz w:val="25"/>
          <w:szCs w:val="25"/>
          <w:lang w:eastAsia="zh-CN"/>
        </w:rPr>
      </w:pPr>
    </w:p>
    <w:p>
      <w:pPr>
        <w:pStyle w:val="4"/>
        <w:spacing w:line="348" w:lineRule="auto"/>
        <w:ind w:left="100" w:right="214" w:firstLine="419"/>
        <w:jc w:val="both"/>
        <w:rPr>
          <w:lang w:eastAsia="zh-CN"/>
        </w:rPr>
      </w:pPr>
      <w:r>
        <w:rPr>
          <w:spacing w:val="-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5"/>
        <w:outlineLvl w:val="2"/>
        <w:rPr>
          <w:rFonts w:cs="宋体"/>
          <w:bCs/>
          <w:lang w:eastAsia="zh-CN"/>
        </w:rPr>
      </w:pPr>
      <w:bookmarkStart w:id="265" w:name="_Toc31207"/>
      <w:bookmarkStart w:id="266" w:name="_Toc27106"/>
    </w:p>
    <w:p>
      <w:pPr>
        <w:pStyle w:val="25"/>
        <w:outlineLvl w:val="2"/>
        <w:rPr>
          <w:rFonts w:cs="宋体"/>
          <w:bCs/>
          <w:lang w:eastAsia="zh-CN"/>
        </w:rPr>
      </w:pPr>
      <w:bookmarkStart w:id="267" w:name="_Toc13716"/>
      <w:r>
        <w:rPr>
          <w:rFonts w:hint="eastAsia" w:cs="宋体"/>
          <w:bCs/>
          <w:lang w:eastAsia="zh-CN"/>
        </w:rPr>
        <w:t>8.3对评标委员会成员的纪律要求</w:t>
      </w:r>
      <w:bookmarkEnd w:id="265"/>
      <w:bookmarkEnd w:id="266"/>
      <w:bookmarkEnd w:id="267"/>
    </w:p>
    <w:p>
      <w:pPr>
        <w:spacing w:before="17" w:line="340" w:lineRule="atLeast"/>
        <w:rPr>
          <w:rFonts w:ascii="宋体" w:hAnsi="宋体" w:eastAsia="宋体" w:cs="宋体"/>
          <w:sz w:val="25"/>
          <w:szCs w:val="25"/>
          <w:lang w:eastAsia="zh-CN"/>
        </w:rPr>
      </w:pPr>
    </w:p>
    <w:p>
      <w:pPr>
        <w:pStyle w:val="4"/>
        <w:spacing w:line="349" w:lineRule="auto"/>
        <w:ind w:left="100" w:right="214" w:firstLine="419"/>
        <w:jc w:val="both"/>
        <w:rPr>
          <w:lang w:eastAsia="zh-CN"/>
        </w:rPr>
      </w:pPr>
      <w:r>
        <w:rPr>
          <w:spacing w:val="-1"/>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spacing w:val="-2"/>
          <w:lang w:eastAsia="zh-CN"/>
        </w:rPr>
        <w:t>三章</w:t>
      </w:r>
      <w:r>
        <w:rPr>
          <w:rFonts w:ascii="Times New Roman" w:hAnsi="Times New Roman" w:eastAsia="Times New Roman" w:cs="Times New Roman"/>
          <w:spacing w:val="-2"/>
          <w:lang w:eastAsia="zh-CN"/>
        </w:rPr>
        <w:t>“</w:t>
      </w:r>
      <w:r>
        <w:rPr>
          <w:spacing w:val="-2"/>
          <w:lang w:eastAsia="zh-CN"/>
        </w:rPr>
        <w:t>评标办法</w:t>
      </w:r>
      <w:r>
        <w:rPr>
          <w:rFonts w:ascii="Times New Roman" w:hAnsi="Times New Roman" w:eastAsia="Times New Roman" w:cs="Times New Roman"/>
          <w:spacing w:val="-2"/>
          <w:lang w:eastAsia="zh-CN"/>
        </w:rPr>
        <w:t>”</w:t>
      </w:r>
      <w:r>
        <w:rPr>
          <w:spacing w:val="-2"/>
          <w:lang w:eastAsia="zh-CN"/>
        </w:rPr>
        <w:t>没有规定的评审因素和标准进行评标。</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268" w:name="_Toc29859"/>
      <w:bookmarkStart w:id="269" w:name="_Toc17506"/>
      <w:bookmarkStart w:id="270" w:name="_Toc29100"/>
      <w:r>
        <w:rPr>
          <w:rFonts w:hint="eastAsia" w:cs="宋体"/>
          <w:bCs/>
          <w:lang w:eastAsia="zh-CN"/>
        </w:rPr>
        <w:t>8.4对与评标活动有关的工作人员的纪律要求</w:t>
      </w:r>
      <w:bookmarkEnd w:id="268"/>
      <w:bookmarkEnd w:id="269"/>
      <w:bookmarkEnd w:id="270"/>
    </w:p>
    <w:p>
      <w:pPr>
        <w:spacing w:before="17" w:line="340" w:lineRule="atLeast"/>
        <w:rPr>
          <w:rFonts w:ascii="宋体" w:hAnsi="宋体" w:eastAsia="宋体" w:cs="宋体"/>
          <w:sz w:val="25"/>
          <w:szCs w:val="25"/>
          <w:lang w:eastAsia="zh-CN"/>
        </w:rPr>
      </w:pPr>
    </w:p>
    <w:p>
      <w:pPr>
        <w:pStyle w:val="4"/>
        <w:spacing w:line="348" w:lineRule="auto"/>
        <w:ind w:left="100" w:right="114" w:firstLine="419"/>
        <w:jc w:val="both"/>
        <w:rPr>
          <w:lang w:eastAsia="zh-CN"/>
        </w:rPr>
      </w:pPr>
      <w:r>
        <w:rPr>
          <w:spacing w:val="-1"/>
          <w:lang w:eastAsia="zh-CN"/>
        </w:rPr>
        <w:t>与评标活动有关的工作人员不得收受他人的财物或者其他好处，不得向他人透露对投标文件的评审和比较、中标候选人的推荐情况以及评标有关的其他情况。在评标活动中，与评标活</w:t>
      </w:r>
      <w:r>
        <w:rPr>
          <w:spacing w:val="-2"/>
          <w:lang w:eastAsia="zh-CN"/>
        </w:rPr>
        <w:t>动有关的工作人员不得擅离职守，影响评标程序正常进行。</w:t>
      </w:r>
    </w:p>
    <w:p>
      <w:pPr>
        <w:pStyle w:val="25"/>
        <w:outlineLvl w:val="2"/>
        <w:rPr>
          <w:rFonts w:cs="宋体"/>
          <w:bCs/>
          <w:lang w:eastAsia="zh-CN"/>
        </w:rPr>
      </w:pPr>
      <w:bookmarkStart w:id="271" w:name="_Toc24166"/>
      <w:bookmarkStart w:id="272" w:name="_Toc15111"/>
    </w:p>
    <w:p>
      <w:pPr>
        <w:pStyle w:val="25"/>
        <w:outlineLvl w:val="2"/>
        <w:rPr>
          <w:rFonts w:cs="宋体"/>
          <w:bCs/>
          <w:lang w:eastAsia="zh-CN"/>
        </w:rPr>
      </w:pPr>
      <w:bookmarkStart w:id="273" w:name="_Toc29626"/>
      <w:r>
        <w:rPr>
          <w:rFonts w:hint="eastAsia" w:cs="宋体"/>
          <w:bCs/>
          <w:lang w:eastAsia="zh-CN"/>
        </w:rPr>
        <w:t>8.5投诉</w:t>
      </w:r>
      <w:bookmarkEnd w:id="271"/>
      <w:bookmarkEnd w:id="272"/>
      <w:bookmarkEnd w:id="273"/>
    </w:p>
    <w:p>
      <w:pPr>
        <w:spacing w:before="17" w:line="340" w:lineRule="atLeast"/>
        <w:rPr>
          <w:rFonts w:ascii="宋体" w:hAnsi="宋体" w:eastAsia="宋体" w:cs="宋体"/>
          <w:sz w:val="25"/>
          <w:szCs w:val="25"/>
          <w:lang w:eastAsia="zh-CN"/>
        </w:rPr>
      </w:pPr>
    </w:p>
    <w:p>
      <w:pPr>
        <w:pStyle w:val="4"/>
        <w:spacing w:line="349" w:lineRule="auto"/>
        <w:ind w:left="100" w:right="214" w:firstLine="419"/>
        <w:jc w:val="both"/>
        <w:rPr>
          <w:lang w:eastAsia="zh-CN"/>
        </w:rPr>
      </w:pPr>
      <w:r>
        <w:rPr>
          <w:spacing w:val="-1"/>
          <w:lang w:eastAsia="zh-CN"/>
        </w:rPr>
        <w:t>8.5.1投标人或者其他利害关系人认为招标投标活动不符合法律、行政法规规定的，可以自知道或者应当知道之日起10 日内向有关行政监督部门投诉。投诉应当有明确的请求和必要的证 明材料。</w:t>
      </w:r>
    </w:p>
    <w:p>
      <w:pPr>
        <w:pStyle w:val="4"/>
        <w:spacing w:line="348" w:lineRule="auto"/>
        <w:ind w:left="100" w:right="114" w:firstLine="419"/>
        <w:jc w:val="both"/>
        <w:rPr>
          <w:lang w:eastAsia="zh-CN"/>
        </w:rPr>
      </w:pPr>
      <w:r>
        <w:rPr>
          <w:rFonts w:ascii="Times New Roman" w:hAnsi="Times New Roman" w:eastAsia="Times New Roman" w:cs="Times New Roman"/>
          <w:lang w:eastAsia="zh-CN"/>
        </w:rPr>
        <w:t>8.5.2</w:t>
      </w:r>
      <w:r>
        <w:rPr>
          <w:spacing w:val="-1"/>
          <w:lang w:eastAsia="zh-CN"/>
        </w:rPr>
        <w:t>投标人或者其他利害关系人对招标文件、开标和评标结果提出投诉的，应当按照投标人须知第2.4款、第5.3款和第7.2款的规定先向招标人提出异议。异议答复期间不计算在第8.5.1项规定的期</w:t>
      </w:r>
      <w:r>
        <w:rPr>
          <w:spacing w:val="-2"/>
          <w:lang w:eastAsia="zh-CN"/>
        </w:rPr>
        <w:t>限内。</w:t>
      </w:r>
    </w:p>
    <w:p>
      <w:pPr>
        <w:pStyle w:val="23"/>
        <w:spacing w:before="157"/>
        <w:outlineLvl w:val="1"/>
        <w:rPr>
          <w:b w:val="0"/>
          <w:bCs w:val="0"/>
          <w:lang w:eastAsia="zh-CN"/>
        </w:rPr>
      </w:pPr>
      <w:bookmarkStart w:id="274" w:name="_Toc13184"/>
      <w:bookmarkStart w:id="275" w:name="_Toc27270"/>
      <w:bookmarkStart w:id="276" w:name="_Toc28926"/>
      <w:r>
        <w:rPr>
          <w:rFonts w:ascii="Times New Roman" w:hAnsi="Times New Roman" w:eastAsia="Times New Roman" w:cs="Times New Roman"/>
          <w:lang w:eastAsia="zh-CN"/>
        </w:rPr>
        <w:t>9.</w:t>
      </w:r>
      <w:r>
        <w:rPr>
          <w:spacing w:val="1"/>
          <w:lang w:eastAsia="zh-CN"/>
        </w:rPr>
        <w:t>是否采用电子招标投标</w:t>
      </w:r>
      <w:bookmarkEnd w:id="274"/>
      <w:bookmarkEnd w:id="275"/>
      <w:bookmarkEnd w:id="276"/>
    </w:p>
    <w:p>
      <w:pPr>
        <w:spacing w:before="5" w:line="340" w:lineRule="atLeast"/>
        <w:rPr>
          <w:rFonts w:ascii="Microsoft JhengHei" w:hAnsi="Microsoft JhengHei" w:eastAsia="Microsoft JhengHei" w:cs="Microsoft JhengHei"/>
          <w:sz w:val="19"/>
          <w:szCs w:val="19"/>
          <w:lang w:eastAsia="zh-CN"/>
        </w:rPr>
      </w:pPr>
    </w:p>
    <w:p>
      <w:pPr>
        <w:pStyle w:val="4"/>
        <w:rPr>
          <w:lang w:eastAsia="zh-CN"/>
        </w:rPr>
      </w:pPr>
      <w:r>
        <w:rPr>
          <w:spacing w:val="-2"/>
          <w:lang w:eastAsia="zh-CN"/>
        </w:rPr>
        <w:t>本招标项目是否采用电子招标投标方式，见投标人须知前附表。</w:t>
      </w:r>
    </w:p>
    <w:p>
      <w:pPr>
        <w:pStyle w:val="23"/>
        <w:spacing w:before="157"/>
        <w:outlineLvl w:val="1"/>
        <w:rPr>
          <w:b w:val="0"/>
          <w:bCs w:val="0"/>
          <w:lang w:eastAsia="zh-CN"/>
        </w:rPr>
      </w:pPr>
      <w:bookmarkStart w:id="277" w:name="_Toc15264"/>
      <w:bookmarkStart w:id="278" w:name="_Toc8374"/>
      <w:bookmarkStart w:id="279" w:name="_Toc11191"/>
      <w:r>
        <w:rPr>
          <w:rFonts w:ascii="Times New Roman" w:hAnsi="Times New Roman" w:eastAsia="Times New Roman" w:cs="Times New Roman"/>
          <w:lang w:eastAsia="zh-CN"/>
        </w:rPr>
        <w:t>10.</w:t>
      </w:r>
      <w:r>
        <w:rPr>
          <w:spacing w:val="2"/>
          <w:lang w:eastAsia="zh-CN"/>
        </w:rPr>
        <w:t>需要补充的其他内容</w:t>
      </w:r>
      <w:bookmarkEnd w:id="277"/>
      <w:bookmarkEnd w:id="278"/>
      <w:bookmarkEnd w:id="279"/>
    </w:p>
    <w:p>
      <w:pPr>
        <w:spacing w:before="5" w:line="340" w:lineRule="atLeast"/>
        <w:rPr>
          <w:rFonts w:ascii="Microsoft JhengHei" w:hAnsi="Microsoft JhengHei" w:eastAsia="Microsoft JhengHei" w:cs="Microsoft JhengHei"/>
          <w:sz w:val="19"/>
          <w:szCs w:val="19"/>
          <w:lang w:eastAsia="zh-CN"/>
        </w:rPr>
      </w:pPr>
    </w:p>
    <w:p>
      <w:pPr>
        <w:pStyle w:val="4"/>
        <w:rPr>
          <w:lang w:eastAsia="zh-CN"/>
        </w:rPr>
      </w:pPr>
      <w:r>
        <w:rPr>
          <w:spacing w:val="-2"/>
          <w:lang w:eastAsia="zh-CN"/>
        </w:rPr>
        <w:t>需要补充的其他内容：见投标人须知前附表。</w:t>
      </w:r>
    </w:p>
    <w:p>
      <w:pPr>
        <w:rPr>
          <w:lang w:eastAsia="zh-CN"/>
        </w:rPr>
        <w:sectPr>
          <w:footerReference r:id="rId13"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0"/>
        <w:rPr>
          <w:rFonts w:ascii="黑体" w:hAnsi="黑体" w:eastAsia="黑体" w:cs="黑体"/>
          <w:bCs/>
          <w:spacing w:val="-1"/>
          <w:sz w:val="32"/>
          <w:szCs w:val="32"/>
          <w:lang w:eastAsia="zh-CN"/>
        </w:rPr>
      </w:pPr>
      <w:bookmarkStart w:id="280" w:name="_Toc2574"/>
      <w:bookmarkStart w:id="281" w:name="_Toc4703"/>
      <w:bookmarkStart w:id="282" w:name="_Toc31153"/>
    </w:p>
    <w:p>
      <w:pPr>
        <w:pStyle w:val="25"/>
        <w:spacing w:line="363" w:lineRule="exact"/>
        <w:ind w:left="357"/>
        <w:outlineLvl w:val="0"/>
        <w:rPr>
          <w:rFonts w:ascii="黑体" w:hAnsi="黑体" w:eastAsia="黑体" w:cs="黑体"/>
          <w:bCs/>
          <w:sz w:val="32"/>
          <w:szCs w:val="32"/>
          <w:lang w:eastAsia="zh-CN"/>
        </w:rPr>
      </w:pPr>
      <w:bookmarkStart w:id="283" w:name="_Toc28256"/>
      <w:r>
        <w:rPr>
          <w:rFonts w:hint="eastAsia" w:ascii="黑体" w:hAnsi="黑体" w:eastAsia="黑体" w:cs="黑体"/>
          <w:bCs/>
          <w:spacing w:val="-1"/>
          <w:sz w:val="32"/>
          <w:szCs w:val="32"/>
          <w:lang w:eastAsia="zh-CN"/>
        </w:rPr>
        <w:t>附件一：开标记录表</w:t>
      </w:r>
      <w:bookmarkEnd w:id="280"/>
      <w:bookmarkEnd w:id="281"/>
      <w:bookmarkEnd w:id="282"/>
      <w:bookmarkEnd w:id="283"/>
    </w:p>
    <w:p>
      <w:pPr>
        <w:spacing w:before="2"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开标记录表</w:t>
      </w:r>
    </w:p>
    <w:p>
      <w:pPr>
        <w:spacing w:line="400" w:lineRule="exact"/>
        <w:ind w:right="420"/>
        <w:jc w:val="center"/>
      </w:pPr>
      <w:r>
        <w:rPr>
          <w:rFonts w:hint="eastAsia"/>
        </w:rPr>
        <w:t>开标时间：</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rPr>
        <w:t>时</w:t>
      </w:r>
      <w:r>
        <w:rPr>
          <w:rFonts w:hint="eastAsia"/>
          <w:lang w:val="en-US" w:eastAsia="zh-CN"/>
        </w:rPr>
        <w:t xml:space="preserve">      </w:t>
      </w:r>
      <w:r>
        <w:rPr>
          <w:rFonts w:hint="eastAsia"/>
        </w:rPr>
        <w:t>分</w:t>
      </w:r>
    </w:p>
    <w:p>
      <w:pPr>
        <w:spacing w:before="11" w:line="160" w:lineRule="atLeast"/>
        <w:rPr>
          <w:rFonts w:ascii="宋体" w:hAnsi="宋体" w:eastAsia="宋体" w:cs="宋体"/>
          <w:sz w:val="12"/>
          <w:szCs w:val="12"/>
        </w:rPr>
      </w:pPr>
    </w:p>
    <w:tbl>
      <w:tblPr>
        <w:tblStyle w:val="16"/>
        <w:tblW w:w="8332" w:type="dxa"/>
        <w:tblInd w:w="106" w:type="dxa"/>
        <w:tblLayout w:type="fixed"/>
        <w:tblCellMar>
          <w:top w:w="0" w:type="dxa"/>
          <w:left w:w="0" w:type="dxa"/>
          <w:bottom w:w="0" w:type="dxa"/>
          <w:right w:w="0" w:type="dxa"/>
        </w:tblCellMar>
      </w:tblPr>
      <w:tblGrid>
        <w:gridCol w:w="648"/>
        <w:gridCol w:w="1020"/>
        <w:gridCol w:w="992"/>
        <w:gridCol w:w="994"/>
        <w:gridCol w:w="1133"/>
        <w:gridCol w:w="852"/>
        <w:gridCol w:w="991"/>
        <w:gridCol w:w="710"/>
        <w:gridCol w:w="992"/>
      </w:tblGrid>
      <w:tr>
        <w:tblPrEx>
          <w:tblCellMar>
            <w:top w:w="0" w:type="dxa"/>
            <w:left w:w="0" w:type="dxa"/>
            <w:bottom w:w="0" w:type="dxa"/>
            <w:right w:w="0" w:type="dxa"/>
          </w:tblCellMar>
        </w:tblPrEx>
        <w:trPr>
          <w:trHeight w:val="466" w:hRule="exact"/>
        </w:trPr>
        <w:tc>
          <w:tcPr>
            <w:tcW w:w="648"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138"/>
              <w:rPr>
                <w:rFonts w:ascii="宋体" w:hAnsi="宋体" w:eastAsia="宋体" w:cs="宋体"/>
                <w:sz w:val="18"/>
                <w:szCs w:val="18"/>
              </w:rPr>
            </w:pPr>
            <w:r>
              <w:rPr>
                <w:rFonts w:ascii="宋体" w:hAnsi="宋体" w:eastAsia="宋体" w:cs="宋体"/>
                <w:sz w:val="18"/>
                <w:szCs w:val="18"/>
              </w:rPr>
              <w:t>序号</w:t>
            </w:r>
          </w:p>
        </w:tc>
        <w:tc>
          <w:tcPr>
            <w:tcW w:w="1020"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234"/>
              <w:rPr>
                <w:rFonts w:ascii="宋体" w:hAnsi="宋体" w:eastAsia="宋体" w:cs="宋体"/>
                <w:sz w:val="18"/>
                <w:szCs w:val="18"/>
              </w:rPr>
            </w:pPr>
            <w:r>
              <w:rPr>
                <w:rFonts w:ascii="宋体" w:hAnsi="宋体" w:eastAsia="宋体" w:cs="宋体"/>
                <w:sz w:val="18"/>
                <w:szCs w:val="18"/>
              </w:rPr>
              <w:t>投标人</w:t>
            </w:r>
          </w:p>
        </w:tc>
        <w:tc>
          <w:tcPr>
            <w:tcW w:w="992"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102"/>
              <w:rPr>
                <w:rFonts w:ascii="宋体" w:hAnsi="宋体" w:eastAsia="宋体" w:cs="宋体"/>
                <w:sz w:val="18"/>
                <w:szCs w:val="18"/>
              </w:rPr>
            </w:pPr>
            <w:r>
              <w:rPr>
                <w:rFonts w:ascii="宋体" w:hAnsi="宋体" w:eastAsia="宋体" w:cs="宋体"/>
                <w:sz w:val="18"/>
                <w:szCs w:val="18"/>
              </w:rPr>
              <w:t>密封情况</w:t>
            </w:r>
          </w:p>
        </w:tc>
        <w:tc>
          <w:tcPr>
            <w:tcW w:w="994"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28"/>
              <w:rPr>
                <w:rFonts w:ascii="宋体" w:hAnsi="宋体" w:eastAsia="宋体" w:cs="宋体"/>
                <w:sz w:val="18"/>
                <w:szCs w:val="18"/>
              </w:rPr>
            </w:pPr>
            <w:r>
              <w:rPr>
                <w:rFonts w:ascii="宋体" w:hAnsi="宋体" w:eastAsia="宋体" w:cs="宋体"/>
                <w:sz w:val="18"/>
                <w:szCs w:val="18"/>
              </w:rPr>
              <w:t>投标保证</w:t>
            </w:r>
          </w:p>
        </w:tc>
        <w:tc>
          <w:tcPr>
            <w:tcW w:w="1133"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200"/>
              <w:rPr>
                <w:rFonts w:ascii="宋体" w:hAnsi="宋体" w:eastAsia="宋体" w:cs="宋体"/>
                <w:sz w:val="18"/>
                <w:szCs w:val="18"/>
              </w:rPr>
            </w:pPr>
            <w:r>
              <w:rPr>
                <w:rFonts w:ascii="宋体" w:hAnsi="宋体" w:eastAsia="宋体" w:cs="宋体"/>
                <w:sz w:val="18"/>
                <w:szCs w:val="18"/>
              </w:rPr>
              <w:t>投标报价</w:t>
            </w:r>
          </w:p>
        </w:tc>
        <w:tc>
          <w:tcPr>
            <w:tcW w:w="852"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50"/>
              <w:rPr>
                <w:rFonts w:ascii="宋体" w:hAnsi="宋体" w:eastAsia="宋体" w:cs="宋体"/>
                <w:sz w:val="18"/>
                <w:szCs w:val="18"/>
              </w:rPr>
            </w:pPr>
            <w:r>
              <w:rPr>
                <w:rFonts w:ascii="宋体" w:hAnsi="宋体" w:eastAsia="宋体" w:cs="宋体"/>
                <w:sz w:val="18"/>
                <w:szCs w:val="18"/>
              </w:rPr>
              <w:t>总监理</w:t>
            </w:r>
          </w:p>
        </w:tc>
        <w:tc>
          <w:tcPr>
            <w:tcW w:w="991"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28"/>
              <w:rPr>
                <w:rFonts w:ascii="宋体" w:hAnsi="宋体" w:eastAsia="宋体" w:cs="宋体"/>
                <w:sz w:val="18"/>
                <w:szCs w:val="18"/>
              </w:rPr>
            </w:pPr>
            <w:r>
              <w:rPr>
                <w:rFonts w:ascii="宋体" w:hAnsi="宋体" w:eastAsia="宋体" w:cs="宋体"/>
                <w:sz w:val="18"/>
                <w:szCs w:val="18"/>
              </w:rPr>
              <w:t>监理服务</w:t>
            </w:r>
          </w:p>
        </w:tc>
        <w:tc>
          <w:tcPr>
            <w:tcW w:w="710"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167"/>
              <w:rPr>
                <w:rFonts w:ascii="宋体" w:hAnsi="宋体" w:eastAsia="宋体" w:cs="宋体"/>
                <w:sz w:val="18"/>
                <w:szCs w:val="18"/>
              </w:rPr>
            </w:pPr>
            <w:r>
              <w:rPr>
                <w:rFonts w:ascii="宋体" w:hAnsi="宋体" w:eastAsia="宋体" w:cs="宋体"/>
                <w:sz w:val="18"/>
                <w:szCs w:val="18"/>
              </w:rPr>
              <w:t>备注</w:t>
            </w:r>
          </w:p>
        </w:tc>
        <w:tc>
          <w:tcPr>
            <w:tcW w:w="992"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26"/>
              <w:rPr>
                <w:rFonts w:ascii="宋体" w:hAnsi="宋体" w:eastAsia="宋体" w:cs="宋体"/>
                <w:sz w:val="18"/>
                <w:szCs w:val="18"/>
              </w:rPr>
            </w:pPr>
            <w:r>
              <w:rPr>
                <w:rFonts w:ascii="宋体" w:hAnsi="宋体" w:eastAsia="宋体" w:cs="宋体"/>
                <w:sz w:val="18"/>
                <w:szCs w:val="18"/>
              </w:rPr>
              <w:t>投标人代</w:t>
            </w:r>
          </w:p>
        </w:tc>
      </w:tr>
      <w:tr>
        <w:tblPrEx>
          <w:tblCellMar>
            <w:top w:w="0" w:type="dxa"/>
            <w:left w:w="0" w:type="dxa"/>
            <w:bottom w:w="0" w:type="dxa"/>
            <w:right w:w="0" w:type="dxa"/>
          </w:tblCellMar>
        </w:tblPrEx>
        <w:trPr>
          <w:trHeight w:val="251" w:hRule="exact"/>
        </w:trPr>
        <w:tc>
          <w:tcPr>
            <w:tcW w:w="648" w:type="dxa"/>
            <w:vMerge w:val="continue"/>
            <w:tcBorders>
              <w:left w:val="single" w:color="000000" w:sz="4" w:space="0"/>
              <w:right w:val="single" w:color="000000" w:sz="4" w:space="0"/>
            </w:tcBorders>
          </w:tcPr>
          <w:p/>
        </w:tc>
        <w:tc>
          <w:tcPr>
            <w:tcW w:w="1020" w:type="dxa"/>
            <w:vMerge w:val="continue"/>
            <w:tcBorders>
              <w:left w:val="single" w:color="000000" w:sz="4" w:space="0"/>
              <w:right w:val="single" w:color="000000" w:sz="4" w:space="0"/>
            </w:tcBorders>
          </w:tcPr>
          <w:p/>
        </w:tc>
        <w:tc>
          <w:tcPr>
            <w:tcW w:w="992" w:type="dxa"/>
            <w:vMerge w:val="continue"/>
            <w:tcBorders>
              <w:left w:val="single" w:color="000000" w:sz="4" w:space="0"/>
              <w:right w:val="single" w:color="000000" w:sz="4" w:space="0"/>
            </w:tcBorders>
          </w:tcPr>
          <w:p/>
        </w:tc>
        <w:tc>
          <w:tcPr>
            <w:tcW w:w="994" w:type="dxa"/>
            <w:tcBorders>
              <w:top w:val="nil"/>
              <w:left w:val="single" w:color="000000" w:sz="4" w:space="0"/>
              <w:bottom w:val="nil"/>
              <w:right w:val="single" w:color="000000" w:sz="4" w:space="0"/>
            </w:tcBorders>
          </w:tcPr>
          <w:p/>
        </w:tc>
        <w:tc>
          <w:tcPr>
            <w:tcW w:w="1133" w:type="dxa"/>
            <w:tcBorders>
              <w:top w:val="nil"/>
              <w:left w:val="single" w:color="000000" w:sz="4" w:space="0"/>
              <w:bottom w:val="nil"/>
              <w:right w:val="single" w:color="000000" w:sz="4" w:space="0"/>
            </w:tcBorders>
          </w:tcPr>
          <w:p/>
        </w:tc>
        <w:tc>
          <w:tcPr>
            <w:tcW w:w="852" w:type="dxa"/>
            <w:tcBorders>
              <w:top w:val="nil"/>
              <w:left w:val="single" w:color="000000" w:sz="4" w:space="0"/>
              <w:bottom w:val="nil"/>
              <w:right w:val="single" w:color="000000" w:sz="4" w:space="0"/>
            </w:tcBorders>
          </w:tcPr>
          <w:p/>
        </w:tc>
        <w:tc>
          <w:tcPr>
            <w:tcW w:w="991" w:type="dxa"/>
            <w:tcBorders>
              <w:top w:val="nil"/>
              <w:left w:val="single" w:color="000000" w:sz="4" w:space="0"/>
              <w:bottom w:val="nil"/>
              <w:right w:val="single" w:color="000000" w:sz="4" w:space="0"/>
            </w:tcBorders>
          </w:tcPr>
          <w:p/>
        </w:tc>
        <w:tc>
          <w:tcPr>
            <w:tcW w:w="710" w:type="dxa"/>
            <w:vMerge w:val="continue"/>
            <w:tcBorders>
              <w:left w:val="single" w:color="000000" w:sz="4" w:space="0"/>
              <w:right w:val="single" w:color="000000" w:sz="4" w:space="0"/>
            </w:tcBorders>
          </w:tcPr>
          <w:p/>
        </w:tc>
        <w:tc>
          <w:tcPr>
            <w:tcW w:w="992"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294" w:hRule="exact"/>
        </w:trPr>
        <w:tc>
          <w:tcPr>
            <w:tcW w:w="648" w:type="dxa"/>
            <w:vMerge w:val="continue"/>
            <w:tcBorders>
              <w:left w:val="single" w:color="000000" w:sz="4" w:space="0"/>
              <w:bottom w:val="single" w:color="000000" w:sz="4" w:space="0"/>
              <w:right w:val="single" w:color="000000" w:sz="4" w:space="0"/>
            </w:tcBorders>
          </w:tcPr>
          <w:p/>
        </w:tc>
        <w:tc>
          <w:tcPr>
            <w:tcW w:w="1020" w:type="dxa"/>
            <w:vMerge w:val="continue"/>
            <w:tcBorders>
              <w:left w:val="single" w:color="000000" w:sz="4" w:space="0"/>
              <w:bottom w:val="single" w:color="000000" w:sz="4" w:space="0"/>
              <w:right w:val="single" w:color="000000" w:sz="4" w:space="0"/>
            </w:tcBorders>
          </w:tcPr>
          <w:p/>
        </w:tc>
        <w:tc>
          <w:tcPr>
            <w:tcW w:w="992" w:type="dxa"/>
            <w:vMerge w:val="continue"/>
            <w:tcBorders>
              <w:left w:val="single" w:color="000000" w:sz="4" w:space="0"/>
              <w:bottom w:val="single" w:color="000000" w:sz="4" w:space="0"/>
              <w:right w:val="single" w:color="000000" w:sz="4" w:space="0"/>
            </w:tcBorders>
          </w:tcPr>
          <w:p/>
        </w:tc>
        <w:tc>
          <w:tcPr>
            <w:tcW w:w="994" w:type="dxa"/>
            <w:tcBorders>
              <w:top w:val="nil"/>
              <w:left w:val="single" w:color="000000" w:sz="4" w:space="0"/>
              <w:bottom w:val="single" w:color="000000" w:sz="4" w:space="0"/>
              <w:right w:val="single" w:color="000000" w:sz="4" w:space="0"/>
            </w:tcBorders>
          </w:tcPr>
          <w:p>
            <w:pPr>
              <w:pStyle w:val="28"/>
              <w:spacing w:line="216" w:lineRule="exact"/>
              <w:jc w:val="center"/>
              <w:rPr>
                <w:rFonts w:ascii="宋体" w:hAnsi="宋体" w:eastAsia="宋体" w:cs="宋体"/>
                <w:sz w:val="18"/>
                <w:szCs w:val="18"/>
              </w:rPr>
            </w:pPr>
            <w:r>
              <w:rPr>
                <w:rFonts w:ascii="宋体" w:hAnsi="宋体" w:eastAsia="宋体" w:cs="宋体"/>
                <w:sz w:val="18"/>
                <w:szCs w:val="18"/>
              </w:rPr>
              <w:t>金</w:t>
            </w:r>
          </w:p>
        </w:tc>
        <w:tc>
          <w:tcPr>
            <w:tcW w:w="1133" w:type="dxa"/>
            <w:tcBorders>
              <w:top w:val="nil"/>
              <w:left w:val="single" w:color="000000" w:sz="4" w:space="0"/>
              <w:bottom w:val="single" w:color="000000" w:sz="4" w:space="0"/>
              <w:right w:val="single" w:color="000000" w:sz="4" w:space="0"/>
            </w:tcBorders>
          </w:tcPr>
          <w:p>
            <w:pPr>
              <w:pStyle w:val="28"/>
              <w:spacing w:line="216" w:lineRule="exact"/>
              <w:ind w:left="200"/>
              <w:rPr>
                <w:rFonts w:ascii="宋体" w:hAnsi="宋体" w:eastAsia="宋体" w:cs="宋体"/>
                <w:sz w:val="18"/>
                <w:szCs w:val="18"/>
              </w:rPr>
            </w:pPr>
            <w:r>
              <w:rPr>
                <w:rFonts w:ascii="宋体" w:hAnsi="宋体" w:eastAsia="宋体" w:cs="宋体"/>
                <w:sz w:val="18"/>
                <w:szCs w:val="18"/>
              </w:rPr>
              <w:t>（万元）</w:t>
            </w:r>
          </w:p>
        </w:tc>
        <w:tc>
          <w:tcPr>
            <w:tcW w:w="852" w:type="dxa"/>
            <w:tcBorders>
              <w:top w:val="nil"/>
              <w:left w:val="single" w:color="000000" w:sz="4" w:space="0"/>
              <w:bottom w:val="single" w:color="000000" w:sz="4" w:space="0"/>
              <w:right w:val="single" w:color="000000" w:sz="4" w:space="0"/>
            </w:tcBorders>
          </w:tcPr>
          <w:p>
            <w:pPr>
              <w:pStyle w:val="28"/>
              <w:spacing w:line="216" w:lineRule="exact"/>
              <w:ind w:left="150"/>
              <w:rPr>
                <w:rFonts w:ascii="宋体" w:hAnsi="宋体" w:eastAsia="宋体" w:cs="宋体"/>
                <w:sz w:val="18"/>
                <w:szCs w:val="18"/>
              </w:rPr>
            </w:pPr>
            <w:r>
              <w:rPr>
                <w:rFonts w:ascii="宋体" w:hAnsi="宋体" w:eastAsia="宋体" w:cs="宋体"/>
                <w:sz w:val="18"/>
                <w:szCs w:val="18"/>
              </w:rPr>
              <w:t>工程师</w:t>
            </w:r>
          </w:p>
        </w:tc>
        <w:tc>
          <w:tcPr>
            <w:tcW w:w="991" w:type="dxa"/>
            <w:tcBorders>
              <w:top w:val="nil"/>
              <w:left w:val="single" w:color="000000" w:sz="4" w:space="0"/>
              <w:bottom w:val="single" w:color="000000" w:sz="4" w:space="0"/>
              <w:right w:val="single" w:color="000000" w:sz="4" w:space="0"/>
            </w:tcBorders>
          </w:tcPr>
          <w:p>
            <w:pPr>
              <w:pStyle w:val="28"/>
              <w:spacing w:line="216" w:lineRule="exact"/>
              <w:ind w:left="308"/>
              <w:rPr>
                <w:rFonts w:ascii="宋体" w:hAnsi="宋体" w:eastAsia="宋体" w:cs="宋体"/>
                <w:sz w:val="18"/>
                <w:szCs w:val="18"/>
              </w:rPr>
            </w:pPr>
            <w:r>
              <w:rPr>
                <w:rFonts w:ascii="宋体" w:hAnsi="宋体" w:eastAsia="宋体" w:cs="宋体"/>
                <w:sz w:val="18"/>
                <w:szCs w:val="18"/>
              </w:rPr>
              <w:t>期限</w:t>
            </w:r>
          </w:p>
        </w:tc>
        <w:tc>
          <w:tcPr>
            <w:tcW w:w="710" w:type="dxa"/>
            <w:vMerge w:val="continue"/>
            <w:tcBorders>
              <w:left w:val="single" w:color="000000" w:sz="4" w:space="0"/>
              <w:bottom w:val="single" w:color="000000" w:sz="4" w:space="0"/>
              <w:right w:val="single" w:color="000000" w:sz="4" w:space="0"/>
            </w:tcBorders>
          </w:tcPr>
          <w:p/>
        </w:tc>
        <w:tc>
          <w:tcPr>
            <w:tcW w:w="992" w:type="dxa"/>
            <w:tcBorders>
              <w:top w:val="nil"/>
              <w:left w:val="single" w:color="000000" w:sz="4" w:space="0"/>
              <w:bottom w:val="single" w:color="000000" w:sz="4" w:space="0"/>
              <w:right w:val="single" w:color="000000" w:sz="4" w:space="0"/>
            </w:tcBorders>
          </w:tcPr>
          <w:p>
            <w:pPr>
              <w:pStyle w:val="28"/>
              <w:spacing w:line="216" w:lineRule="exact"/>
              <w:ind w:left="217"/>
              <w:rPr>
                <w:rFonts w:ascii="宋体" w:hAnsi="宋体" w:eastAsia="宋体" w:cs="宋体"/>
                <w:sz w:val="18"/>
                <w:szCs w:val="18"/>
              </w:rPr>
            </w:pPr>
            <w:r>
              <w:rPr>
                <w:rFonts w:ascii="宋体" w:hAnsi="宋体" w:eastAsia="宋体" w:cs="宋体"/>
                <w:sz w:val="18"/>
                <w:szCs w:val="18"/>
              </w:rPr>
              <w:t>表签名</w:t>
            </w: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2660" w:type="dxa"/>
            <w:gridSpan w:val="3"/>
            <w:tcBorders>
              <w:top w:val="single" w:color="000000" w:sz="4" w:space="0"/>
              <w:left w:val="single" w:color="000000" w:sz="4" w:space="0"/>
              <w:bottom w:val="single" w:color="000000" w:sz="4" w:space="0"/>
              <w:right w:val="single" w:color="000000" w:sz="4" w:space="0"/>
            </w:tcBorders>
          </w:tcPr>
          <w:p>
            <w:pPr>
              <w:pStyle w:val="28"/>
              <w:spacing w:before="154"/>
              <w:ind w:left="102"/>
              <w:rPr>
                <w:rFonts w:ascii="宋体" w:hAnsi="宋体" w:eastAsia="宋体" w:cs="宋体"/>
                <w:sz w:val="21"/>
                <w:szCs w:val="21"/>
              </w:rPr>
            </w:pPr>
            <w:r>
              <w:rPr>
                <w:rFonts w:ascii="宋体" w:hAnsi="宋体" w:eastAsia="宋体" w:cs="宋体"/>
                <w:spacing w:val="-1"/>
                <w:sz w:val="21"/>
                <w:szCs w:val="21"/>
              </w:rPr>
              <w:t>最高投标限价：</w:t>
            </w:r>
          </w:p>
        </w:tc>
        <w:tc>
          <w:tcPr>
            <w:tcW w:w="5672" w:type="dxa"/>
            <w:gridSpan w:val="6"/>
            <w:tcBorders>
              <w:top w:val="single" w:color="000000" w:sz="4" w:space="0"/>
              <w:left w:val="single" w:color="000000" w:sz="4" w:space="0"/>
              <w:bottom w:val="single" w:color="000000" w:sz="4" w:space="0"/>
              <w:right w:val="single" w:color="000000" w:sz="4" w:space="0"/>
            </w:tcBorders>
          </w:tcPr>
          <w:p/>
        </w:tc>
      </w:tr>
    </w:tbl>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spacing w:before="14" w:line="240" w:lineRule="atLeast"/>
        <w:rPr>
          <w:rFonts w:ascii="宋体" w:hAnsi="宋体" w:eastAsia="宋体" w:cs="宋体"/>
          <w:sz w:val="18"/>
          <w:szCs w:val="18"/>
        </w:rPr>
      </w:pPr>
    </w:p>
    <w:p>
      <w:pPr>
        <w:pStyle w:val="4"/>
        <w:tabs>
          <w:tab w:val="left" w:pos="2264"/>
          <w:tab w:val="left" w:pos="3057"/>
          <w:tab w:val="left" w:pos="4679"/>
          <w:tab w:val="left" w:pos="5366"/>
          <w:tab w:val="left" w:pos="6989"/>
        </w:tabs>
        <w:spacing w:before="36"/>
        <w:ind w:left="220"/>
        <w:rPr>
          <w:rFonts w:ascii="Times New Roman" w:hAnsi="Times New Roman" w:eastAsia="Times New Roman" w:cs="Times New Roman"/>
          <w:lang w:eastAsia="zh-CN"/>
        </w:rPr>
      </w:pPr>
      <w:r>
        <w:rPr>
          <w:spacing w:val="-2"/>
          <w:lang w:eastAsia="zh-CN"/>
        </w:rPr>
        <w:t>招标人代表：</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2"/>
          <w:w w:val="95"/>
          <w:lang w:eastAsia="zh-CN"/>
        </w:rPr>
        <w:t>记录人：</w:t>
      </w:r>
      <w:r>
        <w:rPr>
          <w:rFonts w:ascii="Times New Roman" w:hAnsi="Times New Roman" w:eastAsia="Times New Roman" w:cs="Times New Roman"/>
          <w:spacing w:val="-2"/>
          <w:w w:val="95"/>
          <w:u w:val="single" w:color="000000"/>
          <w:lang w:eastAsia="zh-CN"/>
        </w:rPr>
        <w:tab/>
      </w:r>
      <w:r>
        <w:rPr>
          <w:rFonts w:ascii="Times New Roman" w:hAnsi="Times New Roman" w:eastAsia="Times New Roman" w:cs="Times New Roman"/>
          <w:spacing w:val="-2"/>
          <w:w w:val="95"/>
          <w:lang w:eastAsia="zh-CN"/>
        </w:rPr>
        <w:tab/>
      </w:r>
      <w:r>
        <w:rPr>
          <w:spacing w:val="-2"/>
          <w:lang w:eastAsia="zh-CN"/>
        </w:rPr>
        <w:t>监标人：</w:t>
      </w:r>
      <w:r>
        <w:rPr>
          <w:rFonts w:ascii="Times New Roman" w:hAnsi="Times New Roman" w:eastAsia="Times New Roman" w:cs="Times New Roman"/>
          <w:u w:val="single" w:color="000000"/>
          <w:lang w:eastAsia="zh-CN"/>
        </w:rPr>
        <w:tab/>
      </w:r>
    </w:p>
    <w:p>
      <w:pPr>
        <w:spacing w:before="1" w:line="110" w:lineRule="atLeast"/>
        <w:rPr>
          <w:rFonts w:ascii="Times New Roman" w:hAnsi="Times New Roman" w:eastAsia="Times New Roman" w:cs="Times New Roman"/>
          <w:sz w:val="9"/>
          <w:szCs w:val="9"/>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4" w:name="_Toc20570"/>
      <w:r>
        <w:rPr>
          <w:rFonts w:hint="eastAsia" w:ascii="黑体" w:hAnsi="黑体" w:eastAsia="黑体" w:cs="黑体"/>
          <w:bCs/>
          <w:spacing w:val="-1"/>
          <w:sz w:val="32"/>
          <w:szCs w:val="32"/>
          <w:lang w:eastAsia="zh-CN"/>
        </w:rPr>
        <w:t>附件二：问题澄清通知</w:t>
      </w:r>
      <w:bookmarkEnd w:id="284"/>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1" w:line="200" w:lineRule="atLeast"/>
        <w:rPr>
          <w:rFonts w:ascii="宋体" w:hAnsi="宋体" w:eastAsia="宋体" w:cs="宋体"/>
          <w:sz w:val="15"/>
          <w:szCs w:val="15"/>
          <w:lang w:eastAsia="zh-CN"/>
        </w:rPr>
      </w:pPr>
    </w:p>
    <w:p>
      <w:pPr>
        <w:spacing w:before="14"/>
        <w:ind w:right="16"/>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问题澄清通知</w:t>
      </w:r>
    </w:p>
    <w:p>
      <w:pPr>
        <w:pStyle w:val="4"/>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305"/>
        </w:tabs>
        <w:spacing w:before="36"/>
        <w:ind w:left="100"/>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spacing w:before="36" w:line="383" w:lineRule="auto"/>
        <w:ind w:left="100" w:right="111" w:firstLine="422"/>
        <w:rPr>
          <w:lang w:eastAsia="zh-CN"/>
        </w:rPr>
      </w:pPr>
      <w:r>
        <w:rPr>
          <w:spacing w:val="-1"/>
          <w:lang w:eastAsia="zh-CN"/>
        </w:rPr>
        <w:t>评标委员会对你方的投标文件进行了仔细的审查，现需你方对下列问题以书面形式予以澄</w:t>
      </w:r>
      <w:r>
        <w:rPr>
          <w:spacing w:val="-2"/>
          <w:lang w:eastAsia="zh-CN"/>
        </w:rPr>
        <w:t>清、说明或补正：</w:t>
      </w:r>
    </w:p>
    <w:p>
      <w:pPr>
        <w:spacing w:before="10"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ind w:left="522"/>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4"/>
        <w:ind w:left="522"/>
        <w:rPr>
          <w:rFonts w:ascii="Times New Roman" w:hAnsi="Times New Roman" w:eastAsia="Times New Roman" w:cs="Times New Roman"/>
          <w:lang w:eastAsia="zh-CN"/>
        </w:rPr>
      </w:pPr>
      <w:r>
        <w:rPr>
          <w:rFonts w:ascii="Times New Roman"/>
          <w:lang w:eastAsia="zh-CN"/>
        </w:rPr>
        <w:t>2.</w:t>
      </w:r>
    </w:p>
    <w:p>
      <w:pPr>
        <w:spacing w:before="1" w:line="200" w:lineRule="atLeast"/>
        <w:rPr>
          <w:rFonts w:ascii="Times New Roman" w:hAnsi="Times New Roman" w:eastAsia="Times New Roman" w:cs="Times New Roman"/>
          <w:sz w:val="17"/>
          <w:szCs w:val="17"/>
          <w:lang w:eastAsia="zh-CN"/>
        </w:rPr>
      </w:pPr>
    </w:p>
    <w:p>
      <w:pPr>
        <w:pStyle w:val="4"/>
        <w:ind w:left="628"/>
        <w:rPr>
          <w:rFonts w:ascii="Times New Roman" w:hAnsi="Times New Roman" w:eastAsia="Times New Roman" w:cs="Times New Roman"/>
          <w:lang w:eastAsia="zh-CN"/>
        </w:rPr>
      </w:pPr>
      <w:r>
        <w:rPr>
          <w:rFonts w:ascii="Times New Roman"/>
          <w:spacing w:val="-1"/>
          <w:lang w:eastAsia="zh-CN"/>
        </w:rPr>
        <w:t>......</w:t>
      </w:r>
    </w:p>
    <w:p>
      <w:pPr>
        <w:spacing w:before="8" w:line="180" w:lineRule="atLeast"/>
        <w:rPr>
          <w:rFonts w:ascii="Times New Roman" w:hAnsi="Times New Roman" w:eastAsia="Times New Roman" w:cs="Times New Roman"/>
          <w:sz w:val="15"/>
          <w:szCs w:val="15"/>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4603"/>
          <w:tab w:val="left" w:pos="5549"/>
          <w:tab w:val="left" w:pos="6494"/>
          <w:tab w:val="left" w:pos="7438"/>
        </w:tabs>
        <w:ind w:left="505"/>
        <w:rPr>
          <w:lang w:eastAsia="zh-CN"/>
        </w:rPr>
      </w:pPr>
      <w:r>
        <w:rPr>
          <w:spacing w:val="-2"/>
          <w:lang w:eastAsia="zh-CN"/>
        </w:rPr>
        <w:t>请将上述问题的澄清、说明或补正于</w:t>
      </w:r>
      <w:r>
        <w:rPr>
          <w:lang w:eastAsia="zh-CN"/>
        </w:rPr>
        <w:t>年</w:t>
      </w:r>
      <w:r>
        <w:rPr>
          <w:rFonts w:ascii="Times New Roman" w:hAnsi="Times New Roman" w:eastAsia="Times New Roman" w:cs="Times New Roman"/>
          <w:u w:val="single" w:color="000000"/>
          <w:lang w:eastAsia="zh-CN"/>
        </w:rPr>
        <w:tab/>
      </w:r>
      <w:r>
        <w:rPr>
          <w:lang w:eastAsia="zh-CN"/>
        </w:rPr>
        <w:t>月</w:t>
      </w:r>
      <w:r>
        <w:rPr>
          <w:spacing w:val="-3"/>
          <w:lang w:eastAsia="zh-CN"/>
        </w:rPr>
        <w:t>日</w:t>
      </w:r>
      <w:r>
        <w:rPr>
          <w:spacing w:val="-2"/>
          <w:lang w:eastAsia="zh-CN"/>
        </w:rPr>
        <w:t>时前递交至</w:t>
      </w:r>
    </w:p>
    <w:p>
      <w:pPr>
        <w:spacing w:before="11" w:line="120" w:lineRule="atLeast"/>
        <w:rPr>
          <w:rFonts w:ascii="宋体" w:hAnsi="宋体" w:eastAsia="宋体" w:cs="宋体"/>
          <w:sz w:val="9"/>
          <w:szCs w:val="9"/>
          <w:lang w:eastAsia="zh-CN"/>
        </w:rPr>
      </w:pPr>
    </w:p>
    <w:p>
      <w:pPr>
        <w:pStyle w:val="4"/>
        <w:tabs>
          <w:tab w:val="left" w:pos="3040"/>
          <w:tab w:val="left" w:pos="7296"/>
        </w:tabs>
        <w:spacing w:before="36"/>
        <w:ind w:left="100"/>
        <w:rPr>
          <w:lang w:eastAsia="zh-CN"/>
        </w:rPr>
      </w:pPr>
      <w:r>
        <w:rPr>
          <w:lang w:eastAsia="zh-CN"/>
        </w:rPr>
        <w:t>（</w:t>
      </w:r>
      <w:r>
        <w:rPr>
          <w:spacing w:val="-3"/>
          <w:lang w:eastAsia="zh-CN"/>
        </w:rPr>
        <w:t>详</w:t>
      </w:r>
      <w:r>
        <w:rPr>
          <w:lang w:eastAsia="zh-CN"/>
        </w:rPr>
        <w:t>细</w:t>
      </w:r>
      <w:r>
        <w:rPr>
          <w:spacing w:val="-3"/>
          <w:lang w:eastAsia="zh-CN"/>
        </w:rPr>
        <w:t>地址</w:t>
      </w:r>
      <w:r>
        <w:rPr>
          <w:spacing w:val="-25"/>
          <w:lang w:eastAsia="zh-CN"/>
        </w:rPr>
        <w:t>）</w:t>
      </w:r>
      <w:r>
        <w:rPr>
          <w:spacing w:val="-3"/>
          <w:lang w:eastAsia="zh-CN"/>
        </w:rPr>
        <w:t>或</w:t>
      </w:r>
      <w:r>
        <w:rPr>
          <w:lang w:eastAsia="zh-CN"/>
        </w:rPr>
        <w:t>传</w:t>
      </w:r>
      <w:r>
        <w:rPr>
          <w:spacing w:val="-3"/>
          <w:lang w:eastAsia="zh-CN"/>
        </w:rPr>
        <w:t>真</w:t>
      </w:r>
      <w:r>
        <w:rPr>
          <w:spacing w:val="-1"/>
          <w:lang w:eastAsia="zh-CN"/>
        </w:rPr>
        <w:t>至</w:t>
      </w:r>
      <w:r>
        <w:rPr>
          <w:lang w:eastAsia="zh-CN"/>
        </w:rPr>
        <w:t>（</w:t>
      </w:r>
      <w:r>
        <w:rPr>
          <w:spacing w:val="-3"/>
          <w:lang w:eastAsia="zh-CN"/>
        </w:rPr>
        <w:t>传</w:t>
      </w:r>
      <w:r>
        <w:rPr>
          <w:lang w:eastAsia="zh-CN"/>
        </w:rPr>
        <w:t>真</w:t>
      </w:r>
      <w:r>
        <w:rPr>
          <w:spacing w:val="-3"/>
          <w:lang w:eastAsia="zh-CN"/>
        </w:rPr>
        <w:t>号码</w:t>
      </w:r>
      <w:r>
        <w:rPr>
          <w:spacing w:val="-25"/>
          <w:lang w:eastAsia="zh-CN"/>
        </w:rPr>
        <w:t>）</w:t>
      </w:r>
      <w:r>
        <w:rPr>
          <w:lang w:eastAsia="zh-CN"/>
        </w:rPr>
        <w:t>或</w:t>
      </w:r>
    </w:p>
    <w:p>
      <w:pPr>
        <w:spacing w:before="8" w:line="120" w:lineRule="atLeast"/>
        <w:rPr>
          <w:rFonts w:ascii="宋体" w:hAnsi="宋体" w:eastAsia="宋体" w:cs="宋体"/>
          <w:sz w:val="9"/>
          <w:szCs w:val="9"/>
          <w:lang w:eastAsia="zh-CN"/>
        </w:rPr>
      </w:pPr>
    </w:p>
    <w:p>
      <w:pPr>
        <w:pStyle w:val="4"/>
        <w:tabs>
          <w:tab w:val="left" w:pos="7138"/>
          <w:tab w:val="left" w:pos="8084"/>
        </w:tabs>
        <w:spacing w:before="36"/>
        <w:ind w:left="100"/>
        <w:rPr>
          <w:lang w:eastAsia="zh-CN"/>
        </w:rPr>
      </w:pPr>
      <w:r>
        <w:rPr>
          <w:spacing w:val="-2"/>
          <w:lang w:eastAsia="zh-CN"/>
        </w:rPr>
        <w:t>通过下载招标文件的电子招标交易平台上传。采用传真方式的，应在</w:t>
      </w:r>
      <w:r>
        <w:rPr>
          <w:lang w:eastAsia="zh-CN"/>
        </w:rPr>
        <w:t>年月</w:t>
      </w:r>
    </w:p>
    <w:p>
      <w:pPr>
        <w:spacing w:before="8" w:line="120" w:lineRule="atLeast"/>
        <w:rPr>
          <w:rFonts w:ascii="宋体" w:hAnsi="宋体" w:eastAsia="宋体" w:cs="宋体"/>
          <w:sz w:val="9"/>
          <w:szCs w:val="9"/>
          <w:lang w:eastAsia="zh-CN"/>
        </w:rPr>
      </w:pPr>
    </w:p>
    <w:p>
      <w:pPr>
        <w:pStyle w:val="4"/>
        <w:tabs>
          <w:tab w:val="left" w:pos="837"/>
          <w:tab w:val="left" w:pos="1782"/>
          <w:tab w:val="left" w:pos="5669"/>
        </w:tabs>
        <w:spacing w:before="36"/>
        <w:ind w:left="10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hAnsi="Times New Roman" w:eastAsia="Times New Roman" w:cs="Times New Roman"/>
          <w:spacing w:val="-3"/>
          <w:u w:val="single" w:color="000000"/>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0" w:line="200" w:lineRule="atLeast"/>
        <w:rPr>
          <w:rFonts w:ascii="宋体" w:hAnsi="宋体" w:eastAsia="宋体" w:cs="宋体"/>
          <w:sz w:val="15"/>
          <w:szCs w:val="15"/>
          <w:lang w:eastAsia="zh-CN"/>
        </w:rPr>
      </w:pPr>
    </w:p>
    <w:p>
      <w:pPr>
        <w:pStyle w:val="4"/>
        <w:tabs>
          <w:tab w:val="left" w:pos="7032"/>
        </w:tabs>
        <w:spacing w:before="36"/>
        <w:ind w:left="2200"/>
        <w:rPr>
          <w:lang w:eastAsia="zh-CN"/>
        </w:rPr>
      </w:pPr>
      <w:r>
        <w:rPr>
          <w:spacing w:val="-2"/>
          <w:lang w:eastAsia="zh-CN"/>
        </w:rPr>
        <w:t>评标委员会授权的招标人或招标代理机构：</w:t>
      </w:r>
      <w:r>
        <w:rPr>
          <w:rFonts w:ascii="Times New Roman" w:hAnsi="Times New Roman" w:eastAsia="Times New Roman" w:cs="Times New Roman"/>
          <w:spacing w:val="-2"/>
          <w:u w:val="single" w:color="000000"/>
          <w:lang w:eastAsia="zh-CN"/>
        </w:rPr>
        <w:tab/>
      </w:r>
      <w:r>
        <w:rPr>
          <w:spacing w:val="-1"/>
          <w:lang w:eastAsia="zh-CN"/>
        </w:rPr>
        <w:t>（签字或盖章）</w:t>
      </w:r>
    </w:p>
    <w:p>
      <w:pPr>
        <w:spacing w:line="200" w:lineRule="atLeast"/>
        <w:rPr>
          <w:rFonts w:ascii="宋体" w:hAnsi="宋体" w:eastAsia="宋体" w:cs="宋体"/>
          <w:sz w:val="15"/>
          <w:szCs w:val="15"/>
          <w:lang w:eastAsia="zh-CN"/>
        </w:rPr>
      </w:pPr>
    </w:p>
    <w:p>
      <w:pPr>
        <w:pStyle w:val="4"/>
        <w:tabs>
          <w:tab w:val="left" w:pos="5803"/>
          <w:tab w:val="left" w:pos="6746"/>
          <w:tab w:val="left" w:pos="7692"/>
        </w:tabs>
        <w:spacing w:before="36"/>
        <w:ind w:left="4961"/>
        <w:rPr>
          <w:lang w:eastAsia="zh-CN"/>
        </w:rPr>
      </w:pPr>
      <w:r>
        <w:rPr>
          <w:rFonts w:ascii="Times New Roman" w:hAnsi="Times New Roman" w:eastAsia="Times New Roman" w:cs="Times New Roman"/>
          <w:u w:val="single" w:color="000000"/>
          <w:lang w:eastAsia="zh-CN"/>
        </w:rPr>
        <w:tab/>
      </w:r>
      <w:r>
        <w:rPr>
          <w:spacing w:val="-3"/>
          <w:lang w:eastAsia="zh-CN"/>
        </w:rPr>
        <w:t>年</w:t>
      </w:r>
      <w:r>
        <w:rPr>
          <w:rFonts w:ascii="Times New Roman" w:hAnsi="Times New Roman" w:eastAsia="Times New Roman" w:cs="Times New Roman"/>
          <w:spacing w:val="-3"/>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5" w:name="_Toc25899"/>
      <w:r>
        <w:rPr>
          <w:rFonts w:hint="eastAsia" w:ascii="黑体" w:hAnsi="黑体" w:eastAsia="黑体" w:cs="黑体"/>
          <w:bCs/>
          <w:spacing w:val="-1"/>
          <w:sz w:val="32"/>
          <w:szCs w:val="32"/>
          <w:lang w:eastAsia="zh-CN"/>
        </w:rPr>
        <w:t>附件三：问题的澄清</w:t>
      </w:r>
      <w:bookmarkEnd w:id="285"/>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问题的澄清</w:t>
      </w:r>
    </w:p>
    <w:p>
      <w:pPr>
        <w:pStyle w:val="4"/>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spacing w:before="36"/>
        <w:ind w:left="100"/>
        <w:rPr>
          <w:lang w:eastAsia="zh-CN"/>
        </w:rPr>
      </w:pPr>
      <w:r>
        <w:rPr>
          <w:spacing w:val="-1"/>
          <w:lang w:eastAsia="zh-CN"/>
        </w:rPr>
        <w:t>评标委员会：</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4"/>
        <w:tabs>
          <w:tab w:val="left" w:pos="3460"/>
        </w:tabs>
        <w:ind w:left="522"/>
        <w:rPr>
          <w:lang w:eastAsia="zh-CN"/>
        </w:rPr>
      </w:pPr>
      <w:r>
        <w:rPr>
          <w:spacing w:val="-2"/>
          <w:lang w:eastAsia="zh-CN"/>
        </w:rPr>
        <w:t>问题澄清通知（编号：</w:t>
      </w:r>
      <w:r>
        <w:rPr>
          <w:rFonts w:ascii="Times New Roman" w:hAnsi="Times New Roman" w:eastAsia="Times New Roman" w:cs="Times New Roman"/>
          <w:spacing w:val="-2"/>
          <w:u w:val="single" w:color="000000"/>
          <w:lang w:eastAsia="zh-CN"/>
        </w:rPr>
        <w:tab/>
      </w:r>
      <w:r>
        <w:rPr>
          <w:spacing w:val="-2"/>
          <w:lang w:eastAsia="zh-CN"/>
        </w:rPr>
        <w:t>）已收悉，现澄清、说明或补正如下：</w:t>
      </w:r>
    </w:p>
    <w:p>
      <w:pPr>
        <w:spacing w:before="2" w:line="140" w:lineRule="atLeast"/>
        <w:rPr>
          <w:rFonts w:ascii="宋体" w:hAnsi="宋体" w:eastAsia="宋体" w:cs="宋体"/>
          <w:sz w:val="10"/>
          <w:szCs w:val="10"/>
          <w:lang w:eastAsia="zh-CN"/>
        </w:rPr>
      </w:pPr>
    </w:p>
    <w:p>
      <w:pPr>
        <w:pStyle w:val="4"/>
        <w:spacing w:before="74"/>
        <w:ind w:left="0" w:right="7025"/>
        <w:jc w:val="center"/>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4"/>
        <w:ind w:left="0" w:right="7025"/>
        <w:jc w:val="center"/>
        <w:rPr>
          <w:rFonts w:ascii="Times New Roman" w:hAnsi="Times New Roman" w:eastAsia="Times New Roman" w:cs="Times New Roman"/>
          <w:lang w:eastAsia="zh-CN"/>
        </w:rPr>
      </w:pPr>
      <w:r>
        <w:rPr>
          <w:rFonts w:ascii="Times New Roman"/>
          <w:lang w:eastAsia="zh-CN"/>
        </w:rPr>
        <w:t>2.</w:t>
      </w:r>
    </w:p>
    <w:p>
      <w:pPr>
        <w:spacing w:before="8" w:line="190" w:lineRule="atLeast"/>
        <w:rPr>
          <w:rFonts w:ascii="Times New Roman" w:hAnsi="Times New Roman" w:eastAsia="Times New Roman" w:cs="Times New Roman"/>
          <w:sz w:val="16"/>
          <w:szCs w:val="16"/>
          <w:lang w:eastAsia="zh-CN"/>
        </w:rPr>
      </w:pPr>
    </w:p>
    <w:p>
      <w:pPr>
        <w:pStyle w:val="4"/>
        <w:ind w:left="0" w:right="7130"/>
        <w:jc w:val="center"/>
        <w:rPr>
          <w:rFonts w:ascii="Times New Roman" w:hAnsi="Times New Roman" w:eastAsia="Times New Roman" w:cs="Times New Roman"/>
          <w:lang w:eastAsia="zh-CN"/>
        </w:rPr>
      </w:pPr>
      <w:r>
        <w:rPr>
          <w:rFonts w:ascii="Times New Roman"/>
          <w:lang w:eastAsia="zh-CN"/>
        </w:rPr>
        <w:t>.....</w:t>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11" w:line="260" w:lineRule="atLeast"/>
        <w:rPr>
          <w:rFonts w:ascii="Times New Roman" w:hAnsi="Times New Roman" w:eastAsia="Times New Roman" w:cs="Times New Roman"/>
          <w:lang w:eastAsia="zh-CN"/>
        </w:rPr>
      </w:pPr>
    </w:p>
    <w:p>
      <w:pPr>
        <w:pStyle w:val="4"/>
        <w:spacing w:line="383" w:lineRule="auto"/>
        <w:ind w:left="100" w:right="111" w:firstLine="419"/>
        <w:rPr>
          <w:lang w:eastAsia="zh-CN"/>
        </w:rPr>
      </w:pPr>
      <w:r>
        <w:rPr>
          <w:spacing w:val="-1"/>
          <w:lang w:eastAsia="zh-CN"/>
        </w:rPr>
        <w:t>上述问题澄清、说明或补正，不改变我方投标文件的实质性内容，构成我方投标文件的组成部分。</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7382"/>
        </w:tabs>
        <w:ind w:left="2835"/>
        <w:jc w:val="right"/>
        <w:rPr>
          <w:lang w:eastAsia="zh-CN"/>
        </w:rPr>
      </w:pPr>
      <w:r>
        <w:rPr>
          <w:spacing w:val="-1"/>
          <w:lang w:eastAsia="zh-CN"/>
        </w:rPr>
        <w:t>投标人：（盖单位章）</w:t>
      </w:r>
    </w:p>
    <w:p>
      <w:pPr>
        <w:spacing w:before="14" w:line="220" w:lineRule="atLeast"/>
        <w:jc w:val="right"/>
        <w:rPr>
          <w:rFonts w:ascii="宋体" w:hAnsi="宋体" w:eastAsia="宋体" w:cs="宋体"/>
          <w:sz w:val="16"/>
          <w:szCs w:val="16"/>
          <w:lang w:eastAsia="zh-CN"/>
        </w:rPr>
      </w:pPr>
    </w:p>
    <w:p>
      <w:pPr>
        <w:pStyle w:val="4"/>
        <w:tabs>
          <w:tab w:val="left" w:pos="6612"/>
        </w:tabs>
        <w:spacing w:before="36"/>
        <w:ind w:left="3041"/>
        <w:jc w:val="right"/>
        <w:rPr>
          <w:lang w:eastAsia="zh-CN"/>
        </w:rPr>
      </w:pPr>
      <w:r>
        <w:rPr>
          <w:spacing w:val="-2"/>
          <w:lang w:eastAsia="zh-CN"/>
        </w:rPr>
        <w:t>法定代表人或其委托代理人：（签字）</w:t>
      </w:r>
    </w:p>
    <w:p>
      <w:pPr>
        <w:spacing w:line="200" w:lineRule="atLeast"/>
        <w:jc w:val="right"/>
        <w:rPr>
          <w:rFonts w:ascii="宋体" w:hAnsi="宋体" w:eastAsia="宋体" w:cs="宋体"/>
          <w:sz w:val="15"/>
          <w:szCs w:val="15"/>
          <w:lang w:eastAsia="zh-CN"/>
        </w:rPr>
      </w:pPr>
    </w:p>
    <w:p>
      <w:pPr>
        <w:pStyle w:val="4"/>
        <w:tabs>
          <w:tab w:val="left" w:pos="6434"/>
          <w:tab w:val="left" w:pos="7483"/>
          <w:tab w:val="left" w:pos="8533"/>
        </w:tabs>
        <w:spacing w:before="36"/>
        <w:ind w:left="5595"/>
        <w:jc w:val="right"/>
        <w:rPr>
          <w:lang w:eastAsia="zh-CN"/>
        </w:rPr>
      </w:pPr>
      <w:r>
        <w:rPr>
          <w:spacing w:val="-3"/>
          <w:lang w:eastAsia="zh-CN"/>
        </w:rPr>
        <w:t>年</w:t>
      </w:r>
      <w:r>
        <w:rPr>
          <w:lang w:eastAsia="zh-CN"/>
        </w:rPr>
        <w:t>月日</w:t>
      </w:r>
    </w:p>
    <w:p>
      <w:pPr>
        <w:rPr>
          <w:sz w:val="21"/>
          <w:szCs w:val="21"/>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6" w:name="_Toc14896"/>
      <w:r>
        <w:rPr>
          <w:rFonts w:hint="eastAsia" w:ascii="黑体" w:hAnsi="黑体" w:eastAsia="黑体" w:cs="黑体"/>
          <w:bCs/>
          <w:spacing w:val="-1"/>
          <w:sz w:val="32"/>
          <w:szCs w:val="32"/>
          <w:lang w:eastAsia="zh-CN"/>
        </w:rPr>
        <w:t>附件四：中标通知书</w:t>
      </w:r>
      <w:bookmarkEnd w:id="286"/>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中标通知书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4"/>
        <w:tabs>
          <w:tab w:val="left" w:pos="2620"/>
        </w:tabs>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812"/>
          <w:tab w:val="left" w:pos="6662"/>
        </w:tabs>
        <w:spacing w:before="36" w:line="360" w:lineRule="exact"/>
        <w:ind w:left="0" w:firstLine="412" w:firstLineChars="200"/>
        <w:rPr>
          <w:lang w:eastAsia="zh-CN"/>
        </w:rPr>
      </w:pPr>
      <w:r>
        <w:rPr>
          <w:spacing w:val="-2"/>
          <w:lang w:eastAsia="zh-CN"/>
        </w:rPr>
        <w:t>你方于</w:t>
      </w:r>
      <w:r>
        <w:rPr>
          <w:rFonts w:ascii="Times New Roman" w:hAnsi="Times New Roman" w:eastAsia="Times New Roman" w:cs="Times New Roman"/>
          <w:spacing w:val="-2"/>
          <w:u w:val="single" w:color="000000"/>
          <w:lang w:eastAsia="zh-CN"/>
        </w:rPr>
        <w:tab/>
      </w:r>
      <w:r>
        <w:rPr>
          <w:spacing w:val="-4"/>
          <w:lang w:eastAsia="zh-CN"/>
        </w:rPr>
        <w:t>（投标日期）所递交的</w:t>
      </w:r>
      <w:r>
        <w:rPr>
          <w:rFonts w:ascii="Times New Roman" w:hAnsi="Times New Roman" w:eastAsia="Times New Roman" w:cs="Times New Roman"/>
          <w:spacing w:val="-4"/>
          <w:u w:val="single" w:color="000000"/>
          <w:lang w:eastAsia="zh-CN"/>
        </w:rPr>
        <w:tab/>
      </w:r>
      <w:r>
        <w:rPr>
          <w:spacing w:val="-4"/>
          <w:lang w:eastAsia="zh-CN"/>
        </w:rPr>
        <w:t>（项目名称）监理招标</w:t>
      </w:r>
      <w:r>
        <w:rPr>
          <w:spacing w:val="-2"/>
          <w:lang w:eastAsia="zh-CN"/>
        </w:rPr>
        <w:t>的投标文件已被我方接受，被确定为中标人。</w:t>
      </w:r>
      <w:r>
        <w:rPr>
          <w:spacing w:val="-1"/>
          <w:lang w:eastAsia="zh-CN"/>
        </w:rPr>
        <w:t>中标价：</w:t>
      </w:r>
      <w:r>
        <w:rPr>
          <w:rFonts w:ascii="Times New Roman" w:hAnsi="Times New Roman" w:eastAsia="Times New Roman" w:cs="Times New Roman"/>
          <w:spacing w:val="-1"/>
          <w:u w:val="single" w:color="000000"/>
          <w:lang w:eastAsia="zh-CN"/>
        </w:rPr>
        <w:tab/>
      </w:r>
      <w:r>
        <w:rPr>
          <w:lang w:eastAsia="zh-CN"/>
        </w:rPr>
        <w:t>元。</w:t>
      </w:r>
    </w:p>
    <w:p>
      <w:pPr>
        <w:pStyle w:val="4"/>
        <w:tabs>
          <w:tab w:val="left" w:pos="2608"/>
        </w:tabs>
        <w:spacing w:before="41" w:line="360" w:lineRule="exact"/>
        <w:ind w:left="0" w:firstLine="412" w:firstLineChars="200"/>
        <w:rPr>
          <w:lang w:eastAsia="zh-CN"/>
        </w:rPr>
      </w:pPr>
      <w:r>
        <w:rPr>
          <w:spacing w:val="-2"/>
          <w:lang w:eastAsia="zh-CN"/>
        </w:rPr>
        <w:t>监理服务期限：</w:t>
      </w:r>
      <w:r>
        <w:rPr>
          <w:rFonts w:ascii="Times New Roman" w:hAnsi="Times New Roman" w:eastAsia="Times New Roman" w:cs="Times New Roman"/>
          <w:spacing w:val="-2"/>
          <w:u w:val="single" w:color="000000"/>
          <w:lang w:eastAsia="zh-CN"/>
        </w:rPr>
        <w:tab/>
      </w:r>
      <w:r>
        <w:rPr>
          <w:spacing w:val="-1"/>
          <w:lang w:eastAsia="zh-CN"/>
        </w:rPr>
        <w:t>日历天。</w:t>
      </w:r>
    </w:p>
    <w:p>
      <w:pPr>
        <w:pStyle w:val="4"/>
        <w:tabs>
          <w:tab w:val="left" w:pos="3763"/>
        </w:tabs>
        <w:spacing w:before="36" w:line="360" w:lineRule="exact"/>
        <w:ind w:left="0" w:firstLine="420" w:firstLineChars="200"/>
        <w:rPr>
          <w:lang w:eastAsia="zh-CN"/>
        </w:rPr>
      </w:pPr>
      <w:r>
        <w:rPr>
          <w:lang w:eastAsia="zh-CN"/>
        </w:rPr>
        <w:t>总监</w:t>
      </w:r>
      <w:r>
        <w:rPr>
          <w:spacing w:val="-3"/>
          <w:lang w:eastAsia="zh-CN"/>
        </w:rPr>
        <w:t>理</w:t>
      </w:r>
      <w:r>
        <w:rPr>
          <w:lang w:eastAsia="zh-CN"/>
        </w:rPr>
        <w:t>工</w:t>
      </w:r>
      <w:r>
        <w:rPr>
          <w:spacing w:val="-3"/>
          <w:lang w:eastAsia="zh-CN"/>
        </w:rPr>
        <w:t>程</w:t>
      </w:r>
      <w:r>
        <w:rPr>
          <w:spacing w:val="-1"/>
          <w:lang w:eastAsia="zh-CN"/>
        </w:rPr>
        <w:t>师</w:t>
      </w:r>
      <w:r>
        <w:rPr>
          <w:spacing w:val="-3"/>
          <w:lang w:eastAsia="zh-CN"/>
        </w:rPr>
        <w:t>：</w:t>
      </w:r>
      <w:r>
        <w:rPr>
          <w:rFonts w:ascii="Times New Roman" w:hAnsi="Times New Roman" w:eastAsia="Times New Roman" w:cs="Times New Roman"/>
          <w:spacing w:val="-3"/>
          <w:u w:val="single" w:color="000000"/>
          <w:lang w:eastAsia="zh-CN"/>
        </w:rPr>
        <w:tab/>
      </w:r>
      <w:r>
        <w:rPr>
          <w:spacing w:val="-3"/>
          <w:lang w:eastAsia="zh-CN"/>
        </w:rPr>
        <w:t>（</w:t>
      </w:r>
      <w:r>
        <w:rPr>
          <w:lang w:eastAsia="zh-CN"/>
        </w:rPr>
        <w:t>姓</w:t>
      </w:r>
      <w:r>
        <w:rPr>
          <w:spacing w:val="-3"/>
          <w:lang w:eastAsia="zh-CN"/>
        </w:rPr>
        <w:t>名</w:t>
      </w:r>
      <w:r>
        <w:rPr>
          <w:spacing w:val="-106"/>
          <w:lang w:eastAsia="zh-CN"/>
        </w:rPr>
        <w:t>）</w:t>
      </w:r>
      <w:r>
        <w:rPr>
          <w:lang w:eastAsia="zh-CN"/>
        </w:rPr>
        <w:t>。</w:t>
      </w:r>
    </w:p>
    <w:p>
      <w:pPr>
        <w:pStyle w:val="4"/>
        <w:tabs>
          <w:tab w:val="left" w:pos="3883"/>
          <w:tab w:val="left" w:pos="6470"/>
        </w:tabs>
        <w:spacing w:before="36" w:line="360" w:lineRule="exact"/>
        <w:ind w:left="0" w:firstLine="420" w:firstLineChars="200"/>
        <w:rPr>
          <w:lang w:eastAsia="zh-CN"/>
        </w:rPr>
      </w:pPr>
      <w:r>
        <w:rPr>
          <w:lang w:eastAsia="zh-CN"/>
        </w:rPr>
        <w:t>请你</w:t>
      </w:r>
      <w:r>
        <w:rPr>
          <w:spacing w:val="-3"/>
          <w:lang w:eastAsia="zh-CN"/>
        </w:rPr>
        <w:t>方</w:t>
      </w:r>
      <w:r>
        <w:rPr>
          <w:lang w:eastAsia="zh-CN"/>
        </w:rPr>
        <w:t>在</w:t>
      </w:r>
      <w:r>
        <w:rPr>
          <w:spacing w:val="-3"/>
          <w:lang w:eastAsia="zh-CN"/>
        </w:rPr>
        <w:t>接</w:t>
      </w:r>
      <w:r>
        <w:rPr>
          <w:lang w:eastAsia="zh-CN"/>
        </w:rPr>
        <w:t>到</w:t>
      </w:r>
      <w:r>
        <w:rPr>
          <w:spacing w:val="-3"/>
          <w:lang w:eastAsia="zh-CN"/>
        </w:rPr>
        <w:t>本</w:t>
      </w:r>
      <w:r>
        <w:rPr>
          <w:lang w:eastAsia="zh-CN"/>
        </w:rPr>
        <w:t>通</w:t>
      </w:r>
      <w:r>
        <w:rPr>
          <w:spacing w:val="-3"/>
          <w:lang w:eastAsia="zh-CN"/>
        </w:rPr>
        <w:t>知</w:t>
      </w:r>
      <w:r>
        <w:rPr>
          <w:lang w:eastAsia="zh-CN"/>
        </w:rPr>
        <w:t>书</w:t>
      </w:r>
      <w:r>
        <w:rPr>
          <w:spacing w:val="-3"/>
          <w:lang w:eastAsia="zh-CN"/>
        </w:rPr>
        <w:t>后</w:t>
      </w:r>
      <w:r>
        <w:rPr>
          <w:lang w:eastAsia="zh-CN"/>
        </w:rPr>
        <w:t>的</w:t>
      </w:r>
      <w:r>
        <w:rPr>
          <w:rFonts w:ascii="Times New Roman" w:hAnsi="Times New Roman" w:eastAsia="Times New Roman" w:cs="Times New Roman"/>
          <w:u w:val="single" w:color="000000"/>
          <w:lang w:eastAsia="zh-CN"/>
        </w:rPr>
        <w:tab/>
      </w:r>
      <w:r>
        <w:rPr>
          <w:lang w:eastAsia="zh-CN"/>
        </w:rPr>
        <w:t>日</w:t>
      </w:r>
      <w:r>
        <w:rPr>
          <w:spacing w:val="-3"/>
          <w:lang w:eastAsia="zh-CN"/>
        </w:rPr>
        <w:t>内</w:t>
      </w:r>
      <w:r>
        <w:rPr>
          <w:spacing w:val="-1"/>
          <w:lang w:eastAsia="zh-CN"/>
        </w:rPr>
        <w:t>到</w:t>
      </w:r>
      <w:r>
        <w:rPr>
          <w:rFonts w:ascii="Times New Roman" w:hAnsi="Times New Roman" w:eastAsia="Times New Roman" w:cs="Times New Roman"/>
          <w:spacing w:val="-1"/>
          <w:u w:val="single" w:color="000000"/>
          <w:lang w:eastAsia="zh-CN"/>
        </w:rPr>
        <w:tab/>
      </w:r>
      <w:r>
        <w:rPr>
          <w:spacing w:val="-3"/>
          <w:lang w:eastAsia="zh-CN"/>
        </w:rPr>
        <w:t>（</w:t>
      </w:r>
      <w:r>
        <w:rPr>
          <w:lang w:eastAsia="zh-CN"/>
        </w:rPr>
        <w:t>指</w:t>
      </w:r>
      <w:r>
        <w:rPr>
          <w:spacing w:val="-3"/>
          <w:lang w:eastAsia="zh-CN"/>
        </w:rPr>
        <w:t>定</w:t>
      </w:r>
      <w:r>
        <w:rPr>
          <w:lang w:eastAsia="zh-CN"/>
        </w:rPr>
        <w:t>地点</w:t>
      </w:r>
      <w:r>
        <w:rPr>
          <w:spacing w:val="-41"/>
          <w:lang w:eastAsia="zh-CN"/>
        </w:rPr>
        <w:t>）</w:t>
      </w:r>
      <w:r>
        <w:rPr>
          <w:lang w:eastAsia="zh-CN"/>
        </w:rPr>
        <w:t>与我</w:t>
      </w:r>
      <w:r>
        <w:rPr>
          <w:spacing w:val="-3"/>
          <w:lang w:eastAsia="zh-CN"/>
        </w:rPr>
        <w:t>方</w:t>
      </w:r>
      <w:r>
        <w:rPr>
          <w:lang w:eastAsia="zh-CN"/>
        </w:rPr>
        <w:t>签订</w:t>
      </w:r>
    </w:p>
    <w:p>
      <w:pPr>
        <w:spacing w:before="11" w:line="120" w:lineRule="atLeast"/>
        <w:rPr>
          <w:rFonts w:ascii="宋体" w:hAnsi="宋体" w:eastAsia="宋体" w:cs="宋体"/>
          <w:sz w:val="9"/>
          <w:szCs w:val="9"/>
          <w:lang w:eastAsia="zh-CN"/>
        </w:rPr>
      </w:pPr>
    </w:p>
    <w:p>
      <w:pPr>
        <w:pStyle w:val="4"/>
        <w:spacing w:before="36" w:line="362" w:lineRule="auto"/>
        <w:ind w:left="522" w:right="122" w:hanging="423"/>
        <w:rPr>
          <w:spacing w:val="-2"/>
          <w:lang w:eastAsia="zh-CN"/>
        </w:rPr>
      </w:pPr>
      <w:r>
        <w:rPr>
          <w:spacing w:val="-2"/>
          <w:lang w:eastAsia="zh-CN"/>
        </w:rPr>
        <w:t>监理合同，并按招标文件第二章</w:t>
      </w:r>
      <w:r>
        <w:rPr>
          <w:rFonts w:ascii="Times New Roman" w:hAnsi="Times New Roman" w:eastAsia="Times New Roman" w:cs="Times New Roman"/>
          <w:spacing w:val="-2"/>
          <w:lang w:eastAsia="zh-CN"/>
        </w:rPr>
        <w:t>“</w:t>
      </w:r>
      <w:r>
        <w:rPr>
          <w:spacing w:val="-2"/>
          <w:lang w:eastAsia="zh-CN"/>
        </w:rPr>
        <w:t>投标人须知</w:t>
      </w:r>
      <w:r>
        <w:rPr>
          <w:rFonts w:ascii="Times New Roman" w:hAnsi="Times New Roman" w:eastAsia="Times New Roman" w:cs="Times New Roman"/>
          <w:spacing w:val="-2"/>
          <w:lang w:eastAsia="zh-CN"/>
        </w:rPr>
        <w:t>”</w:t>
      </w:r>
      <w:r>
        <w:rPr>
          <w:spacing w:val="-2"/>
          <w:lang w:eastAsia="zh-CN"/>
        </w:rPr>
        <w:t>第</w:t>
      </w:r>
      <w:r>
        <w:rPr>
          <w:rFonts w:ascii="Times New Roman" w:hAnsi="Times New Roman" w:eastAsia="Times New Roman" w:cs="Times New Roman"/>
          <w:spacing w:val="-1"/>
          <w:lang w:eastAsia="zh-CN"/>
        </w:rPr>
        <w:t>7.6</w:t>
      </w:r>
      <w:r>
        <w:rPr>
          <w:spacing w:val="-2"/>
          <w:lang w:eastAsia="zh-CN"/>
        </w:rPr>
        <w:t>款规定向我方提交履约保证金。</w:t>
      </w:r>
    </w:p>
    <w:p>
      <w:pPr>
        <w:pStyle w:val="4"/>
        <w:spacing w:before="36" w:line="362" w:lineRule="auto"/>
        <w:ind w:left="522" w:right="122" w:hanging="423"/>
        <w:rPr>
          <w:lang w:eastAsia="zh-CN"/>
        </w:rPr>
      </w:pPr>
      <w:r>
        <w:rPr>
          <w:spacing w:val="-2"/>
          <w:lang w:eastAsia="zh-CN"/>
        </w:rPr>
        <w:t>特此通知。</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7224"/>
        </w:tabs>
        <w:ind w:left="3338"/>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9" w:line="220" w:lineRule="atLeast"/>
        <w:rPr>
          <w:rFonts w:ascii="宋体" w:hAnsi="宋体" w:eastAsia="宋体" w:cs="宋体"/>
          <w:sz w:val="16"/>
          <w:szCs w:val="16"/>
          <w:lang w:eastAsia="zh-CN"/>
        </w:rPr>
      </w:pPr>
    </w:p>
    <w:p>
      <w:pPr>
        <w:pStyle w:val="4"/>
        <w:tabs>
          <w:tab w:val="left" w:pos="6175"/>
        </w:tabs>
        <w:spacing w:before="36"/>
        <w:ind w:left="3338"/>
        <w:rPr>
          <w:lang w:eastAsia="zh-CN"/>
        </w:rPr>
      </w:pPr>
      <w:r>
        <w:rPr>
          <w:spacing w:val="-1"/>
          <w:lang w:eastAsia="zh-CN"/>
        </w:rPr>
        <w:t>法定代表人：</w:t>
      </w:r>
      <w:r>
        <w:rPr>
          <w:rFonts w:ascii="Times New Roman" w:hAnsi="Times New Roman" w:eastAsia="Times New Roman" w:cs="Times New Roman"/>
          <w:spacing w:val="-1"/>
          <w:u w:val="single" w:color="000000"/>
          <w:lang w:eastAsia="zh-CN"/>
        </w:rPr>
        <w:tab/>
      </w:r>
      <w:r>
        <w:rPr>
          <w:spacing w:val="-2"/>
          <w:lang w:eastAsia="zh-CN"/>
        </w:rPr>
        <w:t>（签字）</w:t>
      </w:r>
    </w:p>
    <w:p>
      <w:pPr>
        <w:spacing w:before="9" w:line="220" w:lineRule="atLeast"/>
        <w:rPr>
          <w:rFonts w:ascii="宋体" w:hAnsi="宋体" w:eastAsia="宋体" w:cs="宋体"/>
          <w:sz w:val="16"/>
          <w:szCs w:val="16"/>
          <w:lang w:eastAsia="zh-CN"/>
        </w:rPr>
      </w:pPr>
    </w:p>
    <w:p>
      <w:pPr>
        <w:pStyle w:val="4"/>
        <w:tabs>
          <w:tab w:val="left" w:pos="5671"/>
          <w:tab w:val="left" w:pos="6617"/>
          <w:tab w:val="left" w:pos="7560"/>
        </w:tabs>
        <w:spacing w:before="36"/>
        <w:ind w:left="4934"/>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footerReference r:id="rId14"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7" w:name="_Toc30119"/>
      <w:r>
        <w:rPr>
          <w:rFonts w:hint="eastAsia" w:ascii="黑体" w:hAnsi="黑体" w:eastAsia="黑体" w:cs="黑体"/>
          <w:bCs/>
          <w:spacing w:val="-1"/>
          <w:sz w:val="32"/>
          <w:szCs w:val="32"/>
          <w:lang w:eastAsia="zh-CN"/>
        </w:rPr>
        <w:t>附件五：中标结果通知书</w:t>
      </w:r>
      <w:bookmarkEnd w:id="287"/>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宋体" w:hAnsi="宋体" w:eastAsia="宋体" w:cs="宋体"/>
          <w:sz w:val="28"/>
          <w:szCs w:val="28"/>
          <w:lang w:eastAsia="zh-CN"/>
        </w:rPr>
      </w:pPr>
      <w:r>
        <w:rPr>
          <w:rFonts w:hint="eastAsia" w:ascii="黑体" w:hAnsi="黑体" w:eastAsia="黑体" w:cs="黑体"/>
          <w:spacing w:val="-1"/>
          <w:sz w:val="28"/>
          <w:szCs w:val="28"/>
          <w:lang w:eastAsia="zh-CN"/>
        </w:rPr>
        <w:t>中标结果通知书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4"/>
        <w:tabs>
          <w:tab w:val="left" w:pos="2305"/>
        </w:tabs>
        <w:ind w:left="100"/>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522"/>
          <w:tab w:val="left" w:pos="4845"/>
          <w:tab w:val="left" w:pos="8326"/>
        </w:tabs>
        <w:adjustRightInd w:val="0"/>
        <w:spacing w:line="360" w:lineRule="exact"/>
        <w:ind w:left="0" w:firstLine="420" w:firstLineChars="200"/>
        <w:rPr>
          <w:lang w:eastAsia="zh-CN"/>
        </w:rPr>
      </w:pPr>
      <w:r>
        <w:rPr>
          <w:lang w:eastAsia="zh-CN"/>
        </w:rPr>
        <w:t>我方</w:t>
      </w:r>
      <w:r>
        <w:rPr>
          <w:spacing w:val="-3"/>
          <w:lang w:eastAsia="zh-CN"/>
        </w:rPr>
        <w:t>已</w:t>
      </w:r>
      <w:r>
        <w:rPr>
          <w:lang w:eastAsia="zh-CN"/>
        </w:rPr>
        <w:t>接</w:t>
      </w:r>
      <w:r>
        <w:rPr>
          <w:spacing w:val="-3"/>
          <w:lang w:eastAsia="zh-CN"/>
        </w:rPr>
        <w:t>受</w:t>
      </w:r>
      <w:r>
        <w:rPr>
          <w:u w:val="single" w:color="000000"/>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u w:val="single" w:color="000000"/>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spacing w:val="-3"/>
          <w:lang w:eastAsia="zh-CN"/>
        </w:rPr>
        <w:t>（项</w:t>
      </w:r>
      <w:r>
        <w:rPr>
          <w:spacing w:val="-2"/>
          <w:lang w:eastAsia="zh-CN"/>
        </w:rPr>
        <w:t>目名称）监理招标的投标文件，确定（中标人名称）为中标人。</w:t>
      </w:r>
    </w:p>
    <w:p>
      <w:pPr>
        <w:adjustRightInd w:val="0"/>
        <w:spacing w:line="360" w:lineRule="exact"/>
        <w:ind w:firstLine="180" w:firstLineChars="200"/>
        <w:rPr>
          <w:rFonts w:ascii="宋体" w:hAnsi="宋体" w:eastAsia="宋体" w:cs="宋体"/>
          <w:sz w:val="9"/>
          <w:szCs w:val="9"/>
          <w:lang w:eastAsia="zh-CN"/>
        </w:rPr>
      </w:pPr>
    </w:p>
    <w:p>
      <w:pPr>
        <w:pStyle w:val="4"/>
        <w:adjustRightInd w:val="0"/>
        <w:spacing w:line="360" w:lineRule="exact"/>
        <w:ind w:left="0" w:firstLine="412" w:firstLineChars="200"/>
        <w:rPr>
          <w:lang w:eastAsia="zh-CN"/>
        </w:rPr>
      </w:pPr>
      <w:r>
        <w:rPr>
          <w:spacing w:val="-2"/>
          <w:lang w:eastAsia="zh-CN"/>
        </w:rPr>
        <w:t>感谢你单位对招标项目的参与！</w:t>
      </w:r>
    </w:p>
    <w:p>
      <w:pPr>
        <w:adjustRightInd w:val="0"/>
        <w:spacing w:line="360" w:lineRule="exact"/>
        <w:ind w:firstLine="300" w:firstLineChars="200"/>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80" w:lineRule="atLeast"/>
        <w:rPr>
          <w:rFonts w:ascii="宋体" w:hAnsi="宋体" w:eastAsia="宋体" w:cs="宋体"/>
          <w:sz w:val="21"/>
          <w:szCs w:val="21"/>
          <w:lang w:eastAsia="zh-CN"/>
        </w:rPr>
      </w:pPr>
    </w:p>
    <w:p>
      <w:pPr>
        <w:pStyle w:val="4"/>
        <w:tabs>
          <w:tab w:val="left" w:pos="6084"/>
        </w:tabs>
        <w:ind w:left="3146"/>
        <w:jc w:val="right"/>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8" w:line="160" w:lineRule="atLeast"/>
        <w:rPr>
          <w:rFonts w:ascii="宋体" w:hAnsi="宋体" w:eastAsia="宋体" w:cs="宋体"/>
          <w:sz w:val="12"/>
          <w:szCs w:val="12"/>
          <w:lang w:eastAsia="zh-CN"/>
        </w:rPr>
      </w:pPr>
    </w:p>
    <w:p>
      <w:pPr>
        <w:pStyle w:val="4"/>
        <w:tabs>
          <w:tab w:val="left" w:pos="631"/>
          <w:tab w:val="left" w:pos="1471"/>
          <w:tab w:val="left" w:pos="2311"/>
        </w:tabs>
        <w:spacing w:before="36"/>
        <w:ind w:left="0" w:right="11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footerReference r:id="rId15" w:type="default"/>
          <w:pgSz w:w="11905" w:h="16838"/>
          <w:pgMar w:top="1440" w:right="1803" w:bottom="1440" w:left="1803" w:header="850" w:footer="992" w:gutter="0"/>
          <w:pgNumType w:fmt="decimal" w:start="34"/>
          <w:cols w:space="0" w:num="1"/>
          <w:docGrid w:type="lines" w:linePitch="317" w:charSpace="0"/>
        </w:sectPr>
      </w:pPr>
    </w:p>
    <w:p>
      <w:pPr>
        <w:pStyle w:val="25"/>
        <w:spacing w:line="363" w:lineRule="exact"/>
        <w:ind w:left="357"/>
        <w:outlineLvl w:val="0"/>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8" w:name="_Toc29917"/>
      <w:r>
        <w:rPr>
          <w:rFonts w:hint="eastAsia" w:ascii="黑体" w:hAnsi="黑体" w:eastAsia="黑体" w:cs="黑体"/>
          <w:bCs/>
          <w:spacing w:val="-1"/>
          <w:sz w:val="32"/>
          <w:szCs w:val="32"/>
          <w:lang w:eastAsia="zh-CN"/>
        </w:rPr>
        <w:t>附件六：确认通知</w:t>
      </w:r>
      <w:bookmarkEnd w:id="288"/>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left="3276" w:right="3293"/>
        <w:jc w:val="center"/>
        <w:rPr>
          <w:rFonts w:ascii="黑体" w:hAnsi="黑体" w:eastAsia="黑体" w:cs="黑体"/>
          <w:sz w:val="28"/>
          <w:szCs w:val="28"/>
          <w:lang w:eastAsia="zh-CN"/>
        </w:rPr>
      </w:pPr>
      <w:r>
        <w:rPr>
          <w:rFonts w:hint="eastAsia" w:ascii="黑体" w:hAnsi="黑体" w:eastAsia="黑体" w:cs="黑体"/>
          <w:sz w:val="28"/>
          <w:szCs w:val="28"/>
          <w:lang w:eastAsia="zh-CN"/>
        </w:rPr>
        <w:t>确认通知</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4"/>
        <w:tabs>
          <w:tab w:val="left" w:pos="2305"/>
        </w:tabs>
        <w:ind w:left="100"/>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1893"/>
          <w:tab w:val="left" w:pos="2841"/>
          <w:tab w:val="left" w:pos="3792"/>
          <w:tab w:val="left" w:pos="5585"/>
        </w:tabs>
        <w:spacing w:before="36" w:line="360" w:lineRule="exact"/>
        <w:ind w:left="0" w:firstLine="420" w:firstLineChars="200"/>
        <w:rPr>
          <w:lang w:eastAsia="zh-CN"/>
        </w:rPr>
      </w:pPr>
      <w:r>
        <w:rPr>
          <w:lang w:eastAsia="zh-CN"/>
        </w:rPr>
        <w:t>你方于年月日发出的</w:t>
      </w:r>
      <w:r>
        <w:rPr>
          <w:spacing w:val="-1"/>
          <w:lang w:eastAsia="zh-CN"/>
        </w:rPr>
        <w:t>（项目名称）监理招标关于</w:t>
      </w:r>
      <w:r>
        <w:rPr>
          <w:spacing w:val="-1"/>
          <w:u w:val="single" w:color="000000"/>
          <w:lang w:eastAsia="zh-CN"/>
        </w:rPr>
        <w:t>招标文</w:t>
      </w:r>
      <w:r>
        <w:rPr>
          <w:spacing w:val="-2"/>
          <w:u w:val="single" w:color="000000"/>
          <w:lang w:eastAsia="zh-CN"/>
        </w:rPr>
        <w:t>件的澄清</w:t>
      </w:r>
      <w:r>
        <w:rPr>
          <w:rFonts w:ascii="Times New Roman" w:hAnsi="Times New Roman" w:eastAsia="Times New Roman" w:cs="Times New Roman"/>
          <w:spacing w:val="-2"/>
          <w:u w:val="single" w:color="000000"/>
          <w:lang w:eastAsia="zh-CN"/>
        </w:rPr>
        <w:t>/</w:t>
      </w:r>
      <w:r>
        <w:rPr>
          <w:spacing w:val="-2"/>
          <w:u w:val="single" w:color="000000"/>
          <w:lang w:eastAsia="zh-CN"/>
        </w:rPr>
        <w:t>修改</w:t>
      </w:r>
      <w:r>
        <w:rPr>
          <w:spacing w:val="-2"/>
          <w:lang w:eastAsia="zh-CN"/>
        </w:rPr>
        <w:t>的通知，我方已于</w:t>
      </w:r>
      <w:r>
        <w:rPr>
          <w:lang w:eastAsia="zh-CN"/>
        </w:rPr>
        <w:t>年月</w:t>
      </w:r>
      <w:r>
        <w:rPr>
          <w:spacing w:val="-1"/>
          <w:lang w:eastAsia="zh-CN"/>
        </w:rPr>
        <w:t>日收到。</w:t>
      </w:r>
    </w:p>
    <w:p>
      <w:pPr>
        <w:spacing w:before="12" w:line="100" w:lineRule="atLeast"/>
        <w:rPr>
          <w:rFonts w:ascii="宋体" w:hAnsi="宋体" w:eastAsia="宋体" w:cs="宋体"/>
          <w:sz w:val="7"/>
          <w:szCs w:val="7"/>
          <w:lang w:eastAsia="zh-CN"/>
        </w:rPr>
      </w:pPr>
    </w:p>
    <w:p>
      <w:pPr>
        <w:pStyle w:val="4"/>
        <w:spacing w:before="36"/>
        <w:ind w:left="522"/>
        <w:rPr>
          <w:lang w:eastAsia="zh-CN"/>
        </w:rPr>
      </w:pPr>
      <w:r>
        <w:rPr>
          <w:spacing w:val="-2"/>
          <w:lang w:eastAsia="zh-CN"/>
        </w:rPr>
        <w:t>特此确认。</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60" w:lineRule="atLeast"/>
        <w:rPr>
          <w:rFonts w:ascii="宋体" w:hAnsi="宋体" w:eastAsia="宋体" w:cs="宋体"/>
          <w:sz w:val="19"/>
          <w:szCs w:val="19"/>
          <w:lang w:eastAsia="zh-CN"/>
        </w:rPr>
      </w:pPr>
    </w:p>
    <w:p>
      <w:pPr>
        <w:pStyle w:val="4"/>
        <w:tabs>
          <w:tab w:val="left" w:pos="7133"/>
        </w:tabs>
        <w:spacing w:before="36"/>
        <w:ind w:left="2515"/>
        <w:rPr>
          <w:lang w:eastAsia="zh-CN"/>
        </w:rPr>
      </w:pPr>
      <w:r>
        <w:rPr>
          <w:spacing w:val="-1"/>
          <w:lang w:eastAsia="zh-CN"/>
        </w:rPr>
        <w:t>投标人：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14" w:line="220" w:lineRule="atLeast"/>
        <w:rPr>
          <w:rFonts w:ascii="宋体" w:hAnsi="宋体" w:eastAsia="宋体" w:cs="宋体"/>
          <w:sz w:val="16"/>
          <w:szCs w:val="16"/>
          <w:lang w:eastAsia="zh-CN"/>
        </w:rPr>
      </w:pPr>
    </w:p>
    <w:p>
      <w:pPr>
        <w:pStyle w:val="4"/>
        <w:tabs>
          <w:tab w:val="left" w:pos="5875"/>
        </w:tabs>
        <w:spacing w:before="36"/>
        <w:ind w:left="2515"/>
        <w:rPr>
          <w:lang w:eastAsia="zh-CN"/>
        </w:rPr>
      </w:pPr>
      <w:r>
        <w:rPr>
          <w:spacing w:val="-2"/>
          <w:lang w:eastAsia="zh-CN"/>
        </w:rPr>
        <w:t>法定代表人或委托代理人：</w:t>
      </w:r>
      <w:r>
        <w:rPr>
          <w:rFonts w:ascii="Times New Roman" w:hAnsi="Times New Roman" w:eastAsia="Times New Roman" w:cs="Times New Roman"/>
          <w:spacing w:val="-2"/>
          <w:u w:val="single" w:color="000000"/>
          <w:lang w:eastAsia="zh-CN"/>
        </w:rPr>
        <w:tab/>
      </w:r>
      <w:r>
        <w:rPr>
          <w:lang w:eastAsia="zh-CN"/>
        </w:rPr>
        <w:t>（签字）</w:t>
      </w:r>
    </w:p>
    <w:p>
      <w:pPr>
        <w:spacing w:line="200" w:lineRule="atLeast"/>
        <w:rPr>
          <w:rFonts w:ascii="宋体" w:hAnsi="宋体" w:eastAsia="宋体" w:cs="宋体"/>
          <w:sz w:val="15"/>
          <w:szCs w:val="15"/>
          <w:lang w:eastAsia="zh-CN"/>
        </w:rPr>
      </w:pPr>
    </w:p>
    <w:p>
      <w:pPr>
        <w:spacing w:before="17" w:line="200" w:lineRule="atLeast"/>
        <w:rPr>
          <w:rFonts w:ascii="宋体" w:hAnsi="宋体" w:eastAsia="宋体" w:cs="宋体"/>
          <w:sz w:val="15"/>
          <w:szCs w:val="15"/>
          <w:lang w:eastAsia="zh-CN"/>
        </w:rPr>
      </w:pPr>
    </w:p>
    <w:p>
      <w:pPr>
        <w:pStyle w:val="4"/>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spacing w:before="3" w:line="240" w:lineRule="atLeast"/>
        <w:rPr>
          <w:rFonts w:ascii="宋体" w:hAnsi="宋体" w:eastAsia="宋体" w:cs="宋体"/>
          <w:sz w:val="18"/>
          <w:szCs w:val="18"/>
          <w:lang w:eastAsia="zh-CN"/>
        </w:rPr>
      </w:pPr>
    </w:p>
    <w:p>
      <w:pPr>
        <w:pStyle w:val="21"/>
        <w:spacing w:line="589" w:lineRule="exact"/>
        <w:ind w:left="0"/>
        <w:jc w:val="center"/>
        <w:outlineLvl w:val="0"/>
        <w:rPr>
          <w:rFonts w:ascii="宋体" w:hAnsi="宋体" w:eastAsia="宋体" w:cs="宋体"/>
          <w:b w:val="0"/>
          <w:bCs w:val="0"/>
          <w:lang w:eastAsia="zh-CN"/>
        </w:rPr>
      </w:pPr>
      <w:bookmarkStart w:id="289" w:name="_Toc21588"/>
      <w:bookmarkStart w:id="290" w:name="_Toc22134"/>
      <w:bookmarkStart w:id="291" w:name="_Toc23679"/>
      <w:bookmarkStart w:id="292" w:name="_Toc32471"/>
      <w:r>
        <w:rPr>
          <w:rFonts w:hint="eastAsia" w:ascii="宋体" w:hAnsi="宋体" w:eastAsia="宋体" w:cs="宋体"/>
          <w:spacing w:val="2"/>
          <w:lang w:eastAsia="zh-CN"/>
        </w:rPr>
        <w:t>第三章　评标办法（综合评估法）</w:t>
      </w:r>
      <w:bookmarkEnd w:id="289"/>
      <w:bookmarkEnd w:id="290"/>
      <w:bookmarkEnd w:id="291"/>
      <w:bookmarkEnd w:id="292"/>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23"/>
        <w:outlineLvl w:val="1"/>
        <w:rPr>
          <w:rFonts w:ascii="黑体" w:hAnsi="黑体" w:cs="黑体"/>
          <w:b w:val="0"/>
          <w:bCs w:val="0"/>
        </w:rPr>
      </w:pPr>
      <w:bookmarkStart w:id="293" w:name="_Toc13511"/>
      <w:bookmarkStart w:id="294" w:name="_Toc25385"/>
      <w:bookmarkStart w:id="295" w:name="_Toc32101"/>
      <w:r>
        <w:rPr>
          <w:rFonts w:hint="eastAsia" w:ascii="黑体" w:hAnsi="黑体" w:cs="黑体"/>
          <w:spacing w:val="2"/>
        </w:rPr>
        <w:t>评标办法前附表</w:t>
      </w:r>
      <w:bookmarkEnd w:id="293"/>
      <w:bookmarkEnd w:id="294"/>
      <w:bookmarkEnd w:id="295"/>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tbl>
      <w:tblPr>
        <w:tblStyle w:val="16"/>
        <w:tblW w:w="4999" w:type="pct"/>
        <w:tblInd w:w="0" w:type="dxa"/>
        <w:tblLayout w:type="autofit"/>
        <w:tblCellMar>
          <w:top w:w="57" w:type="dxa"/>
          <w:left w:w="57" w:type="dxa"/>
          <w:bottom w:w="57" w:type="dxa"/>
          <w:right w:w="57" w:type="dxa"/>
        </w:tblCellMar>
      </w:tblPr>
      <w:tblGrid>
        <w:gridCol w:w="822"/>
        <w:gridCol w:w="1030"/>
        <w:gridCol w:w="2270"/>
        <w:gridCol w:w="4289"/>
      </w:tblGrid>
      <w:tr>
        <w:tblPrEx>
          <w:tblCellMar>
            <w:top w:w="57" w:type="dxa"/>
            <w:left w:w="57" w:type="dxa"/>
            <w:bottom w:w="57" w:type="dxa"/>
            <w:right w:w="57"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评审因素</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评审标准</w:t>
            </w:r>
          </w:p>
        </w:tc>
      </w:tr>
      <w:tr>
        <w:tblPrEx>
          <w:tblCellMar>
            <w:top w:w="57" w:type="dxa"/>
            <w:left w:w="57" w:type="dxa"/>
            <w:bottom w:w="57" w:type="dxa"/>
            <w:right w:w="57" w:type="dxa"/>
          </w:tblCellMar>
        </w:tblPrEx>
        <w:trPr>
          <w:trHeight w:val="516"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评标方法</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中标候选人排序方法</w:t>
            </w:r>
          </w:p>
        </w:tc>
        <w:tc>
          <w:tcPr>
            <w:tcW w:w="2549"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451"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2.1.1</w:t>
            </w:r>
          </w:p>
        </w:tc>
        <w:tc>
          <w:tcPr>
            <w:tcW w:w="611"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形式评审</w:t>
            </w:r>
          </w:p>
          <w:p>
            <w:pPr>
              <w:pStyle w:val="28"/>
              <w:spacing w:line="210" w:lineRule="exact"/>
              <w:jc w:val="center"/>
              <w:rPr>
                <w:rFonts w:ascii="宋体" w:hAnsi="宋体" w:eastAsia="宋体" w:cs="宋体"/>
                <w:sz w:val="21"/>
                <w:szCs w:val="21"/>
              </w:rPr>
            </w:pPr>
            <w:r>
              <w:rPr>
                <w:rFonts w:ascii="宋体" w:hAnsi="宋体" w:eastAsia="宋体" w:cs="宋体"/>
                <w:sz w:val="21"/>
                <w:szCs w:val="21"/>
              </w:rPr>
              <w:t>标准</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投标人名称</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9"/>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CellMar>
            <w:top w:w="57" w:type="dxa"/>
            <w:left w:w="57" w:type="dxa"/>
            <w:bottom w:w="57" w:type="dxa"/>
            <w:right w:w="57" w:type="dxa"/>
          </w:tblCellMar>
        </w:tblPrEx>
        <w:trPr>
          <w:trHeight w:val="153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投标函及投标函附录签</w:t>
            </w:r>
            <w:r>
              <w:rPr>
                <w:rFonts w:ascii="宋体" w:hAnsi="宋体" w:eastAsia="宋体" w:cs="宋体"/>
                <w:sz w:val="21"/>
                <w:szCs w:val="21"/>
                <w:lang w:eastAsia="zh-CN"/>
              </w:rPr>
              <w:t>字盖章</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CellMar>
            <w:top w:w="57" w:type="dxa"/>
            <w:left w:w="57" w:type="dxa"/>
            <w:bottom w:w="57" w:type="dxa"/>
            <w:right w:w="57" w:type="dxa"/>
          </w:tblCellMar>
        </w:tblPrEx>
        <w:trPr>
          <w:trHeight w:val="505"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投标文件格式</w:t>
            </w:r>
          </w:p>
        </w:tc>
        <w:tc>
          <w:tcPr>
            <w:tcW w:w="2549" w:type="pct"/>
            <w:tcBorders>
              <w:top w:val="single" w:color="000000" w:sz="4" w:space="0"/>
              <w:left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的规定</w:t>
            </w:r>
          </w:p>
        </w:tc>
      </w:tr>
      <w:tr>
        <w:tblPrEx>
          <w:tblCellMar>
            <w:top w:w="57" w:type="dxa"/>
            <w:left w:w="57" w:type="dxa"/>
            <w:bottom w:w="57" w:type="dxa"/>
            <w:right w:w="57" w:type="dxa"/>
          </w:tblCellMar>
        </w:tblPrEx>
        <w:trPr>
          <w:trHeight w:val="890"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CellMar>
            <w:top w:w="57" w:type="dxa"/>
            <w:left w:w="57" w:type="dxa"/>
            <w:bottom w:w="57" w:type="dxa"/>
            <w:right w:w="57" w:type="dxa"/>
          </w:tblCellMar>
        </w:tblPrEx>
        <w:trPr>
          <w:trHeight w:val="890"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备选投标方案</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57" w:type="dxa"/>
            <w:left w:w="57" w:type="dxa"/>
            <w:bottom w:w="57" w:type="dxa"/>
            <w:right w:w="57" w:type="dxa"/>
          </w:tblCellMar>
        </w:tblPrEx>
        <w:trPr>
          <w:trHeight w:val="760"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2.1.2</w:t>
            </w:r>
          </w:p>
        </w:tc>
        <w:tc>
          <w:tcPr>
            <w:tcW w:w="611"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资格评审</w:t>
            </w:r>
          </w:p>
          <w:p>
            <w:pPr>
              <w:pStyle w:val="28"/>
              <w:spacing w:line="209" w:lineRule="exact"/>
              <w:jc w:val="center"/>
              <w:rPr>
                <w:rFonts w:ascii="宋体" w:hAnsi="宋体" w:eastAsia="宋体" w:cs="宋体"/>
                <w:sz w:val="21"/>
                <w:szCs w:val="21"/>
              </w:rPr>
            </w:pPr>
            <w:r>
              <w:rPr>
                <w:rFonts w:ascii="宋体" w:hAnsi="宋体" w:eastAsia="宋体" w:cs="宋体"/>
                <w:sz w:val="21"/>
                <w:szCs w:val="21"/>
              </w:rPr>
              <w:t>标准</w:t>
            </w: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2"/>
                <w:sz w:val="21"/>
                <w:szCs w:val="21"/>
                <w:lang w:eastAsia="zh-CN"/>
              </w:rPr>
            </w:pPr>
            <w:r>
              <w:rPr>
                <w:rFonts w:ascii="宋体" w:hAnsi="宋体" w:eastAsia="宋体" w:cs="宋体"/>
                <w:spacing w:val="-2"/>
                <w:sz w:val="21"/>
                <w:szCs w:val="21"/>
                <w:lang w:eastAsia="zh-CN"/>
              </w:rPr>
              <w:t>营业执照和组织机构代</w:t>
            </w:r>
          </w:p>
          <w:p>
            <w:pPr>
              <w:pStyle w:val="28"/>
              <w:jc w:val="center"/>
              <w:rPr>
                <w:rFonts w:ascii="宋体" w:hAnsi="宋体" w:eastAsia="宋体" w:cs="宋体"/>
                <w:sz w:val="21"/>
                <w:szCs w:val="21"/>
                <w:lang w:eastAsia="zh-CN"/>
              </w:rPr>
            </w:pPr>
            <w:r>
              <w:rPr>
                <w:rFonts w:ascii="宋体" w:hAnsi="宋体" w:eastAsia="宋体" w:cs="宋体"/>
                <w:sz w:val="21"/>
                <w:szCs w:val="21"/>
                <w:lang w:eastAsia="zh-CN"/>
              </w:rPr>
              <w:t>码证</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符合第二章“投标人须知”第3.5.1 项规定，具备有效的营业执照和组织机构代码证</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资质要求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07"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财务要求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24"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业绩要求</w:t>
            </w:r>
          </w:p>
        </w:tc>
        <w:tc>
          <w:tcPr>
            <w:tcW w:w="2549" w:type="pct"/>
            <w:tcBorders>
              <w:top w:val="single" w:color="000000" w:sz="4" w:space="0"/>
              <w:left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信誉要求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52"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总监理工程师</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7"/>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其他主要人员</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bl>
    <w:p>
      <w:pPr>
        <w:rPr>
          <w:rFonts w:ascii="宋体" w:hAnsi="宋体" w:eastAsia="宋体" w:cs="宋体"/>
          <w:sz w:val="21"/>
          <w:szCs w:val="21"/>
          <w:lang w:eastAsia="zh-CN"/>
        </w:rPr>
        <w:sectPr>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4999" w:type="pct"/>
        <w:tblInd w:w="0" w:type="dxa"/>
        <w:tblLayout w:type="autofit"/>
        <w:tblCellMar>
          <w:top w:w="57" w:type="dxa"/>
          <w:left w:w="57" w:type="dxa"/>
          <w:bottom w:w="57" w:type="dxa"/>
          <w:right w:w="57" w:type="dxa"/>
        </w:tblCellMar>
      </w:tblPr>
      <w:tblGrid>
        <w:gridCol w:w="822"/>
        <w:gridCol w:w="1030"/>
        <w:gridCol w:w="2270"/>
        <w:gridCol w:w="4289"/>
      </w:tblGrid>
      <w:tr>
        <w:tblPrEx>
          <w:tblCellMar>
            <w:top w:w="57" w:type="dxa"/>
            <w:left w:w="57" w:type="dxa"/>
            <w:bottom w:w="57" w:type="dxa"/>
            <w:right w:w="57" w:type="dxa"/>
          </w:tblCellMar>
        </w:tblPrEx>
        <w:trPr>
          <w:trHeight w:val="451" w:hRule="exact"/>
        </w:trPr>
        <w:tc>
          <w:tcPr>
            <w:tcW w:w="489" w:type="pct"/>
            <w:vMerge w:val="restart"/>
            <w:tcBorders>
              <w:top w:val="single" w:color="000000" w:sz="4" w:space="0"/>
              <w:left w:val="single" w:color="000000" w:sz="4" w:space="0"/>
              <w:right w:val="single" w:color="000000" w:sz="4" w:space="0"/>
            </w:tcBorders>
            <w:vAlign w:val="center"/>
          </w:tcPr>
          <w:p>
            <w:pPr>
              <w:jc w:val="center"/>
              <w:rPr>
                <w:lang w:eastAsia="zh-CN"/>
              </w:rPr>
            </w:pPr>
          </w:p>
        </w:tc>
        <w:tc>
          <w:tcPr>
            <w:tcW w:w="611" w:type="pct"/>
            <w:vMerge w:val="restart"/>
            <w:tcBorders>
              <w:top w:val="single" w:color="000000" w:sz="4" w:space="0"/>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试验检测仪器设备</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其他要求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888"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不存在禁止投标的情形</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不存在第二章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项规定的任何一种情形</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57" w:type="dxa"/>
            <w:left w:w="57" w:type="dxa"/>
            <w:bottom w:w="57" w:type="dxa"/>
            <w:right w:w="57"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2.1.3</w:t>
            </w:r>
          </w:p>
        </w:tc>
        <w:tc>
          <w:tcPr>
            <w:tcW w:w="611"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响应性评</w:t>
            </w:r>
          </w:p>
          <w:p>
            <w:pPr>
              <w:pStyle w:val="28"/>
              <w:jc w:val="center"/>
              <w:rPr>
                <w:rFonts w:ascii="宋体" w:hAnsi="宋体" w:eastAsia="宋体" w:cs="宋体"/>
                <w:sz w:val="21"/>
                <w:szCs w:val="21"/>
              </w:rPr>
            </w:pPr>
            <w:r>
              <w:rPr>
                <w:rFonts w:ascii="宋体" w:hAnsi="宋体" w:eastAsia="宋体" w:cs="宋体"/>
                <w:sz w:val="21"/>
                <w:szCs w:val="21"/>
              </w:rPr>
              <w:t>审标准</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投标报价</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投标内容</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监理服务期限</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质量标准</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398"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投标有效期</w:t>
            </w:r>
          </w:p>
        </w:tc>
        <w:tc>
          <w:tcPr>
            <w:tcW w:w="2549" w:type="pct"/>
            <w:vMerge w:val="restart"/>
            <w:tcBorders>
              <w:top w:val="single" w:color="000000" w:sz="4" w:space="0"/>
              <w:left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51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投标保证金</w:t>
            </w:r>
          </w:p>
        </w:tc>
        <w:tc>
          <w:tcPr>
            <w:tcW w:w="2549" w:type="pct"/>
            <w:tcBorders>
              <w:top w:val="single" w:color="000000" w:sz="4" w:space="0"/>
              <w:left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89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权利义务</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1.12.1</w:t>
            </w:r>
            <w:r>
              <w:rPr>
                <w:rFonts w:ascii="宋体" w:hAnsi="宋体" w:eastAsia="宋体" w:cs="宋体"/>
                <w:spacing w:val="-3"/>
                <w:sz w:val="21"/>
                <w:szCs w:val="21"/>
                <w:lang w:eastAsia="zh-CN"/>
              </w:rPr>
              <w:t>项规定和第四</w:t>
            </w:r>
            <w:r>
              <w:rPr>
                <w:rFonts w:ascii="宋体" w:hAnsi="宋体" w:eastAsia="宋体" w:cs="宋体"/>
                <w:spacing w:val="-2"/>
                <w:sz w:val="21"/>
                <w:szCs w:val="21"/>
                <w:lang w:eastAsia="zh-CN"/>
              </w:rPr>
              <w:t>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CellMar>
            <w:top w:w="57" w:type="dxa"/>
            <w:left w:w="57" w:type="dxa"/>
            <w:bottom w:w="57" w:type="dxa"/>
            <w:right w:w="57" w:type="dxa"/>
          </w:tblCellMar>
        </w:tblPrEx>
        <w:trPr>
          <w:trHeight w:val="86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监理大纲</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委托人要求</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57" w:type="dxa"/>
            <w:left w:w="57" w:type="dxa"/>
            <w:bottom w:w="57" w:type="dxa"/>
            <w:right w:w="57"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条款内容</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508" w:hRule="exact"/>
        </w:trPr>
        <w:tc>
          <w:tcPr>
            <w:tcW w:w="1101" w:type="pct"/>
            <w:gridSpan w:val="2"/>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2.2.1</w:t>
            </w:r>
          </w:p>
        </w:tc>
        <w:tc>
          <w:tcPr>
            <w:tcW w:w="1349"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分值构成</w:t>
            </w: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nil"/>
              <w:right w:val="single" w:color="000000" w:sz="4" w:space="0"/>
            </w:tcBorders>
            <w:vAlign w:val="center"/>
          </w:tcPr>
          <w:p>
            <w:pPr>
              <w:pStyle w:val="28"/>
              <w:tabs>
                <w:tab w:val="left" w:pos="2308"/>
              </w:tabs>
              <w:jc w:val="center"/>
              <w:rPr>
                <w:rFonts w:ascii="宋体" w:hAnsi="宋体" w:eastAsia="宋体" w:cs="宋体"/>
                <w:sz w:val="21"/>
                <w:szCs w:val="21"/>
              </w:rPr>
            </w:pPr>
            <w:r>
              <w:rPr>
                <w:rFonts w:ascii="宋体" w:hAnsi="宋体" w:eastAsia="宋体" w:cs="宋体"/>
                <w:spacing w:val="-2"/>
                <w:sz w:val="21"/>
                <w:szCs w:val="21"/>
              </w:rPr>
              <w:t>资信业绩部分：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tc>
      </w:tr>
      <w:tr>
        <w:tblPrEx>
          <w:tblCellMar>
            <w:top w:w="57" w:type="dxa"/>
            <w:left w:w="57" w:type="dxa"/>
            <w:bottom w:w="57" w:type="dxa"/>
            <w:right w:w="57" w:type="dxa"/>
          </w:tblCellMar>
        </w:tblPrEx>
        <w:trPr>
          <w:trHeight w:val="336" w:hRule="exact"/>
        </w:trPr>
        <w:tc>
          <w:tcPr>
            <w:tcW w:w="1101" w:type="pct"/>
            <w:gridSpan w:val="2"/>
            <w:vMerge w:val="continue"/>
            <w:tcBorders>
              <w:left w:val="single" w:color="000000" w:sz="4" w:space="0"/>
              <w:right w:val="single" w:color="000000" w:sz="4" w:space="0"/>
            </w:tcBorders>
            <w:vAlign w:val="center"/>
          </w:tcPr>
          <w:p>
            <w:pPr>
              <w:jc w:val="center"/>
            </w:pPr>
          </w:p>
        </w:tc>
        <w:tc>
          <w:tcPr>
            <w:tcW w:w="1349" w:type="pct"/>
            <w:vMerge w:val="continue"/>
            <w:tcBorders>
              <w:left w:val="single" w:color="000000" w:sz="4" w:space="0"/>
              <w:right w:val="single" w:color="000000" w:sz="4" w:space="0"/>
            </w:tcBorders>
            <w:vAlign w:val="center"/>
          </w:tcPr>
          <w:p>
            <w:pPr>
              <w:jc w:val="center"/>
            </w:pPr>
          </w:p>
        </w:tc>
        <w:tc>
          <w:tcPr>
            <w:tcW w:w="2549" w:type="pct"/>
            <w:tcBorders>
              <w:top w:val="nil"/>
              <w:left w:val="single" w:color="000000" w:sz="4" w:space="0"/>
              <w:bottom w:val="nil"/>
              <w:right w:val="single" w:color="000000" w:sz="4" w:space="0"/>
            </w:tcBorders>
            <w:vAlign w:val="center"/>
          </w:tcPr>
          <w:p>
            <w:pPr>
              <w:pStyle w:val="28"/>
              <w:tabs>
                <w:tab w:val="left" w:pos="2308"/>
              </w:tabs>
              <w:jc w:val="center"/>
              <w:rPr>
                <w:rFonts w:ascii="宋体" w:hAnsi="宋体" w:eastAsia="宋体" w:cs="宋体"/>
                <w:sz w:val="21"/>
                <w:szCs w:val="21"/>
              </w:rPr>
            </w:pPr>
            <w:r>
              <w:rPr>
                <w:rFonts w:ascii="宋体" w:hAnsi="宋体" w:eastAsia="宋体" w:cs="宋体"/>
                <w:spacing w:val="-2"/>
                <w:sz w:val="21"/>
                <w:szCs w:val="21"/>
              </w:rPr>
              <w:t>监理大纲部分：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tc>
      </w:tr>
      <w:tr>
        <w:tblPrEx>
          <w:tblCellMar>
            <w:top w:w="57" w:type="dxa"/>
            <w:left w:w="57" w:type="dxa"/>
            <w:bottom w:w="57" w:type="dxa"/>
            <w:right w:w="57" w:type="dxa"/>
          </w:tblCellMar>
        </w:tblPrEx>
        <w:trPr>
          <w:trHeight w:val="214" w:hRule="exact"/>
        </w:trPr>
        <w:tc>
          <w:tcPr>
            <w:tcW w:w="1101" w:type="pct"/>
            <w:gridSpan w:val="2"/>
            <w:vMerge w:val="continue"/>
            <w:tcBorders>
              <w:left w:val="single" w:color="000000" w:sz="4" w:space="0"/>
              <w:right w:val="single" w:color="000000" w:sz="4" w:space="0"/>
            </w:tcBorders>
            <w:vAlign w:val="center"/>
          </w:tcPr>
          <w:p>
            <w:pPr>
              <w:jc w:val="center"/>
            </w:pPr>
          </w:p>
        </w:tc>
        <w:tc>
          <w:tcPr>
            <w:tcW w:w="1349" w:type="pct"/>
            <w:vMerge w:val="continue"/>
            <w:tcBorders>
              <w:left w:val="single" w:color="000000" w:sz="4" w:space="0"/>
              <w:right w:val="single" w:color="000000" w:sz="4" w:space="0"/>
            </w:tcBorders>
            <w:vAlign w:val="center"/>
          </w:tcPr>
          <w:p>
            <w:pPr>
              <w:jc w:val="center"/>
            </w:pPr>
          </w:p>
        </w:tc>
        <w:tc>
          <w:tcPr>
            <w:tcW w:w="2549" w:type="pct"/>
            <w:tcBorders>
              <w:top w:val="nil"/>
              <w:left w:val="single" w:color="000000" w:sz="4" w:space="0"/>
              <w:bottom w:val="nil"/>
              <w:right w:val="single" w:color="000000" w:sz="4" w:space="0"/>
            </w:tcBorders>
            <w:vAlign w:val="center"/>
          </w:tcPr>
          <w:p>
            <w:pPr>
              <w:jc w:val="center"/>
            </w:pPr>
          </w:p>
        </w:tc>
      </w:tr>
      <w:tr>
        <w:tblPrEx>
          <w:tblCellMar>
            <w:top w:w="57" w:type="dxa"/>
            <w:left w:w="57" w:type="dxa"/>
            <w:bottom w:w="57" w:type="dxa"/>
            <w:right w:w="57" w:type="dxa"/>
          </w:tblCellMar>
        </w:tblPrEx>
        <w:trPr>
          <w:trHeight w:val="330" w:hRule="exact"/>
        </w:trPr>
        <w:tc>
          <w:tcPr>
            <w:tcW w:w="1101" w:type="pct"/>
            <w:gridSpan w:val="2"/>
            <w:vMerge w:val="continue"/>
            <w:tcBorders>
              <w:left w:val="single" w:color="000000" w:sz="4" w:space="0"/>
              <w:right w:val="single" w:color="000000" w:sz="4" w:space="0"/>
            </w:tcBorders>
            <w:vAlign w:val="center"/>
          </w:tcPr>
          <w:p>
            <w:pPr>
              <w:jc w:val="center"/>
            </w:pPr>
          </w:p>
        </w:tc>
        <w:tc>
          <w:tcPr>
            <w:tcW w:w="1349" w:type="pct"/>
            <w:vMerge w:val="continue"/>
            <w:tcBorders>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p>
        </w:tc>
        <w:tc>
          <w:tcPr>
            <w:tcW w:w="2549" w:type="pct"/>
            <w:tcBorders>
              <w:top w:val="nil"/>
              <w:left w:val="single" w:color="000000" w:sz="4" w:space="0"/>
              <w:bottom w:val="nil"/>
              <w:right w:val="single" w:color="000000" w:sz="4" w:space="0"/>
            </w:tcBorders>
            <w:vAlign w:val="center"/>
          </w:tcPr>
          <w:p>
            <w:pPr>
              <w:pStyle w:val="28"/>
              <w:tabs>
                <w:tab w:val="left" w:pos="1888"/>
              </w:tabs>
              <w:jc w:val="center"/>
              <w:rPr>
                <w:rFonts w:ascii="宋体" w:hAnsi="宋体" w:eastAsia="宋体" w:cs="宋体"/>
                <w:sz w:val="21"/>
                <w:szCs w:val="21"/>
              </w:rPr>
            </w:pPr>
            <w:r>
              <w:rPr>
                <w:rFonts w:ascii="宋体" w:hAnsi="宋体" w:eastAsia="宋体" w:cs="宋体"/>
                <w:spacing w:val="-2"/>
                <w:sz w:val="21"/>
                <w:szCs w:val="21"/>
              </w:rPr>
              <w:t>投标报价：</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tc>
      </w:tr>
      <w:tr>
        <w:tblPrEx>
          <w:tblCellMar>
            <w:top w:w="57" w:type="dxa"/>
            <w:left w:w="57" w:type="dxa"/>
            <w:bottom w:w="57" w:type="dxa"/>
            <w:right w:w="57" w:type="dxa"/>
          </w:tblCellMar>
        </w:tblPrEx>
        <w:trPr>
          <w:trHeight w:val="384" w:hRule="exact"/>
        </w:trPr>
        <w:tc>
          <w:tcPr>
            <w:tcW w:w="1101" w:type="pct"/>
            <w:gridSpan w:val="2"/>
            <w:vMerge w:val="continue"/>
            <w:tcBorders>
              <w:left w:val="single" w:color="000000" w:sz="4" w:space="0"/>
              <w:bottom w:val="single" w:color="000000" w:sz="4" w:space="0"/>
              <w:right w:val="single" w:color="000000" w:sz="4" w:space="0"/>
            </w:tcBorders>
            <w:vAlign w:val="center"/>
          </w:tcPr>
          <w:p>
            <w:pPr>
              <w:jc w:val="center"/>
            </w:pPr>
          </w:p>
        </w:tc>
        <w:tc>
          <w:tcPr>
            <w:tcW w:w="1349" w:type="pct"/>
            <w:vMerge w:val="continue"/>
            <w:tcBorders>
              <w:left w:val="single" w:color="000000" w:sz="4" w:space="0"/>
              <w:bottom w:val="single" w:color="000000" w:sz="4" w:space="0"/>
              <w:right w:val="single" w:color="000000" w:sz="4" w:space="0"/>
            </w:tcBorders>
            <w:vAlign w:val="center"/>
          </w:tcPr>
          <w:p>
            <w:pPr>
              <w:jc w:val="center"/>
            </w:pPr>
          </w:p>
        </w:tc>
        <w:tc>
          <w:tcPr>
            <w:tcW w:w="2549" w:type="pct"/>
            <w:tcBorders>
              <w:top w:val="nil"/>
              <w:left w:val="single" w:color="000000" w:sz="4" w:space="0"/>
              <w:bottom w:val="single" w:color="000000" w:sz="4" w:space="0"/>
              <w:right w:val="single" w:color="000000" w:sz="4" w:space="0"/>
            </w:tcBorders>
            <w:vAlign w:val="center"/>
          </w:tcPr>
          <w:p>
            <w:pPr>
              <w:pStyle w:val="28"/>
              <w:tabs>
                <w:tab w:val="left" w:pos="2308"/>
              </w:tabs>
              <w:jc w:val="center"/>
              <w:rPr>
                <w:rFonts w:ascii="宋体" w:hAnsi="宋体" w:eastAsia="宋体" w:cs="宋体"/>
                <w:sz w:val="21"/>
                <w:szCs w:val="21"/>
                <w:lang w:eastAsia="zh-CN"/>
              </w:rPr>
            </w:pPr>
            <w:r>
              <w:rPr>
                <w:rFonts w:ascii="宋体" w:hAnsi="宋体" w:eastAsia="宋体" w:cs="宋体"/>
                <w:spacing w:val="-2"/>
                <w:sz w:val="21"/>
                <w:szCs w:val="21"/>
                <w:lang w:eastAsia="zh-CN"/>
              </w:rPr>
              <w:t>其他评分因素：</w:t>
            </w:r>
            <w:r>
              <w:rPr>
                <w:rFonts w:ascii="Times New Roman" w:hAnsi="Times New Roman" w:eastAsia="Times New Roman" w:cs="Times New Roman"/>
                <w:spacing w:val="-2"/>
                <w:sz w:val="21"/>
                <w:szCs w:val="21"/>
                <w:u w:val="single" w:color="000000"/>
                <w:lang w:eastAsia="zh-CN"/>
              </w:rPr>
              <w:tab/>
            </w:r>
            <w:r>
              <w:rPr>
                <w:rFonts w:ascii="宋体" w:hAnsi="宋体" w:eastAsia="宋体" w:cs="宋体"/>
                <w:spacing w:val="-2"/>
                <w:sz w:val="21"/>
                <w:szCs w:val="21"/>
                <w:lang w:eastAsia="zh-CN"/>
              </w:rPr>
              <w:t>分（如有）</w:t>
            </w:r>
          </w:p>
        </w:tc>
      </w:tr>
      <w:tr>
        <w:tblPrEx>
          <w:tblCellMar>
            <w:top w:w="57" w:type="dxa"/>
            <w:left w:w="57" w:type="dxa"/>
            <w:bottom w:w="57" w:type="dxa"/>
            <w:right w:w="57"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2.2.2</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评标基准价计算方法</w:t>
            </w:r>
          </w:p>
        </w:tc>
        <w:tc>
          <w:tcPr>
            <w:tcW w:w="254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57" w:type="dxa"/>
            <w:left w:w="57" w:type="dxa"/>
            <w:bottom w:w="57" w:type="dxa"/>
            <w:right w:w="57" w:type="dxa"/>
          </w:tblCellMar>
        </w:tblPrEx>
        <w:trPr>
          <w:trHeight w:val="912"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2.2.3</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2549"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bl>
    <w:p>
      <w:pPr>
        <w:rPr>
          <w:lang w:eastAsia="zh-CN"/>
        </w:rPr>
        <w:sectPr>
          <w:pgSz w:w="11905" w:h="16838"/>
          <w:pgMar w:top="1440" w:right="1803" w:bottom="1440" w:left="1803" w:header="850" w:footer="992" w:gutter="0"/>
          <w:pgNumType w:fmt="decimal"/>
          <w:cols w:space="0" w:num="1"/>
          <w:docGrid w:type="lines" w:linePitch="317" w:charSpace="0"/>
        </w:sectPr>
      </w:pPr>
    </w:p>
    <w:tbl>
      <w:tblPr>
        <w:tblStyle w:val="16"/>
        <w:tblpPr w:leftFromText="180" w:rightFromText="180" w:vertAnchor="text" w:horzAnchor="page" w:tblpX="1809" w:tblpY="313"/>
        <w:tblOverlap w:val="never"/>
        <w:tblW w:w="4998" w:type="pct"/>
        <w:tblInd w:w="0" w:type="dxa"/>
        <w:tblLayout w:type="autofit"/>
        <w:tblCellMar>
          <w:top w:w="0" w:type="dxa"/>
          <w:left w:w="0" w:type="dxa"/>
          <w:bottom w:w="0" w:type="dxa"/>
          <w:right w:w="0" w:type="dxa"/>
        </w:tblCellMar>
      </w:tblPr>
      <w:tblGrid>
        <w:gridCol w:w="813"/>
        <w:gridCol w:w="1017"/>
        <w:gridCol w:w="3594"/>
        <w:gridCol w:w="2882"/>
      </w:tblGrid>
      <w:tr>
        <w:tblPrEx>
          <w:tblCellMar>
            <w:top w:w="0" w:type="dxa"/>
            <w:left w:w="0" w:type="dxa"/>
            <w:bottom w:w="0" w:type="dxa"/>
            <w:right w:w="0" w:type="dxa"/>
          </w:tblCellMar>
        </w:tblPrEx>
        <w:trPr>
          <w:trHeight w:val="451"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评分因素（偏差率）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评分标准</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tc>
        <w:tc>
          <w:tcPr>
            <w:tcW w:w="6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资信业绩评分标准</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信誉</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类似项目业绩</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总监理工程师资历和业</w:t>
            </w:r>
            <w:r>
              <w:rPr>
                <w:rFonts w:ascii="宋体" w:hAnsi="宋体" w:eastAsia="宋体" w:cs="宋体"/>
                <w:sz w:val="21"/>
                <w:szCs w:val="21"/>
                <w:lang w:eastAsia="zh-CN"/>
              </w:rPr>
              <w:t>绩</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17"/>
                <w:szCs w:val="17"/>
                <w:lang w:eastAsia="zh-CN"/>
              </w:rPr>
            </w:pP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其他主要人员资历和业</w:t>
            </w:r>
            <w:r>
              <w:rPr>
                <w:rFonts w:ascii="宋体" w:hAnsi="宋体" w:eastAsia="宋体" w:cs="宋体"/>
                <w:sz w:val="21"/>
                <w:szCs w:val="21"/>
                <w:lang w:eastAsia="zh-CN"/>
              </w:rPr>
              <w:t>绩</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17"/>
                <w:szCs w:val="17"/>
                <w:lang w:eastAsia="zh-CN"/>
              </w:rPr>
            </w:pP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拟投入的试验检测仪器</w:t>
            </w:r>
            <w:r>
              <w:rPr>
                <w:rFonts w:ascii="宋体" w:hAnsi="宋体" w:eastAsia="宋体" w:cs="宋体"/>
                <w:sz w:val="21"/>
                <w:szCs w:val="21"/>
                <w:lang w:eastAsia="zh-CN"/>
              </w:rPr>
              <w:t>设备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17"/>
                <w:szCs w:val="17"/>
                <w:lang w:eastAsia="zh-CN"/>
              </w:rPr>
            </w:pP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pPr>
          </w:p>
        </w:tc>
        <w:tc>
          <w:tcPr>
            <w:tcW w:w="612" w:type="pct"/>
            <w:vMerge w:val="continue"/>
            <w:tcBorders>
              <w:left w:val="single" w:color="000000" w:sz="4" w:space="0"/>
              <w:bottom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宋体" w:cs="Times New Roman"/>
                <w:sz w:val="21"/>
                <w:szCs w:val="21"/>
                <w:lang w:eastAsia="zh-CN"/>
              </w:rPr>
            </w:pPr>
            <w:r>
              <w:rPr>
                <w:rFonts w:ascii="宋体" w:hAnsi="宋体" w:eastAsia="宋体" w:cs="宋体"/>
                <w:spacing w:val="-2"/>
                <w:sz w:val="21"/>
                <w:szCs w:val="21"/>
                <w:lang w:eastAsia="zh-CN"/>
              </w:rPr>
              <w:t>监理机构设置和岗位职责</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68"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tc>
        <w:tc>
          <w:tcPr>
            <w:tcW w:w="6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1"/>
                <w:sz w:val="21"/>
                <w:szCs w:val="21"/>
                <w:lang w:eastAsia="zh-CN"/>
              </w:rPr>
              <w:t>监理大纲评分标准</w:t>
            </w:r>
            <w:r>
              <w:rPr>
                <w:rFonts w:hint="eastAsia" w:ascii="宋体" w:hAnsi="宋体" w:eastAsia="宋体" w:cs="宋体"/>
                <w:spacing w:val="-1"/>
                <w:sz w:val="21"/>
                <w:szCs w:val="21"/>
                <w:lang w:eastAsia="zh-CN"/>
              </w:rPr>
              <w:t>（暗标）</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监理范围、监理内容</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66"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z w:val="21"/>
                <w:szCs w:val="21"/>
                <w:lang w:eastAsia="zh-CN"/>
              </w:rPr>
              <w:t>监理</w:t>
            </w:r>
            <w:r>
              <w:rPr>
                <w:rFonts w:ascii="宋体" w:hAnsi="宋体" w:eastAsia="宋体" w:cs="宋体"/>
                <w:spacing w:val="-3"/>
                <w:sz w:val="21"/>
                <w:szCs w:val="21"/>
                <w:lang w:eastAsia="zh-CN"/>
              </w:rPr>
              <w:t>依</w:t>
            </w:r>
            <w:r>
              <w:rPr>
                <w:rFonts w:ascii="宋体" w:hAnsi="宋体" w:eastAsia="宋体" w:cs="宋体"/>
                <w:sz w:val="21"/>
                <w:szCs w:val="21"/>
                <w:lang w:eastAsia="zh-CN"/>
              </w:rPr>
              <w:t>据</w:t>
            </w:r>
            <w:r>
              <w:rPr>
                <w:rFonts w:ascii="宋体" w:hAnsi="宋体" w:eastAsia="宋体" w:cs="宋体"/>
                <w:spacing w:val="-53"/>
                <w:sz w:val="21"/>
                <w:szCs w:val="21"/>
                <w:lang w:eastAsia="zh-CN"/>
              </w:rPr>
              <w:t>、</w:t>
            </w:r>
            <w:r>
              <w:rPr>
                <w:rFonts w:ascii="宋体" w:hAnsi="宋体" w:eastAsia="宋体" w:cs="宋体"/>
                <w:sz w:val="21"/>
                <w:szCs w:val="21"/>
                <w:lang w:eastAsia="zh-CN"/>
              </w:rPr>
              <w:t>监</w:t>
            </w:r>
            <w:r>
              <w:rPr>
                <w:rFonts w:ascii="宋体" w:hAnsi="宋体" w:eastAsia="宋体" w:cs="宋体"/>
                <w:spacing w:val="-3"/>
                <w:sz w:val="21"/>
                <w:szCs w:val="21"/>
                <w:lang w:eastAsia="zh-CN"/>
              </w:rPr>
              <w:t>理</w:t>
            </w:r>
            <w:r>
              <w:rPr>
                <w:rFonts w:ascii="宋体" w:hAnsi="宋体" w:eastAsia="宋体" w:cs="宋体"/>
                <w:sz w:val="21"/>
                <w:szCs w:val="21"/>
                <w:lang w:eastAsia="zh-CN"/>
              </w:rPr>
              <w:t>工</w:t>
            </w:r>
            <w:r>
              <w:rPr>
                <w:rFonts w:ascii="宋体" w:hAnsi="宋体" w:eastAsia="宋体" w:cs="宋体"/>
                <w:spacing w:val="-3"/>
                <w:sz w:val="21"/>
                <w:szCs w:val="21"/>
                <w:lang w:eastAsia="zh-CN"/>
              </w:rPr>
              <w:t>作</w:t>
            </w:r>
            <w:r>
              <w:rPr>
                <w:rFonts w:ascii="宋体" w:hAnsi="宋体" w:eastAsia="宋体" w:cs="宋体"/>
                <w:sz w:val="21"/>
                <w:szCs w:val="21"/>
                <w:lang w:eastAsia="zh-CN"/>
              </w:rPr>
              <w:t>目标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监理工作程序、方法和制</w:t>
            </w:r>
            <w:r>
              <w:rPr>
                <w:rFonts w:ascii="宋体" w:hAnsi="宋体" w:eastAsia="宋体" w:cs="宋体"/>
                <w:sz w:val="21"/>
                <w:szCs w:val="21"/>
                <w:lang w:eastAsia="zh-CN"/>
              </w:rPr>
              <w:t>度</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7"/>
                <w:sz w:val="21"/>
                <w:szCs w:val="21"/>
                <w:lang w:eastAsia="zh-CN"/>
              </w:rPr>
              <w:t>质量、进度、造价、安全</w:t>
            </w:r>
            <w:r>
              <w:rPr>
                <w:rFonts w:ascii="宋体" w:hAnsi="宋体" w:eastAsia="宋体" w:cs="宋体"/>
                <w:spacing w:val="-1"/>
                <w:sz w:val="21"/>
                <w:szCs w:val="21"/>
                <w:lang w:eastAsia="zh-CN"/>
              </w:rPr>
              <w:t>环保监理措施</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w:t>
            </w: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2"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合同、信息管理方案</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监理组织协调内容及措施</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监理工作重点、难点分析</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合理化建议</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jc w:val="center"/>
            </w:pPr>
          </w:p>
        </w:tc>
        <w:tc>
          <w:tcPr>
            <w:tcW w:w="612" w:type="pct"/>
            <w:vMerge w:val="continue"/>
            <w:tcBorders>
              <w:left w:val="single" w:color="000000" w:sz="4" w:space="0"/>
              <w:bottom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tc>
        <w:tc>
          <w:tcPr>
            <w:tcW w:w="6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投标报价评分标准</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偏差率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2" w:hRule="exact"/>
        </w:trPr>
        <w:tc>
          <w:tcPr>
            <w:tcW w:w="489" w:type="pct"/>
            <w:vMerge w:val="continue"/>
            <w:tcBorders>
              <w:left w:val="single" w:color="000000" w:sz="4" w:space="0"/>
              <w:bottom w:val="single" w:color="000000" w:sz="4" w:space="0"/>
              <w:right w:val="single" w:color="000000" w:sz="4" w:space="0"/>
            </w:tcBorders>
            <w:vAlign w:val="center"/>
          </w:tcPr>
          <w:p>
            <w:pPr>
              <w:jc w:val="center"/>
            </w:pPr>
          </w:p>
        </w:tc>
        <w:tc>
          <w:tcPr>
            <w:tcW w:w="612" w:type="pct"/>
            <w:vMerge w:val="continue"/>
            <w:tcBorders>
              <w:left w:val="single" w:color="000000" w:sz="4" w:space="0"/>
              <w:bottom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891"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其他因素评分标准</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spacing w:before="19" w:line="60" w:lineRule="atLeast"/>
        <w:rPr>
          <w:rFonts w:ascii="Times New Roman" w:hAnsi="Times New Roman" w:eastAsia="Times New Roman" w:cs="Times New Roman"/>
          <w:sz w:val="5"/>
          <w:szCs w:val="5"/>
          <w:lang w:eastAsia="zh-CN"/>
        </w:rPr>
      </w:pPr>
    </w:p>
    <w:p>
      <w:pPr>
        <w:jc w:val="center"/>
        <w:rPr>
          <w:rFonts w:ascii="Times New Roman" w:hAnsi="Times New Roman" w:eastAsia="Times New Roman" w:cs="Times New Roman"/>
          <w:sz w:val="21"/>
          <w:szCs w:val="21"/>
        </w:rPr>
        <w:sectPr>
          <w:pgSz w:w="11905" w:h="16838"/>
          <w:pgMar w:top="1440" w:right="1803" w:bottom="1440" w:left="1803" w:header="850" w:footer="992" w:gutter="0"/>
          <w:pgNumType w:fmt="decimal"/>
          <w:cols w:space="0" w:num="1"/>
          <w:docGrid w:type="lines" w:linePitch="317" w:charSpace="0"/>
        </w:sectPr>
      </w:pPr>
    </w:p>
    <w:p>
      <w:pPr>
        <w:pStyle w:val="23"/>
        <w:spacing w:line="443" w:lineRule="exact"/>
        <w:outlineLvl w:val="1"/>
        <w:rPr>
          <w:b w:val="0"/>
          <w:bCs w:val="0"/>
        </w:rPr>
      </w:pPr>
      <w:bookmarkStart w:id="296" w:name="_Toc5963"/>
      <w:bookmarkStart w:id="297" w:name="_Toc6373"/>
      <w:bookmarkStart w:id="298" w:name="_Toc820"/>
      <w:r>
        <w:rPr>
          <w:rFonts w:hint="eastAsia" w:ascii="黑体" w:hAnsi="黑体" w:cs="黑体"/>
        </w:rPr>
        <w:t>1.</w:t>
      </w:r>
      <w:r>
        <w:rPr>
          <w:rFonts w:hint="eastAsia" w:ascii="黑体" w:hAnsi="黑体" w:cs="黑体"/>
          <w:spacing w:val="2"/>
        </w:rPr>
        <w:t>评标方法</w:t>
      </w:r>
      <w:bookmarkEnd w:id="296"/>
      <w:bookmarkEnd w:id="297"/>
      <w:bookmarkEnd w:id="298"/>
    </w:p>
    <w:p>
      <w:pPr>
        <w:spacing w:before="5" w:line="190" w:lineRule="atLeast"/>
        <w:rPr>
          <w:rFonts w:ascii="Microsoft JhengHei" w:hAnsi="Microsoft JhengHei" w:eastAsia="Microsoft JhengHei" w:cs="Microsoft JhengHei"/>
          <w:sz w:val="10"/>
          <w:szCs w:val="10"/>
        </w:rPr>
      </w:pPr>
    </w:p>
    <w:p>
      <w:pPr>
        <w:spacing w:line="340" w:lineRule="atLeast"/>
        <w:rPr>
          <w:rFonts w:ascii="Microsoft JhengHei" w:hAnsi="Microsoft JhengHei" w:eastAsia="Microsoft JhengHei" w:cs="Microsoft JhengHei"/>
          <w:sz w:val="19"/>
          <w:szCs w:val="19"/>
        </w:rPr>
      </w:pPr>
    </w:p>
    <w:p>
      <w:pPr>
        <w:pStyle w:val="4"/>
        <w:spacing w:line="351" w:lineRule="auto"/>
        <w:ind w:left="100" w:right="111" w:firstLine="419"/>
        <w:jc w:val="both"/>
        <w:rPr>
          <w:lang w:eastAsia="zh-CN"/>
        </w:rPr>
      </w:pPr>
      <w:r>
        <w:rPr>
          <w:spacing w:val="-1"/>
          <w:lang w:eastAsia="zh-CN"/>
        </w:rPr>
        <w:t>本次评标采用综合评估法。评标委员会对满足招标文件实质性要求的投标文件，按照本章</w:t>
      </w:r>
      <w:r>
        <w:rPr>
          <w:lang w:eastAsia="zh-CN"/>
        </w:rPr>
        <w:t>第</w:t>
      </w:r>
      <w:r>
        <w:rPr>
          <w:rFonts w:ascii="Times New Roman" w:hAnsi="Times New Roman" w:eastAsia="Times New Roman" w:cs="Times New Roman"/>
          <w:lang w:eastAsia="zh-CN"/>
        </w:rPr>
        <w:t>2.2</w:t>
      </w:r>
      <w:r>
        <w:rPr>
          <w:spacing w:val="-2"/>
          <w:lang w:eastAsia="zh-CN"/>
        </w:rPr>
        <w:t>款规定的评分标准进行打分，并按得分由高到低顺序推荐中标候选人，或根据招标人授</w:t>
      </w:r>
      <w:r>
        <w:rPr>
          <w:spacing w:val="-1"/>
          <w:lang w:eastAsia="zh-CN"/>
        </w:rPr>
        <w:t>权直接确定中标人，但投标报价低于其成本的除外。综合评分相等时，以投标报价低的优先；投标报价也相等的，以监理大纲得分高的优先；如果监理大纲得分也相等，按照评标办法前附</w:t>
      </w:r>
      <w:r>
        <w:rPr>
          <w:spacing w:val="-2"/>
          <w:lang w:eastAsia="zh-CN"/>
        </w:rPr>
        <w:t>表的规定确定中标候选人顺序。</w:t>
      </w:r>
    </w:p>
    <w:p>
      <w:pPr>
        <w:pStyle w:val="23"/>
        <w:spacing w:line="443" w:lineRule="exact"/>
        <w:outlineLvl w:val="1"/>
        <w:rPr>
          <w:rFonts w:ascii="黑体" w:hAnsi="黑体" w:cs="黑体"/>
          <w:lang w:eastAsia="zh-CN"/>
        </w:rPr>
      </w:pPr>
      <w:bookmarkStart w:id="299" w:name="_Toc8952"/>
      <w:bookmarkStart w:id="300" w:name="_Toc3961"/>
      <w:bookmarkStart w:id="301" w:name="_Toc10996"/>
      <w:r>
        <w:rPr>
          <w:rFonts w:hint="eastAsia" w:ascii="黑体" w:hAnsi="黑体" w:cs="黑体"/>
          <w:lang w:eastAsia="zh-CN"/>
        </w:rPr>
        <w:t>2.评审标准</w:t>
      </w:r>
      <w:bookmarkEnd w:id="299"/>
      <w:bookmarkEnd w:id="300"/>
      <w:bookmarkEnd w:id="301"/>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302" w:name="_Toc5024"/>
      <w:bookmarkStart w:id="303" w:name="_Toc17815"/>
      <w:bookmarkStart w:id="304" w:name="_Toc26037"/>
      <w:r>
        <w:rPr>
          <w:rFonts w:hint="eastAsia" w:cs="宋体"/>
          <w:bCs/>
          <w:lang w:eastAsia="zh-CN"/>
        </w:rPr>
        <w:t>2.1</w:t>
      </w:r>
      <w:r>
        <w:rPr>
          <w:rFonts w:hint="eastAsia" w:cs="宋体"/>
          <w:bCs/>
          <w:spacing w:val="-1"/>
          <w:lang w:eastAsia="zh-CN"/>
        </w:rPr>
        <w:t>初步评审标准</w:t>
      </w:r>
      <w:bookmarkEnd w:id="302"/>
      <w:bookmarkEnd w:id="303"/>
      <w:bookmarkEnd w:id="304"/>
    </w:p>
    <w:p>
      <w:pPr>
        <w:spacing w:before="14"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4"/>
        <w:spacing w:before="110"/>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4"/>
        <w:spacing w:before="110"/>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spacing w:before="7" w:line="240" w:lineRule="atLeast"/>
        <w:rPr>
          <w:rFonts w:ascii="宋体" w:hAnsi="宋体" w:eastAsia="宋体" w:cs="宋体"/>
          <w:sz w:val="18"/>
          <w:szCs w:val="18"/>
          <w:lang w:eastAsia="zh-CN"/>
        </w:rPr>
      </w:pPr>
    </w:p>
    <w:p>
      <w:pPr>
        <w:pStyle w:val="25"/>
        <w:outlineLvl w:val="2"/>
        <w:rPr>
          <w:rFonts w:cs="宋体"/>
          <w:bCs/>
          <w:lang w:eastAsia="zh-CN"/>
        </w:rPr>
      </w:pPr>
      <w:bookmarkStart w:id="305" w:name="_Toc29208"/>
      <w:bookmarkStart w:id="306" w:name="_Toc22408"/>
      <w:bookmarkStart w:id="307" w:name="_Toc11746"/>
      <w:r>
        <w:rPr>
          <w:rFonts w:hint="eastAsia" w:cs="宋体"/>
          <w:bCs/>
          <w:lang w:eastAsia="zh-CN"/>
        </w:rPr>
        <w:t>2.2分值构成与评分标准</w:t>
      </w:r>
      <w:bookmarkEnd w:id="305"/>
      <w:bookmarkEnd w:id="306"/>
      <w:bookmarkEnd w:id="307"/>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2.2.1</w:t>
      </w:r>
      <w:r>
        <w:rPr>
          <w:spacing w:val="-1"/>
          <w:lang w:eastAsia="zh-CN"/>
        </w:rPr>
        <w:t>分值构成</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）资信业绩部分：见评标办法前附表；</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）监理大纲部分：见评标办法前附表；</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）投标报价：见评标办法前附表；</w:t>
      </w:r>
    </w:p>
    <w:p>
      <w:pPr>
        <w:pStyle w:val="4"/>
        <w:spacing w:line="351" w:lineRule="auto"/>
        <w:ind w:left="100" w:right="111"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）其他评分因素：见评标办法前附表。</w:t>
      </w:r>
      <w:r>
        <w:rPr>
          <w:rFonts w:ascii="Times New Roman" w:hAnsi="Times New Roman" w:eastAsia="Times New Roman" w:cs="Times New Roman"/>
          <w:lang w:eastAsia="zh-CN"/>
        </w:rPr>
        <w:t>2.2.2</w:t>
      </w:r>
      <w:r>
        <w:rPr>
          <w:spacing w:val="-1"/>
          <w:lang w:eastAsia="zh-CN"/>
        </w:rPr>
        <w:t>评标基准价计算评标基准价计算方法：见评标办法前附表。2.2.3投标报价的偏差率计算投标报价的偏差率计</w:t>
      </w:r>
      <w:r>
        <w:rPr>
          <w:spacing w:val="-2"/>
          <w:lang w:eastAsia="zh-CN"/>
        </w:rPr>
        <w:t>算公式：见评标办法前附表。</w:t>
      </w:r>
    </w:p>
    <w:p>
      <w:pPr>
        <w:pStyle w:val="4"/>
        <w:spacing w:before="123"/>
        <w:rPr>
          <w:lang w:eastAsia="zh-CN"/>
        </w:rPr>
      </w:pPr>
      <w:r>
        <w:rPr>
          <w:rFonts w:ascii="Times New Roman" w:hAnsi="Times New Roman" w:eastAsia="Times New Roman" w:cs="Times New Roman"/>
          <w:lang w:eastAsia="zh-CN"/>
        </w:rPr>
        <w:t>2.2.4</w:t>
      </w:r>
      <w:r>
        <w:rPr>
          <w:spacing w:val="-1"/>
          <w:lang w:eastAsia="zh-CN"/>
        </w:rPr>
        <w:t>评分标准</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）资信业绩评分标准：见评标办法前附表；</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）监理大纲评分标准：见评标办法前附表；</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）投标报价评分标准：见评标办法前附表；</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）其他因素评分标准：见评标办法前附表。</w:t>
      </w:r>
    </w:p>
    <w:p>
      <w:pPr>
        <w:pStyle w:val="23"/>
        <w:spacing w:line="443" w:lineRule="exact"/>
        <w:outlineLvl w:val="1"/>
        <w:rPr>
          <w:rFonts w:ascii="黑体" w:hAnsi="黑体" w:cs="黑体"/>
          <w:lang w:eastAsia="zh-CN"/>
        </w:rPr>
      </w:pPr>
      <w:bookmarkStart w:id="308" w:name="_Toc27318"/>
      <w:bookmarkStart w:id="309" w:name="_Toc7973"/>
      <w:bookmarkStart w:id="310" w:name="_Toc30968"/>
      <w:r>
        <w:rPr>
          <w:rFonts w:hint="eastAsia" w:ascii="黑体" w:hAnsi="黑体" w:cs="黑体"/>
          <w:lang w:eastAsia="zh-CN"/>
        </w:rPr>
        <w:t>3.评标程序</w:t>
      </w:r>
      <w:bookmarkEnd w:id="308"/>
      <w:bookmarkEnd w:id="309"/>
      <w:bookmarkEnd w:id="310"/>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311" w:name="_Toc22620"/>
      <w:bookmarkStart w:id="312" w:name="_Toc15661"/>
      <w:bookmarkStart w:id="313" w:name="_Toc1644"/>
      <w:r>
        <w:rPr>
          <w:rFonts w:hint="eastAsia" w:cs="宋体"/>
          <w:bCs/>
          <w:lang w:eastAsia="zh-CN"/>
        </w:rPr>
        <w:t>3.1初步评审</w:t>
      </w:r>
      <w:bookmarkEnd w:id="311"/>
      <w:bookmarkEnd w:id="312"/>
      <w:bookmarkEnd w:id="313"/>
    </w:p>
    <w:p>
      <w:pPr>
        <w:pStyle w:val="4"/>
        <w:spacing w:line="351" w:lineRule="auto"/>
        <w:ind w:left="100" w:right="111" w:firstLine="419"/>
        <w:jc w:val="both"/>
        <w:rPr>
          <w:spacing w:val="-1"/>
          <w:lang w:eastAsia="zh-CN"/>
        </w:rPr>
      </w:pPr>
    </w:p>
    <w:p>
      <w:pPr>
        <w:pStyle w:val="4"/>
        <w:spacing w:line="351" w:lineRule="auto"/>
        <w:ind w:left="100" w:right="111" w:firstLine="419"/>
        <w:jc w:val="both"/>
        <w:rPr>
          <w:lang w:eastAsia="zh-CN"/>
        </w:rPr>
      </w:pPr>
      <w:r>
        <w:rPr>
          <w:spacing w:val="-1"/>
          <w:lang w:eastAsia="zh-CN"/>
        </w:rPr>
        <w:t>3.1.1评标委员会可以要求投标人提交第二章“投标人须知”规定的有关证明和证件的原件，以便核验。评标委员会依据本章第2.1款规定的标准对投标文件进行初步评审。有一项</w:t>
      </w:r>
      <w:r>
        <w:rPr>
          <w:spacing w:val="-2"/>
          <w:lang w:eastAsia="zh-CN"/>
        </w:rPr>
        <w:t>不符合评审标准的，评标委员会应当否决其投标。</w:t>
      </w:r>
    </w:p>
    <w:p>
      <w:pPr>
        <w:pStyle w:val="4"/>
        <w:spacing w:before="47"/>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4"/>
        <w:spacing w:before="107" w:line="330" w:lineRule="auto"/>
        <w:ind w:left="100" w:right="108" w:firstLine="419"/>
        <w:rPr>
          <w:lang w:eastAsia="zh-CN"/>
        </w:rPr>
      </w:pPr>
      <w:r>
        <w:rPr>
          <w:lang w:eastAsia="zh-CN"/>
        </w:rPr>
        <w:t>（</w:t>
      </w:r>
      <w:r>
        <w:rPr>
          <w:rFonts w:ascii="Times New Roman" w:hAnsi="Times New Roman" w:eastAsia="Times New Roman" w:cs="Times New Roman"/>
          <w:lang w:eastAsia="zh-CN"/>
        </w:rPr>
        <w:t>1</w:t>
      </w:r>
      <w:r>
        <w:rPr>
          <w:spacing w:val="-39"/>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没</w:t>
      </w:r>
      <w:r>
        <w:rPr>
          <w:lang w:eastAsia="zh-CN"/>
        </w:rPr>
        <w:t>有</w:t>
      </w:r>
      <w:r>
        <w:rPr>
          <w:spacing w:val="-3"/>
          <w:lang w:eastAsia="zh-CN"/>
        </w:rPr>
        <w:t>对</w:t>
      </w:r>
      <w:r>
        <w:rPr>
          <w:lang w:eastAsia="zh-CN"/>
        </w:rPr>
        <w:t>招</w:t>
      </w:r>
      <w:r>
        <w:rPr>
          <w:spacing w:val="-3"/>
          <w:lang w:eastAsia="zh-CN"/>
        </w:rPr>
        <w:t>标</w:t>
      </w:r>
      <w:r>
        <w:rPr>
          <w:lang w:eastAsia="zh-CN"/>
        </w:rPr>
        <w:t>文件</w:t>
      </w:r>
      <w:r>
        <w:rPr>
          <w:spacing w:val="-3"/>
          <w:lang w:eastAsia="zh-CN"/>
        </w:rPr>
        <w:t>的</w:t>
      </w:r>
      <w:r>
        <w:rPr>
          <w:lang w:eastAsia="zh-CN"/>
        </w:rPr>
        <w:t>实</w:t>
      </w:r>
      <w:r>
        <w:rPr>
          <w:spacing w:val="-3"/>
          <w:lang w:eastAsia="zh-CN"/>
        </w:rPr>
        <w:t>质</w:t>
      </w:r>
      <w:r>
        <w:rPr>
          <w:lang w:eastAsia="zh-CN"/>
        </w:rPr>
        <w:t>性</w:t>
      </w:r>
      <w:r>
        <w:rPr>
          <w:spacing w:val="-3"/>
          <w:lang w:eastAsia="zh-CN"/>
        </w:rPr>
        <w:t>要</w:t>
      </w:r>
      <w:r>
        <w:rPr>
          <w:lang w:eastAsia="zh-CN"/>
        </w:rPr>
        <w:t>求</w:t>
      </w:r>
      <w:r>
        <w:rPr>
          <w:spacing w:val="-3"/>
          <w:lang w:eastAsia="zh-CN"/>
        </w:rPr>
        <w:t>和</w:t>
      </w:r>
      <w:r>
        <w:rPr>
          <w:lang w:eastAsia="zh-CN"/>
        </w:rPr>
        <w:t>条</w:t>
      </w:r>
      <w:r>
        <w:rPr>
          <w:spacing w:val="-3"/>
          <w:lang w:eastAsia="zh-CN"/>
        </w:rPr>
        <w:t>件</w:t>
      </w:r>
      <w:r>
        <w:rPr>
          <w:lang w:eastAsia="zh-CN"/>
        </w:rPr>
        <w:t>作出</w:t>
      </w:r>
      <w:r>
        <w:rPr>
          <w:spacing w:val="-3"/>
          <w:lang w:eastAsia="zh-CN"/>
        </w:rPr>
        <w:t>响</w:t>
      </w:r>
      <w:r>
        <w:rPr>
          <w:lang w:eastAsia="zh-CN"/>
        </w:rPr>
        <w:t>应</w:t>
      </w:r>
      <w:r>
        <w:rPr>
          <w:spacing w:val="-41"/>
          <w:lang w:eastAsia="zh-CN"/>
        </w:rPr>
        <w:t>，</w:t>
      </w:r>
      <w:r>
        <w:rPr>
          <w:lang w:eastAsia="zh-CN"/>
        </w:rPr>
        <w:t>或</w:t>
      </w:r>
      <w:r>
        <w:rPr>
          <w:spacing w:val="-3"/>
          <w:lang w:eastAsia="zh-CN"/>
        </w:rPr>
        <w:t>者</w:t>
      </w:r>
      <w:r>
        <w:rPr>
          <w:lang w:eastAsia="zh-CN"/>
        </w:rPr>
        <w:t>对</w:t>
      </w:r>
      <w:r>
        <w:rPr>
          <w:spacing w:val="-3"/>
          <w:lang w:eastAsia="zh-CN"/>
        </w:rPr>
        <w:t>招</w:t>
      </w:r>
      <w:r>
        <w:rPr>
          <w:lang w:eastAsia="zh-CN"/>
        </w:rPr>
        <w:t>标</w:t>
      </w:r>
      <w:r>
        <w:rPr>
          <w:spacing w:val="-3"/>
          <w:lang w:eastAsia="zh-CN"/>
        </w:rPr>
        <w:t>文</w:t>
      </w:r>
      <w:r>
        <w:rPr>
          <w:lang w:eastAsia="zh-CN"/>
        </w:rPr>
        <w:t>件的</w:t>
      </w:r>
      <w:r>
        <w:rPr>
          <w:spacing w:val="-3"/>
          <w:lang w:eastAsia="zh-CN"/>
        </w:rPr>
        <w:t>偏</w:t>
      </w:r>
      <w:r>
        <w:rPr>
          <w:lang w:eastAsia="zh-CN"/>
        </w:rPr>
        <w:t>差</w:t>
      </w:r>
      <w:r>
        <w:rPr>
          <w:spacing w:val="-3"/>
          <w:lang w:eastAsia="zh-CN"/>
        </w:rPr>
        <w:t>超</w:t>
      </w:r>
      <w:r>
        <w:rPr>
          <w:lang w:eastAsia="zh-CN"/>
        </w:rPr>
        <w:t xml:space="preserve">出 </w:t>
      </w:r>
      <w:r>
        <w:rPr>
          <w:spacing w:val="-2"/>
          <w:lang w:eastAsia="zh-CN"/>
        </w:rPr>
        <w:t>招标文件规定的偏差范围或最高项数；</w:t>
      </w:r>
    </w:p>
    <w:p>
      <w:pPr>
        <w:pStyle w:val="4"/>
        <w:spacing w:before="46"/>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4"/>
        <w:spacing w:before="107" w:line="330" w:lineRule="auto"/>
        <w:ind w:left="100" w:right="108" w:firstLine="419"/>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 xml:space="preserve">价进 </w:t>
      </w:r>
      <w:r>
        <w:rPr>
          <w:spacing w:val="-2"/>
          <w:lang w:eastAsia="zh-CN"/>
        </w:rPr>
        <w:t>行修正，并要求投标人书面澄清确认。投标人拒不澄清确认的，评标委员会应当否决其投标：</w:t>
      </w:r>
    </w:p>
    <w:p>
      <w:pPr>
        <w:pStyle w:val="4"/>
        <w:spacing w:before="46"/>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4"/>
        <w:spacing w:before="107" w:line="331" w:lineRule="auto"/>
        <w:ind w:left="100" w:right="108" w:firstLine="419"/>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w:t>
      </w:r>
      <w:r>
        <w:rPr>
          <w:spacing w:val="-1"/>
          <w:lang w:eastAsia="zh-CN"/>
        </w:rPr>
        <w:t>外。</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314" w:name="_Toc3458"/>
      <w:bookmarkStart w:id="315" w:name="_Toc25284"/>
      <w:bookmarkStart w:id="316" w:name="_Toc24591"/>
      <w:r>
        <w:rPr>
          <w:rFonts w:hint="eastAsia" w:cs="宋体"/>
          <w:bCs/>
          <w:lang w:eastAsia="zh-CN"/>
        </w:rPr>
        <w:t>3.2详细评审</w:t>
      </w:r>
      <w:bookmarkEnd w:id="314"/>
      <w:bookmarkEnd w:id="315"/>
      <w:bookmarkEnd w:id="316"/>
    </w:p>
    <w:p>
      <w:pPr>
        <w:pStyle w:val="4"/>
        <w:spacing w:line="351" w:lineRule="auto"/>
        <w:ind w:left="100" w:right="111" w:firstLine="419"/>
        <w:jc w:val="both"/>
        <w:rPr>
          <w:spacing w:val="-1"/>
          <w:lang w:eastAsia="zh-CN"/>
        </w:rPr>
      </w:pPr>
    </w:p>
    <w:p>
      <w:pPr>
        <w:pStyle w:val="4"/>
        <w:spacing w:line="351" w:lineRule="auto"/>
        <w:ind w:left="100" w:right="111" w:firstLine="419"/>
        <w:jc w:val="both"/>
        <w:rPr>
          <w:lang w:eastAsia="zh-CN"/>
        </w:rPr>
      </w:pPr>
      <w:r>
        <w:rPr>
          <w:spacing w:val="-1"/>
          <w:lang w:eastAsia="zh-CN"/>
        </w:rPr>
        <w:t>3.2.1评标委员会按本章第2.2款规定的量化因素和分值进行打分，并计算出综合评估得分</w:t>
      </w:r>
      <w:r>
        <w:rPr>
          <w:lang w:eastAsia="zh-CN"/>
        </w:rPr>
        <w:t>。</w:t>
      </w:r>
    </w:p>
    <w:p>
      <w:pPr>
        <w:pStyle w:val="4"/>
        <w:spacing w:before="107"/>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1</w:t>
      </w:r>
      <w:r>
        <w:rPr>
          <w:spacing w:val="-2"/>
          <w:lang w:eastAsia="zh-CN"/>
        </w:rPr>
        <w:t>）目规定的评审因素和分值对资信业绩部分计算出得分</w:t>
      </w:r>
      <w:r>
        <w:rPr>
          <w:rFonts w:ascii="Times New Roman" w:hAnsi="Times New Roman" w:eastAsia="Times New Roman" w:cs="Times New Roman"/>
          <w:spacing w:val="-1"/>
          <w:lang w:eastAsia="zh-CN"/>
        </w:rPr>
        <w:t>A</w:t>
      </w:r>
      <w:r>
        <w:rPr>
          <w:spacing w:val="-1"/>
          <w:lang w:eastAsia="zh-CN"/>
        </w:rPr>
        <w:t>；</w:t>
      </w:r>
    </w:p>
    <w:p>
      <w:pPr>
        <w:pStyle w:val="4"/>
        <w:spacing w:before="11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2</w:t>
      </w:r>
      <w:r>
        <w:rPr>
          <w:spacing w:val="-2"/>
          <w:lang w:eastAsia="zh-CN"/>
        </w:rPr>
        <w:t>）目规定的评审因素和分值对监理大纲部分计算出得分</w:t>
      </w:r>
      <w:r>
        <w:rPr>
          <w:rFonts w:ascii="Times New Roman" w:hAnsi="Times New Roman" w:eastAsia="Times New Roman" w:cs="Times New Roman"/>
          <w:spacing w:val="-1"/>
          <w:lang w:eastAsia="zh-CN"/>
        </w:rPr>
        <w:t>B</w:t>
      </w:r>
      <w:r>
        <w:rPr>
          <w:spacing w:val="-1"/>
          <w:lang w:eastAsia="zh-CN"/>
        </w:rPr>
        <w:t>；</w:t>
      </w:r>
    </w:p>
    <w:p>
      <w:pPr>
        <w:pStyle w:val="4"/>
        <w:spacing w:before="110"/>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3</w:t>
      </w:r>
      <w:r>
        <w:rPr>
          <w:spacing w:val="-2"/>
          <w:lang w:eastAsia="zh-CN"/>
        </w:rPr>
        <w:t>）目规定的评审因素和分值对投标报价计算出得分</w:t>
      </w:r>
      <w:r>
        <w:rPr>
          <w:rFonts w:ascii="Times New Roman" w:hAnsi="Times New Roman" w:eastAsia="Times New Roman" w:cs="Times New Roman"/>
          <w:spacing w:val="-1"/>
          <w:lang w:eastAsia="zh-CN"/>
        </w:rPr>
        <w:t>C</w:t>
      </w:r>
      <w:r>
        <w:rPr>
          <w:spacing w:val="-1"/>
          <w:lang w:eastAsia="zh-CN"/>
        </w:rPr>
        <w:t>；</w:t>
      </w:r>
    </w:p>
    <w:p>
      <w:pPr>
        <w:pStyle w:val="4"/>
        <w:spacing w:line="351" w:lineRule="auto"/>
        <w:ind w:left="100" w:right="111" w:firstLine="419"/>
        <w:jc w:val="both"/>
        <w:rPr>
          <w:spacing w:val="-1"/>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4</w:t>
      </w:r>
      <w:r>
        <w:rPr>
          <w:spacing w:val="-2"/>
          <w:lang w:eastAsia="zh-CN"/>
        </w:rPr>
        <w:t>）目规定的评审因素和分值对其他部分计算出得分</w:t>
      </w:r>
      <w:r>
        <w:rPr>
          <w:rFonts w:ascii="Times New Roman" w:hAnsi="Times New Roman" w:eastAsia="Times New Roman" w:cs="Times New Roman"/>
          <w:spacing w:val="-1"/>
          <w:lang w:eastAsia="zh-CN"/>
        </w:rPr>
        <w:t>D</w:t>
      </w:r>
      <w:r>
        <w:rPr>
          <w:spacing w:val="-1"/>
          <w:lang w:eastAsia="zh-CN"/>
        </w:rPr>
        <w:t>。</w:t>
      </w:r>
      <w:r>
        <w:rPr>
          <w:rFonts w:ascii="Times New Roman" w:hAnsi="Times New Roman" w:eastAsia="Times New Roman" w:cs="Times New Roman"/>
          <w:lang w:eastAsia="zh-CN"/>
        </w:rPr>
        <w:t>3.2.2</w:t>
      </w:r>
      <w:r>
        <w:rPr>
          <w:spacing w:val="-2"/>
          <w:lang w:eastAsia="zh-CN"/>
        </w:rPr>
        <w:t>评分分</w:t>
      </w:r>
      <w:r>
        <w:rPr>
          <w:spacing w:val="-1"/>
          <w:lang w:eastAsia="zh-CN"/>
        </w:rPr>
        <w:t>值计算保留小数点后两位，小数点后第三位“四舍五入”。</w:t>
      </w:r>
    </w:p>
    <w:p>
      <w:pPr>
        <w:pStyle w:val="4"/>
        <w:spacing w:line="351" w:lineRule="auto"/>
        <w:ind w:left="100" w:right="111" w:firstLine="419"/>
        <w:jc w:val="both"/>
        <w:rPr>
          <w:lang w:eastAsia="zh-CN"/>
        </w:rPr>
      </w:pPr>
      <w:r>
        <w:rPr>
          <w:spacing w:val="-1"/>
          <w:lang w:eastAsia="zh-CN"/>
        </w:rPr>
        <w:t>3.2.3投标人得分=A</w:t>
      </w:r>
      <w:r>
        <w:rPr>
          <w:rFonts w:ascii="Times New Roman" w:hAnsi="Times New Roman" w:eastAsia="Times New Roman" w:cs="Times New Roman"/>
          <w:spacing w:val="-2"/>
          <w:lang w:eastAsia="zh-CN"/>
        </w:rPr>
        <w:t>+B+C+D</w:t>
      </w:r>
      <w:r>
        <w:rPr>
          <w:spacing w:val="-2"/>
          <w:lang w:eastAsia="zh-CN"/>
        </w:rPr>
        <w:t>。</w:t>
      </w:r>
    </w:p>
    <w:p>
      <w:pPr>
        <w:pStyle w:val="4"/>
        <w:spacing w:before="107" w:line="340" w:lineRule="auto"/>
        <w:ind w:left="100" w:right="211" w:firstLine="419"/>
        <w:jc w:val="both"/>
        <w:rPr>
          <w:lang w:eastAsia="zh-CN"/>
        </w:rPr>
      </w:pPr>
      <w:r>
        <w:rPr>
          <w:rFonts w:ascii="Times New Roman" w:hAnsi="Times New Roman" w:eastAsia="Times New Roman" w:cs="Times New Roman"/>
          <w:lang w:eastAsia="zh-CN"/>
        </w:rPr>
        <w:t>3.2.4</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 xml:space="preserve">其个 </w:t>
      </w:r>
      <w:r>
        <w:rPr>
          <w:spacing w:val="-1"/>
          <w:lang w:eastAsia="zh-CN"/>
        </w:rPr>
        <w:t>别成本的，应当要求该投标人作出书面说明并提供相应的证明材料。投标人不能合理说明或者</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317" w:name="_Toc18730"/>
      <w:bookmarkStart w:id="318" w:name="_Toc22733"/>
      <w:bookmarkStart w:id="319" w:name="_Toc16067"/>
      <w:r>
        <w:rPr>
          <w:rFonts w:hint="eastAsia" w:cs="宋体"/>
          <w:bCs/>
          <w:lang w:eastAsia="zh-CN"/>
        </w:rPr>
        <w:t>3.3投标文件的澄清</w:t>
      </w:r>
      <w:bookmarkEnd w:id="317"/>
      <w:bookmarkEnd w:id="318"/>
      <w:bookmarkEnd w:id="319"/>
    </w:p>
    <w:p>
      <w:pPr>
        <w:spacing w:before="17" w:line="340" w:lineRule="atLeast"/>
        <w:rPr>
          <w:rFonts w:ascii="宋体" w:hAnsi="宋体" w:eastAsia="宋体" w:cs="宋体"/>
          <w:sz w:val="25"/>
          <w:szCs w:val="25"/>
          <w:lang w:eastAsia="zh-CN"/>
        </w:rPr>
      </w:pPr>
    </w:p>
    <w:p>
      <w:pPr>
        <w:pStyle w:val="4"/>
        <w:spacing w:line="351" w:lineRule="auto"/>
        <w:ind w:left="100" w:right="111" w:firstLine="419"/>
        <w:jc w:val="both"/>
        <w:rPr>
          <w:spacing w:val="-1"/>
          <w:lang w:eastAsia="zh-CN"/>
        </w:rPr>
      </w:pPr>
      <w:r>
        <w:rPr>
          <w:spacing w:val="-1"/>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4"/>
        <w:spacing w:before="27" w:line="330" w:lineRule="auto"/>
        <w:ind w:left="100" w:right="108" w:firstLine="419"/>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 xml:space="preserve">构 </w:t>
      </w:r>
      <w:r>
        <w:rPr>
          <w:spacing w:val="-2"/>
          <w:lang w:eastAsia="zh-CN"/>
        </w:rPr>
        <w:t>成投标文件的组成部分。</w:t>
      </w:r>
    </w:p>
    <w:p>
      <w:pPr>
        <w:pStyle w:val="4"/>
        <w:spacing w:before="46" w:line="328" w:lineRule="auto"/>
        <w:ind w:left="100" w:right="108" w:firstLine="419"/>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spacing w:val="-2"/>
          <w:lang w:eastAsia="zh-CN"/>
        </w:rPr>
        <w:t>说明或补正，直至满足评标委员会的要求。</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320" w:name="_Toc18601"/>
      <w:bookmarkStart w:id="321" w:name="_Toc32389"/>
      <w:bookmarkStart w:id="322" w:name="_Toc6504"/>
      <w:r>
        <w:rPr>
          <w:rFonts w:hint="eastAsia" w:cs="宋体"/>
          <w:bCs/>
          <w:lang w:eastAsia="zh-CN"/>
        </w:rPr>
        <w:t>3.4评标结果</w:t>
      </w:r>
      <w:bookmarkEnd w:id="320"/>
      <w:bookmarkEnd w:id="321"/>
      <w:bookmarkEnd w:id="322"/>
    </w:p>
    <w:p>
      <w:pPr>
        <w:spacing w:before="17" w:line="340" w:lineRule="atLeast"/>
        <w:rPr>
          <w:rFonts w:ascii="宋体" w:hAnsi="宋体" w:eastAsia="宋体" w:cs="宋体"/>
          <w:sz w:val="25"/>
          <w:szCs w:val="25"/>
          <w:lang w:eastAsia="zh-CN"/>
        </w:rPr>
      </w:pPr>
    </w:p>
    <w:p>
      <w:pPr>
        <w:pStyle w:val="4"/>
        <w:spacing w:line="330" w:lineRule="auto"/>
        <w:ind w:left="100" w:right="108" w:firstLine="419"/>
        <w:rPr>
          <w:lang w:eastAsia="zh-CN"/>
        </w:rPr>
      </w:pPr>
      <w:r>
        <w:rPr>
          <w:rFonts w:ascii="Times New Roman" w:hAnsi="Times New Roman" w:eastAsia="Times New Roman" w:cs="Times New Roman"/>
          <w:lang w:eastAsia="zh-CN"/>
        </w:rPr>
        <w:t>3.4.1</w:t>
      </w:r>
      <w:r>
        <w:rPr>
          <w:lang w:eastAsia="zh-CN"/>
        </w:rPr>
        <w:t>除</w:t>
      </w:r>
      <w:r>
        <w:rPr>
          <w:spacing w:val="-3"/>
          <w:lang w:eastAsia="zh-CN"/>
        </w:rPr>
        <w:t>第</w:t>
      </w:r>
      <w:r>
        <w:rPr>
          <w:lang w:eastAsia="zh-CN"/>
        </w:rPr>
        <w:t>二</w:t>
      </w:r>
      <w:r>
        <w:rPr>
          <w:spacing w:val="-1"/>
          <w:lang w:eastAsia="zh-CN"/>
        </w:rPr>
        <w:t>章</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spacing w:val="-3"/>
          <w:lang w:eastAsia="zh-CN"/>
        </w:rPr>
        <w:t>须</w:t>
      </w:r>
      <w:r>
        <w:rPr>
          <w:lang w:eastAsia="zh-CN"/>
        </w:rPr>
        <w:t>知</w:t>
      </w:r>
      <w:r>
        <w:rPr>
          <w:rFonts w:ascii="Times New Roman" w:hAnsi="Times New Roman" w:eastAsia="Times New Roman" w:cs="Times New Roman"/>
          <w:spacing w:val="-1"/>
          <w:lang w:eastAsia="zh-CN"/>
        </w:rPr>
        <w:t>”</w:t>
      </w:r>
      <w:r>
        <w:rPr>
          <w:spacing w:val="-3"/>
          <w:lang w:eastAsia="zh-CN"/>
        </w:rPr>
        <w:t>前</w:t>
      </w:r>
      <w:r>
        <w:rPr>
          <w:lang w:eastAsia="zh-CN"/>
        </w:rPr>
        <w:t>附</w:t>
      </w:r>
      <w:r>
        <w:rPr>
          <w:spacing w:val="-3"/>
          <w:lang w:eastAsia="zh-CN"/>
        </w:rPr>
        <w:t>表</w:t>
      </w:r>
      <w:r>
        <w:rPr>
          <w:lang w:eastAsia="zh-CN"/>
        </w:rPr>
        <w:t>授</w:t>
      </w:r>
      <w:r>
        <w:rPr>
          <w:spacing w:val="-3"/>
          <w:lang w:eastAsia="zh-CN"/>
        </w:rPr>
        <w:t>权</w:t>
      </w:r>
      <w:r>
        <w:rPr>
          <w:lang w:eastAsia="zh-CN"/>
        </w:rPr>
        <w:t>直</w:t>
      </w:r>
      <w:r>
        <w:rPr>
          <w:spacing w:val="-3"/>
          <w:lang w:eastAsia="zh-CN"/>
        </w:rPr>
        <w:t>接</w:t>
      </w:r>
      <w:r>
        <w:rPr>
          <w:lang w:eastAsia="zh-CN"/>
        </w:rPr>
        <w:t>确</w:t>
      </w:r>
      <w:r>
        <w:rPr>
          <w:spacing w:val="-3"/>
          <w:lang w:eastAsia="zh-CN"/>
        </w:rPr>
        <w:t>定中</w:t>
      </w:r>
      <w:r>
        <w:rPr>
          <w:lang w:eastAsia="zh-CN"/>
        </w:rPr>
        <w:t>标人</w:t>
      </w:r>
      <w:r>
        <w:rPr>
          <w:spacing w:val="-3"/>
          <w:lang w:eastAsia="zh-CN"/>
        </w:rPr>
        <w:t>外</w:t>
      </w:r>
      <w:r>
        <w:rPr>
          <w:spacing w:val="-53"/>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按照</w:t>
      </w:r>
      <w:r>
        <w:rPr>
          <w:lang w:eastAsia="zh-CN"/>
        </w:rPr>
        <w:t>得分</w:t>
      </w:r>
      <w:r>
        <w:rPr>
          <w:spacing w:val="-3"/>
          <w:lang w:eastAsia="zh-CN"/>
        </w:rPr>
        <w:t>由</w:t>
      </w:r>
      <w:r>
        <w:rPr>
          <w:lang w:eastAsia="zh-CN"/>
        </w:rPr>
        <w:t>高</w:t>
      </w:r>
      <w:r>
        <w:rPr>
          <w:spacing w:val="-3"/>
          <w:lang w:eastAsia="zh-CN"/>
        </w:rPr>
        <w:t>到</w:t>
      </w:r>
      <w:r>
        <w:rPr>
          <w:lang w:eastAsia="zh-CN"/>
        </w:rPr>
        <w:t>低</w:t>
      </w:r>
      <w:r>
        <w:rPr>
          <w:spacing w:val="-2"/>
          <w:lang w:eastAsia="zh-CN"/>
        </w:rPr>
        <w:t>的顺序推荐中标候选人，并标明排序。</w:t>
      </w:r>
    </w:p>
    <w:p>
      <w:pPr>
        <w:pStyle w:val="4"/>
        <w:spacing w:before="44"/>
        <w:rPr>
          <w:lang w:eastAsia="zh-CN"/>
        </w:rPr>
      </w:pPr>
      <w:r>
        <w:rPr>
          <w:rFonts w:ascii="Times New Roman" w:hAnsi="Times New Roman" w:eastAsia="Times New Roman" w:cs="Times New Roman"/>
          <w:lang w:eastAsia="zh-CN"/>
        </w:rPr>
        <w:t>3.4.2</w:t>
      </w:r>
      <w:r>
        <w:rPr>
          <w:spacing w:val="-2"/>
          <w:lang w:eastAsia="zh-CN"/>
        </w:rPr>
        <w:t>评标委员会完成评标后，应当向招标人提交书面评标报告和中标候选人名单。</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1"/>
        <w:spacing w:line="574" w:lineRule="exact"/>
        <w:ind w:left="0"/>
        <w:jc w:val="center"/>
        <w:outlineLvl w:val="0"/>
        <w:rPr>
          <w:rFonts w:ascii="宋体" w:hAnsi="宋体" w:eastAsia="宋体" w:cs="宋体"/>
          <w:lang w:eastAsia="zh-CN"/>
        </w:rPr>
      </w:pPr>
      <w:bookmarkStart w:id="323" w:name="_Toc3598"/>
      <w:bookmarkStart w:id="324" w:name="_Toc12332"/>
      <w:bookmarkStart w:id="325" w:name="_Toc14466"/>
      <w:bookmarkStart w:id="326" w:name="_Toc6813"/>
      <w:r>
        <w:rPr>
          <w:rFonts w:hint="eastAsia" w:ascii="宋体" w:hAnsi="宋体" w:eastAsia="宋体" w:cs="宋体"/>
          <w:spacing w:val="2"/>
          <w:lang w:eastAsia="zh-CN"/>
        </w:rPr>
        <w:t>第四章　合同条款及格式</w:t>
      </w:r>
      <w:bookmarkEnd w:id="323"/>
      <w:bookmarkEnd w:id="324"/>
      <w:bookmarkEnd w:id="325"/>
      <w:bookmarkEnd w:id="326"/>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3" w:line="200" w:lineRule="atLeast"/>
        <w:rPr>
          <w:rFonts w:ascii="Microsoft JhengHei" w:hAnsi="Microsoft JhengHei" w:eastAsia="Microsoft JhengHei" w:cs="Microsoft JhengHei"/>
          <w:sz w:val="11"/>
          <w:szCs w:val="11"/>
          <w:lang w:eastAsia="zh-CN"/>
        </w:rPr>
      </w:pPr>
    </w:p>
    <w:p>
      <w:pPr>
        <w:pStyle w:val="4"/>
        <w:spacing w:before="36"/>
        <w:ind w:left="100"/>
        <w:rPr>
          <w:lang w:eastAsia="zh-CN"/>
        </w:rPr>
      </w:pPr>
      <w:r>
        <w:rPr>
          <w:lang w:eastAsia="zh-CN"/>
        </w:rPr>
        <w:t>说明：</w:t>
      </w:r>
    </w:p>
    <w:p>
      <w:pPr>
        <w:spacing w:before="6" w:line="240" w:lineRule="atLeast"/>
        <w:rPr>
          <w:rFonts w:ascii="宋体" w:hAnsi="宋体" w:eastAsia="宋体" w:cs="宋体"/>
          <w:sz w:val="18"/>
          <w:szCs w:val="18"/>
          <w:lang w:eastAsia="zh-CN"/>
        </w:rPr>
      </w:pPr>
    </w:p>
    <w:p>
      <w:pPr>
        <w:pStyle w:val="4"/>
        <w:rPr>
          <w:lang w:eastAsia="zh-CN"/>
        </w:rPr>
      </w:pPr>
      <w:r>
        <w:rPr>
          <w:spacing w:val="-1"/>
          <w:lang w:eastAsia="zh-CN"/>
        </w:rPr>
        <w:t>房屋建筑和市政工程等工程监理项目招标可以使用《建设工程监理合同（示范文本）》</w:t>
      </w:r>
    </w:p>
    <w:p>
      <w:pPr>
        <w:pStyle w:val="4"/>
        <w:spacing w:before="123"/>
        <w:ind w:left="100"/>
        <w:rPr>
          <w:lang w:eastAsia="zh-CN"/>
        </w:rPr>
      </w:pPr>
      <w:r>
        <w:rPr>
          <w:spacing w:val="-1"/>
          <w:lang w:eastAsia="zh-CN"/>
        </w:rPr>
        <w:t>（</w:t>
      </w:r>
      <w:r>
        <w:rPr>
          <w:rFonts w:ascii="Times New Roman" w:hAnsi="Times New Roman" w:eastAsia="Times New Roman" w:cs="Times New Roman"/>
          <w:spacing w:val="1"/>
          <w:lang w:eastAsia="zh-CN"/>
        </w:rPr>
        <w:t>G</w:t>
      </w:r>
      <w:r>
        <w:rPr>
          <w:rFonts w:ascii="Times New Roman" w:hAnsi="Times New Roman" w:eastAsia="Times New Roman" w:cs="Times New Roman"/>
          <w:spacing w:val="-3"/>
          <w:lang w:eastAsia="zh-CN"/>
        </w:rPr>
        <w:t>F</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2012</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0202</w:t>
      </w:r>
      <w:r>
        <w:rPr>
          <w:spacing w:val="-106"/>
          <w:lang w:eastAsia="zh-CN"/>
        </w:rPr>
        <w:t>）。</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rFonts w:ascii="黑体" w:hAnsi="黑体" w:cs="黑体"/>
          <w:b w:val="0"/>
          <w:bCs w:val="0"/>
          <w:lang w:eastAsia="zh-CN"/>
        </w:rPr>
      </w:pPr>
      <w:bookmarkStart w:id="327" w:name="_Toc8291"/>
      <w:bookmarkStart w:id="328" w:name="_Toc10065"/>
      <w:bookmarkStart w:id="329" w:name="_Toc7493"/>
      <w:r>
        <w:rPr>
          <w:rFonts w:hint="eastAsia" w:ascii="黑体" w:hAnsi="黑体" w:cs="黑体"/>
          <w:spacing w:val="1"/>
          <w:lang w:eastAsia="zh-CN"/>
        </w:rPr>
        <w:t>第一节　通用合同条款</w:t>
      </w:r>
      <w:bookmarkEnd w:id="327"/>
      <w:bookmarkEnd w:id="328"/>
      <w:bookmarkEnd w:id="329"/>
    </w:p>
    <w:p>
      <w:pPr>
        <w:spacing w:before="6"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23"/>
        <w:spacing w:line="456" w:lineRule="exact"/>
        <w:ind w:left="206"/>
        <w:outlineLvl w:val="2"/>
        <w:rPr>
          <w:rFonts w:ascii="黑体" w:hAnsi="黑体" w:cs="黑体"/>
          <w:b w:val="0"/>
          <w:bCs w:val="0"/>
          <w:lang w:eastAsia="zh-CN"/>
        </w:rPr>
      </w:pPr>
      <w:bookmarkStart w:id="330" w:name="_Toc7561"/>
      <w:bookmarkStart w:id="331" w:name="_Toc31542"/>
      <w:bookmarkStart w:id="332" w:name="_Toc24047"/>
      <w:r>
        <w:rPr>
          <w:rFonts w:hint="eastAsia" w:ascii="黑体" w:hAnsi="黑体" w:cs="黑体"/>
          <w:lang w:eastAsia="zh-CN"/>
        </w:rPr>
        <w:t>1.</w:t>
      </w:r>
      <w:r>
        <w:rPr>
          <w:rFonts w:hint="eastAsia" w:ascii="黑体" w:hAnsi="黑体" w:cs="黑体"/>
          <w:spacing w:val="2"/>
          <w:lang w:eastAsia="zh-CN"/>
        </w:rPr>
        <w:t>一般约定</w:t>
      </w:r>
      <w:bookmarkEnd w:id="330"/>
      <w:bookmarkEnd w:id="331"/>
      <w:bookmarkEnd w:id="332"/>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rFonts w:cs="宋体"/>
          <w:bCs/>
          <w:lang w:eastAsia="zh-CN"/>
        </w:rPr>
      </w:pPr>
      <w:r>
        <w:rPr>
          <w:rFonts w:hint="eastAsia" w:cs="宋体"/>
          <w:bCs/>
          <w:lang w:eastAsia="zh-CN"/>
        </w:rPr>
        <w:t>1.1词语定义</w:t>
      </w:r>
    </w:p>
    <w:p>
      <w:pPr>
        <w:pStyle w:val="4"/>
        <w:spacing w:before="248"/>
        <w:rPr>
          <w:lang w:eastAsia="zh-CN"/>
        </w:rPr>
      </w:pPr>
      <w:r>
        <w:rPr>
          <w:spacing w:val="-2"/>
          <w:lang w:eastAsia="zh-CN"/>
        </w:rPr>
        <w:t>通用合同条款、专用合同条款中的下列词语应具有本款所赋予的含义。</w:t>
      </w:r>
    </w:p>
    <w:p>
      <w:pPr>
        <w:pStyle w:val="26"/>
        <w:spacing w:before="67"/>
        <w:rPr>
          <w:rFonts w:ascii="Microsoft JhengHei" w:hAnsi="Microsoft JhengHei" w:eastAsia="Microsoft JhengHei" w:cs="Microsoft JhengHei"/>
          <w:b w:val="0"/>
          <w:bCs w:val="0"/>
          <w:lang w:eastAsia="zh-CN"/>
        </w:rPr>
      </w:pPr>
      <w:r>
        <w:rPr>
          <w:lang w:eastAsia="zh-CN"/>
        </w:rPr>
        <w:t>1.1.1</w:t>
      </w:r>
      <w:r>
        <w:rPr>
          <w:rFonts w:ascii="Microsoft JhengHei" w:hAnsi="Microsoft JhengHei" w:eastAsia="Microsoft JhengHei" w:cs="Microsoft JhengHei"/>
          <w:lang w:eastAsia="zh-CN"/>
        </w:rPr>
        <w:t>合同</w:t>
      </w:r>
    </w:p>
    <w:p>
      <w:pPr>
        <w:pStyle w:val="4"/>
        <w:spacing w:before="109" w:line="347" w:lineRule="auto"/>
        <w:ind w:left="100" w:right="214" w:firstLine="419"/>
        <w:jc w:val="both"/>
        <w:rPr>
          <w:lang w:eastAsia="zh-CN"/>
        </w:rPr>
      </w:pPr>
      <w:r>
        <w:rPr>
          <w:rFonts w:ascii="Times New Roman" w:hAnsi="Times New Roman" w:eastAsia="Times New Roman" w:cs="Times New Roman"/>
          <w:lang w:eastAsia="zh-CN"/>
        </w:rPr>
        <w:t xml:space="preserve">1.1.1.1 </w:t>
      </w:r>
      <w:r>
        <w:rPr>
          <w:lang w:eastAsia="zh-CN"/>
        </w:rPr>
        <w:t>合</w:t>
      </w:r>
      <w:r>
        <w:rPr>
          <w:spacing w:val="2"/>
          <w:lang w:eastAsia="zh-CN"/>
        </w:rPr>
        <w:t>同</w:t>
      </w:r>
      <w:r>
        <w:rPr>
          <w:lang w:eastAsia="zh-CN"/>
        </w:rPr>
        <w:t>文</w:t>
      </w:r>
      <w:r>
        <w:rPr>
          <w:spacing w:val="2"/>
          <w:lang w:eastAsia="zh-CN"/>
        </w:rPr>
        <w:t>件</w:t>
      </w:r>
      <w:r>
        <w:rPr>
          <w:lang w:eastAsia="zh-CN"/>
        </w:rPr>
        <w:t>（</w:t>
      </w:r>
      <w:r>
        <w:rPr>
          <w:spacing w:val="2"/>
          <w:lang w:eastAsia="zh-CN"/>
        </w:rPr>
        <w:t>或</w:t>
      </w:r>
      <w:r>
        <w:rPr>
          <w:lang w:eastAsia="zh-CN"/>
        </w:rPr>
        <w:t>称合</w:t>
      </w:r>
      <w:r>
        <w:rPr>
          <w:spacing w:val="2"/>
          <w:lang w:eastAsia="zh-CN"/>
        </w:rPr>
        <w:t>同</w:t>
      </w:r>
      <w:r>
        <w:rPr>
          <w:spacing w:val="-104"/>
          <w:lang w:eastAsia="zh-CN"/>
        </w:rPr>
        <w:t>）</w:t>
      </w:r>
      <w:r>
        <w:rPr>
          <w:lang w:eastAsia="zh-CN"/>
        </w:rPr>
        <w:t>：</w:t>
      </w:r>
      <w:r>
        <w:rPr>
          <w:spacing w:val="2"/>
          <w:lang w:eastAsia="zh-CN"/>
        </w:rPr>
        <w:t>指</w:t>
      </w:r>
      <w:r>
        <w:rPr>
          <w:lang w:eastAsia="zh-CN"/>
        </w:rPr>
        <w:t>合同</w:t>
      </w:r>
      <w:r>
        <w:rPr>
          <w:spacing w:val="2"/>
          <w:lang w:eastAsia="zh-CN"/>
        </w:rPr>
        <w:t>协</w:t>
      </w:r>
      <w:r>
        <w:rPr>
          <w:lang w:eastAsia="zh-CN"/>
        </w:rPr>
        <w:t>议</w:t>
      </w:r>
      <w:r>
        <w:rPr>
          <w:spacing w:val="2"/>
          <w:lang w:eastAsia="zh-CN"/>
        </w:rPr>
        <w:t>书</w:t>
      </w:r>
      <w:r>
        <w:rPr>
          <w:lang w:eastAsia="zh-CN"/>
        </w:rPr>
        <w:t>、</w:t>
      </w:r>
      <w:r>
        <w:rPr>
          <w:spacing w:val="2"/>
          <w:lang w:eastAsia="zh-CN"/>
        </w:rPr>
        <w:t>中</w:t>
      </w:r>
      <w:r>
        <w:rPr>
          <w:lang w:eastAsia="zh-CN"/>
        </w:rPr>
        <w:t>标</w:t>
      </w:r>
      <w:r>
        <w:rPr>
          <w:spacing w:val="2"/>
          <w:lang w:eastAsia="zh-CN"/>
        </w:rPr>
        <w:t>通</w:t>
      </w:r>
      <w:r>
        <w:rPr>
          <w:lang w:eastAsia="zh-CN"/>
        </w:rPr>
        <w:t>知</w:t>
      </w:r>
      <w:r>
        <w:rPr>
          <w:spacing w:val="2"/>
          <w:lang w:eastAsia="zh-CN"/>
        </w:rPr>
        <w:t>书</w:t>
      </w:r>
      <w:r>
        <w:rPr>
          <w:lang w:eastAsia="zh-CN"/>
        </w:rPr>
        <w:t>、</w:t>
      </w:r>
      <w:r>
        <w:rPr>
          <w:spacing w:val="2"/>
          <w:lang w:eastAsia="zh-CN"/>
        </w:rPr>
        <w:t>投</w:t>
      </w:r>
      <w:r>
        <w:rPr>
          <w:lang w:eastAsia="zh-CN"/>
        </w:rPr>
        <w:t>标</w:t>
      </w:r>
      <w:r>
        <w:rPr>
          <w:spacing w:val="2"/>
          <w:lang w:eastAsia="zh-CN"/>
        </w:rPr>
        <w:t>函</w:t>
      </w:r>
      <w:r>
        <w:rPr>
          <w:lang w:eastAsia="zh-CN"/>
        </w:rPr>
        <w:t>和</w:t>
      </w:r>
      <w:r>
        <w:rPr>
          <w:spacing w:val="2"/>
          <w:lang w:eastAsia="zh-CN"/>
        </w:rPr>
        <w:t>投</w:t>
      </w:r>
      <w:r>
        <w:rPr>
          <w:lang w:eastAsia="zh-CN"/>
        </w:rPr>
        <w:t>标函</w:t>
      </w:r>
      <w:r>
        <w:rPr>
          <w:spacing w:val="2"/>
          <w:lang w:eastAsia="zh-CN"/>
        </w:rPr>
        <w:t>附</w:t>
      </w:r>
      <w:r>
        <w:rPr>
          <w:lang w:eastAsia="zh-CN"/>
        </w:rPr>
        <w:t>录</w:t>
      </w:r>
      <w:r>
        <w:rPr>
          <w:spacing w:val="2"/>
          <w:lang w:eastAsia="zh-CN"/>
        </w:rPr>
        <w:t>、</w:t>
      </w:r>
      <w:r>
        <w:rPr>
          <w:lang w:eastAsia="zh-CN"/>
        </w:rPr>
        <w:t xml:space="preserve">专用 </w:t>
      </w:r>
      <w:r>
        <w:rPr>
          <w:spacing w:val="-1"/>
          <w:lang w:eastAsia="zh-CN"/>
        </w:rPr>
        <w:t>合同条款、通用合同条款、委托人要求、监理报酬清单、监理大纲，以及其他构成合同组成部分的文件。</w:t>
      </w:r>
    </w:p>
    <w:p>
      <w:pPr>
        <w:pStyle w:val="4"/>
        <w:spacing w:before="39"/>
        <w:rPr>
          <w:lang w:eastAsia="zh-CN"/>
        </w:rPr>
      </w:pPr>
      <w:r>
        <w:rPr>
          <w:rFonts w:ascii="Times New Roman" w:hAnsi="Times New Roman" w:eastAsia="Times New Roman" w:cs="Times New Roman"/>
          <w:lang w:eastAsia="zh-CN"/>
        </w:rPr>
        <w:t>1.1.1.2</w:t>
      </w:r>
      <w:r>
        <w:rPr>
          <w:spacing w:val="-2"/>
          <w:lang w:eastAsia="zh-CN"/>
        </w:rPr>
        <w:t>合同协议书：指委托人和监理人共同签署的合同协议书。</w:t>
      </w:r>
    </w:p>
    <w:p>
      <w:pPr>
        <w:pStyle w:val="4"/>
        <w:spacing w:before="117"/>
        <w:rPr>
          <w:lang w:eastAsia="zh-CN"/>
        </w:rPr>
      </w:pPr>
      <w:r>
        <w:rPr>
          <w:rFonts w:ascii="Times New Roman" w:hAnsi="Times New Roman" w:eastAsia="Times New Roman" w:cs="Times New Roman"/>
          <w:lang w:eastAsia="zh-CN"/>
        </w:rPr>
        <w:t>1.1.1.3</w:t>
      </w:r>
      <w:r>
        <w:rPr>
          <w:spacing w:val="-2"/>
          <w:lang w:eastAsia="zh-CN"/>
        </w:rPr>
        <w:t>中标通知书：指委托人通知监理人中标的函件。</w:t>
      </w:r>
    </w:p>
    <w:p>
      <w:pPr>
        <w:pStyle w:val="4"/>
        <w:spacing w:before="117"/>
        <w:rPr>
          <w:lang w:eastAsia="zh-CN"/>
        </w:rPr>
      </w:pPr>
      <w:r>
        <w:rPr>
          <w:rFonts w:ascii="Times New Roman" w:hAnsi="Times New Roman" w:eastAsia="Times New Roman" w:cs="Times New Roman"/>
          <w:lang w:eastAsia="zh-CN"/>
        </w:rPr>
        <w:t>1.1.1.4</w:t>
      </w:r>
      <w:r>
        <w:rPr>
          <w:spacing w:val="-2"/>
          <w:lang w:eastAsia="zh-CN"/>
        </w:rPr>
        <w:t>投标函：指由监理人填写并签署的，名为</w:t>
      </w:r>
      <w:r>
        <w:rPr>
          <w:rFonts w:ascii="Times New Roman" w:hAnsi="Times New Roman" w:eastAsia="Times New Roman" w:cs="Times New Roman"/>
          <w:spacing w:val="-2"/>
          <w:lang w:eastAsia="zh-CN"/>
        </w:rPr>
        <w:t>“</w:t>
      </w:r>
      <w:r>
        <w:rPr>
          <w:spacing w:val="-2"/>
          <w:lang w:eastAsia="zh-CN"/>
        </w:rPr>
        <w:t>投标函</w:t>
      </w:r>
      <w:r>
        <w:rPr>
          <w:rFonts w:ascii="Times New Roman" w:hAnsi="Times New Roman" w:eastAsia="Times New Roman" w:cs="Times New Roman"/>
          <w:spacing w:val="-2"/>
          <w:lang w:eastAsia="zh-CN"/>
        </w:rPr>
        <w:t>”</w:t>
      </w:r>
      <w:r>
        <w:rPr>
          <w:spacing w:val="-2"/>
          <w:lang w:eastAsia="zh-CN"/>
        </w:rPr>
        <w:t>的函件。</w:t>
      </w:r>
    </w:p>
    <w:p>
      <w:pPr>
        <w:pStyle w:val="4"/>
        <w:spacing w:before="109" w:line="347" w:lineRule="auto"/>
        <w:ind w:left="100" w:right="214" w:firstLine="419"/>
        <w:jc w:val="both"/>
        <w:rPr>
          <w:spacing w:val="-1"/>
          <w:lang w:eastAsia="zh-CN"/>
        </w:rPr>
      </w:pPr>
      <w:r>
        <w:rPr>
          <w:rFonts w:ascii="Times New Roman" w:hAnsi="Times New Roman" w:eastAsia="Times New Roman" w:cs="Times New Roman"/>
          <w:lang w:eastAsia="zh-CN"/>
        </w:rPr>
        <w:t>1.</w:t>
      </w:r>
      <w:r>
        <w:rPr>
          <w:spacing w:val="-1"/>
          <w:lang w:eastAsia="zh-CN"/>
        </w:rPr>
        <w:t>1.1.5投标函附录：指由监理人填写并签署的、附在投标函后，名为“投标函附录”的函件。</w:t>
      </w:r>
    </w:p>
    <w:p>
      <w:pPr>
        <w:pStyle w:val="4"/>
        <w:spacing w:before="109" w:line="347" w:lineRule="auto"/>
        <w:ind w:left="100" w:right="214" w:firstLine="419"/>
        <w:jc w:val="both"/>
        <w:rPr>
          <w:spacing w:val="-1"/>
          <w:lang w:eastAsia="zh-CN"/>
        </w:rPr>
      </w:pPr>
      <w:r>
        <w:rPr>
          <w:spacing w:val="-1"/>
          <w:lang w:eastAsia="zh-CN"/>
        </w:rPr>
        <w:t>1.1.1.6委托人要求：指合同文件中名为“委托人要求”的文件。</w:t>
      </w:r>
    </w:p>
    <w:p>
      <w:pPr>
        <w:pStyle w:val="4"/>
        <w:spacing w:before="109" w:line="347" w:lineRule="auto"/>
        <w:ind w:left="100" w:right="214" w:firstLine="419"/>
        <w:jc w:val="both"/>
        <w:rPr>
          <w:lang w:eastAsia="zh-CN"/>
        </w:rPr>
      </w:pPr>
      <w:r>
        <w:rPr>
          <w:spacing w:val="-1"/>
          <w:lang w:eastAsia="zh-CN"/>
        </w:rPr>
        <w:t>1.1.1.7监理</w:t>
      </w:r>
      <w:r>
        <w:rPr>
          <w:spacing w:val="-2"/>
          <w:lang w:eastAsia="zh-CN"/>
        </w:rPr>
        <w:t>大纲：指监理人在投标文件中的监理大纲。</w:t>
      </w:r>
    </w:p>
    <w:p>
      <w:pPr>
        <w:pStyle w:val="4"/>
        <w:spacing w:before="117"/>
        <w:rPr>
          <w:lang w:eastAsia="zh-CN"/>
        </w:rPr>
      </w:pPr>
      <w:r>
        <w:rPr>
          <w:rFonts w:ascii="Times New Roman" w:hAnsi="Times New Roman" w:eastAsia="Times New Roman" w:cs="Times New Roman"/>
          <w:lang w:eastAsia="zh-CN"/>
        </w:rPr>
        <w:t>1.1.1.8</w:t>
      </w:r>
      <w:r>
        <w:rPr>
          <w:spacing w:val="-2"/>
          <w:lang w:eastAsia="zh-CN"/>
        </w:rPr>
        <w:t>监理报酬清单：指监理人投标文件中的监理报酬清单。</w:t>
      </w:r>
    </w:p>
    <w:p>
      <w:pPr>
        <w:pStyle w:val="4"/>
        <w:spacing w:before="119"/>
        <w:rPr>
          <w:lang w:eastAsia="zh-CN"/>
        </w:rPr>
      </w:pPr>
      <w:r>
        <w:rPr>
          <w:rFonts w:ascii="Times New Roman" w:hAnsi="Times New Roman" w:eastAsia="Times New Roman" w:cs="Times New Roman"/>
          <w:lang w:eastAsia="zh-CN"/>
        </w:rPr>
        <w:t>1.1.1.9</w:t>
      </w:r>
      <w:r>
        <w:rPr>
          <w:spacing w:val="-2"/>
          <w:lang w:eastAsia="zh-CN"/>
        </w:rPr>
        <w:t>其他合同文件：指经合同双方当事人确认构成合同文件的其他文件。</w:t>
      </w:r>
    </w:p>
    <w:p>
      <w:pPr>
        <w:pStyle w:val="26"/>
        <w:spacing w:before="50"/>
        <w:rPr>
          <w:rFonts w:ascii="Microsoft JhengHei" w:hAnsi="Microsoft JhengHei" w:eastAsia="Microsoft JhengHei" w:cs="Microsoft JhengHei"/>
          <w:b w:val="0"/>
          <w:bCs w:val="0"/>
          <w:lang w:eastAsia="zh-CN"/>
        </w:rPr>
      </w:pPr>
      <w:r>
        <w:rPr>
          <w:lang w:eastAsia="zh-CN"/>
        </w:rPr>
        <w:t>1.1.2</w:t>
      </w:r>
      <w:r>
        <w:rPr>
          <w:rFonts w:ascii="Microsoft JhengHei" w:hAnsi="Microsoft JhengHei" w:eastAsia="Microsoft JhengHei" w:cs="Microsoft JhengHei"/>
          <w:lang w:eastAsia="zh-CN"/>
        </w:rPr>
        <w:t>合同当事人和人员</w:t>
      </w:r>
    </w:p>
    <w:p>
      <w:pPr>
        <w:pStyle w:val="4"/>
        <w:spacing w:before="109"/>
        <w:rPr>
          <w:lang w:eastAsia="zh-CN"/>
        </w:rPr>
      </w:pPr>
      <w:r>
        <w:rPr>
          <w:rFonts w:ascii="Times New Roman" w:hAnsi="Times New Roman" w:eastAsia="Times New Roman" w:cs="Times New Roman"/>
          <w:lang w:eastAsia="zh-CN"/>
        </w:rPr>
        <w:t>1.1.2.1</w:t>
      </w:r>
      <w:r>
        <w:rPr>
          <w:spacing w:val="-2"/>
          <w:lang w:eastAsia="zh-CN"/>
        </w:rPr>
        <w:t>合同当事人：指委托人和（或）监理人。</w:t>
      </w:r>
    </w:p>
    <w:p>
      <w:pPr>
        <w:pStyle w:val="4"/>
        <w:spacing w:before="117"/>
        <w:rPr>
          <w:lang w:eastAsia="zh-CN"/>
        </w:rPr>
      </w:pPr>
      <w:r>
        <w:rPr>
          <w:rFonts w:ascii="Times New Roman" w:hAnsi="Times New Roman" w:eastAsia="Times New Roman" w:cs="Times New Roman"/>
          <w:lang w:eastAsia="zh-CN"/>
        </w:rPr>
        <w:t>1.1.2.2</w:t>
      </w:r>
      <w:r>
        <w:rPr>
          <w:spacing w:val="-2"/>
          <w:lang w:eastAsia="zh-CN"/>
        </w:rPr>
        <w:t>委托人：指与监理人签订合同协议书的当事人，及其合法继承人。</w:t>
      </w:r>
    </w:p>
    <w:p>
      <w:pPr>
        <w:pStyle w:val="4"/>
        <w:spacing w:before="118"/>
        <w:rPr>
          <w:lang w:eastAsia="zh-CN"/>
        </w:rPr>
      </w:pPr>
      <w:r>
        <w:rPr>
          <w:rFonts w:ascii="Times New Roman" w:hAnsi="Times New Roman" w:eastAsia="Times New Roman" w:cs="Times New Roman"/>
          <w:lang w:eastAsia="zh-CN"/>
        </w:rPr>
        <w:t>1.1.2.3</w:t>
      </w:r>
      <w:r>
        <w:rPr>
          <w:spacing w:val="-2"/>
          <w:lang w:eastAsia="zh-CN"/>
        </w:rPr>
        <w:t>监理人：指与委托人签订合同协议书的当事人，及其合法继承人。</w:t>
      </w:r>
    </w:p>
    <w:p>
      <w:pPr>
        <w:pStyle w:val="4"/>
        <w:spacing w:before="119" w:line="336" w:lineRule="auto"/>
        <w:ind w:left="100" w:right="108" w:firstLine="419"/>
        <w:rPr>
          <w:lang w:eastAsia="zh-CN"/>
        </w:rPr>
      </w:pPr>
      <w:r>
        <w:rPr>
          <w:rFonts w:ascii="Times New Roman" w:hAnsi="Times New Roman" w:eastAsia="Times New Roman" w:cs="Times New Roman"/>
          <w:lang w:eastAsia="zh-CN"/>
        </w:rPr>
        <w:t>1.1.2.4</w:t>
      </w:r>
      <w:r>
        <w:rPr>
          <w:spacing w:val="-3"/>
          <w:lang w:eastAsia="zh-CN"/>
        </w:rPr>
        <w:t>委托人代表：指由委托人任命，并在授权范围和期限内代表委托人行使权利和履行</w:t>
      </w:r>
      <w:r>
        <w:rPr>
          <w:spacing w:val="-1"/>
          <w:lang w:eastAsia="zh-CN"/>
        </w:rPr>
        <w:t>义务的全权负责人。</w:t>
      </w:r>
    </w:p>
    <w:p>
      <w:pPr>
        <w:pStyle w:val="4"/>
        <w:spacing w:before="48"/>
        <w:rPr>
          <w:lang w:eastAsia="zh-CN"/>
        </w:rPr>
      </w:pPr>
      <w:r>
        <w:rPr>
          <w:rFonts w:ascii="Times New Roman" w:hAnsi="Times New Roman" w:eastAsia="Times New Roman" w:cs="Times New Roman"/>
          <w:lang w:eastAsia="zh-CN"/>
        </w:rPr>
        <w:t>1.1.2.5</w:t>
      </w:r>
      <w:r>
        <w:rPr>
          <w:lang w:eastAsia="zh-CN"/>
        </w:rPr>
        <w:t>总监理工程师：指由监理人任命，代表监理人行使权利和履行义务的全权负责人。</w:t>
      </w:r>
    </w:p>
    <w:p>
      <w:pPr>
        <w:pStyle w:val="4"/>
        <w:spacing w:before="117" w:line="336" w:lineRule="auto"/>
        <w:ind w:left="100" w:right="108" w:firstLine="419"/>
        <w:rPr>
          <w:lang w:eastAsia="zh-CN"/>
        </w:rPr>
      </w:pPr>
      <w:r>
        <w:rPr>
          <w:rFonts w:ascii="Times New Roman" w:hAnsi="Times New Roman" w:eastAsia="Times New Roman" w:cs="Times New Roman"/>
          <w:lang w:eastAsia="zh-CN"/>
        </w:rPr>
        <w:t>1.1.2.6</w:t>
      </w:r>
      <w:r>
        <w:rPr>
          <w:spacing w:val="-3"/>
          <w:lang w:eastAsia="zh-CN"/>
        </w:rPr>
        <w:t>承包人：指在本工程监理范围内，与委托人签订勘察、设计、施工承包合同的当事</w:t>
      </w:r>
      <w:r>
        <w:rPr>
          <w:lang w:eastAsia="zh-CN"/>
        </w:rPr>
        <w:t>人。</w:t>
      </w:r>
    </w:p>
    <w:p>
      <w:pPr>
        <w:pStyle w:val="26"/>
        <w:spacing w:line="349" w:lineRule="exact"/>
        <w:ind w:left="522"/>
        <w:rPr>
          <w:rFonts w:ascii="Microsoft JhengHei" w:hAnsi="Microsoft JhengHei" w:eastAsia="Microsoft JhengHei" w:cs="Microsoft JhengHei"/>
          <w:b w:val="0"/>
          <w:bCs w:val="0"/>
          <w:lang w:eastAsia="zh-CN"/>
        </w:rPr>
      </w:pPr>
      <w:r>
        <w:rPr>
          <w:lang w:eastAsia="zh-CN"/>
        </w:rPr>
        <w:t>1.1.3</w:t>
      </w:r>
      <w:r>
        <w:rPr>
          <w:rFonts w:ascii="Microsoft JhengHei" w:hAnsi="Microsoft JhengHei" w:eastAsia="Microsoft JhengHei" w:cs="Microsoft JhengHei"/>
          <w:lang w:eastAsia="zh-CN"/>
        </w:rPr>
        <w:t>工程和监理</w:t>
      </w:r>
    </w:p>
    <w:p>
      <w:pPr>
        <w:pStyle w:val="4"/>
        <w:spacing w:before="109" w:line="347" w:lineRule="auto"/>
        <w:ind w:left="100" w:right="214" w:firstLine="419"/>
        <w:jc w:val="both"/>
        <w:rPr>
          <w:spacing w:val="-1"/>
          <w:lang w:eastAsia="zh-CN"/>
        </w:rPr>
      </w:pPr>
      <w:r>
        <w:rPr>
          <w:rFonts w:ascii="Times New Roman" w:hAnsi="Times New Roman" w:eastAsia="Times New Roman" w:cs="Times New Roman"/>
          <w:lang w:eastAsia="zh-CN"/>
        </w:rPr>
        <w:t>1.1.3</w:t>
      </w:r>
      <w:r>
        <w:rPr>
          <w:spacing w:val="-1"/>
          <w:lang w:eastAsia="zh-CN"/>
        </w:rPr>
        <w:t>.1工程：指永久工程和（或）临时工程。</w:t>
      </w:r>
    </w:p>
    <w:p>
      <w:pPr>
        <w:pStyle w:val="4"/>
        <w:spacing w:before="109" w:line="347" w:lineRule="auto"/>
        <w:ind w:left="100" w:right="214" w:firstLine="419"/>
        <w:jc w:val="both"/>
        <w:rPr>
          <w:spacing w:val="-1"/>
          <w:lang w:eastAsia="zh-CN"/>
        </w:rPr>
      </w:pPr>
      <w:r>
        <w:rPr>
          <w:spacing w:val="-1"/>
          <w:lang w:eastAsia="zh-CN"/>
        </w:rPr>
        <w:t>1.1.3.2监理服务：指监理人接受委托人的委托，依照法律、规范标准和监理合同等，对建设工程勘察、设计或施工等阶段进行质量控制、进度控制、投资控制、合同管理、信息管理、组织协调和安全监理、环保监理的服务活动。</w:t>
      </w:r>
    </w:p>
    <w:p>
      <w:pPr>
        <w:pStyle w:val="4"/>
        <w:spacing w:before="109" w:line="347" w:lineRule="auto"/>
        <w:ind w:left="100" w:right="214" w:firstLine="419"/>
        <w:jc w:val="both"/>
        <w:rPr>
          <w:lang w:eastAsia="zh-CN"/>
        </w:rPr>
      </w:pPr>
      <w:r>
        <w:rPr>
          <w:spacing w:val="-1"/>
          <w:lang w:eastAsia="zh-CN"/>
        </w:rPr>
        <w:t>1.1.3.3</w:t>
      </w:r>
      <w:r>
        <w:rPr>
          <w:spacing w:val="-3"/>
          <w:lang w:eastAsia="zh-CN"/>
        </w:rPr>
        <w:t>监理资料：是委托人按合同约定向监理人提供的，用于完成监理范围与内容所需要</w:t>
      </w:r>
      <w:r>
        <w:rPr>
          <w:spacing w:val="-1"/>
          <w:lang w:eastAsia="zh-CN"/>
        </w:rPr>
        <w:t>的资料。</w:t>
      </w:r>
    </w:p>
    <w:p>
      <w:pPr>
        <w:pStyle w:val="4"/>
        <w:spacing w:before="46" w:line="346" w:lineRule="auto"/>
        <w:ind w:left="100" w:right="113" w:firstLine="419"/>
        <w:jc w:val="both"/>
        <w:rPr>
          <w:lang w:eastAsia="zh-CN"/>
        </w:rPr>
      </w:pPr>
      <w:r>
        <w:rPr>
          <w:rFonts w:ascii="Times New Roman" w:hAnsi="Times New Roman" w:eastAsia="Times New Roman" w:cs="Times New Roman"/>
          <w:lang w:eastAsia="zh-CN"/>
        </w:rPr>
        <w:t>1.1.3.4</w:t>
      </w:r>
      <w:r>
        <w:rPr>
          <w:spacing w:val="-3"/>
          <w:lang w:eastAsia="zh-CN"/>
        </w:rPr>
        <w:t>监理文件：指监理人按合同约定向委托人提交的监理大纲、监理规划、监理实施细</w:t>
      </w:r>
      <w:r>
        <w:rPr>
          <w:spacing w:val="-1"/>
          <w:lang w:eastAsia="zh-CN"/>
        </w:rPr>
        <w:t>则、监理日志、监理报告、工程质量评估报告、事故处理文件、监理工作总结和其他文件等，</w:t>
      </w:r>
      <w:r>
        <w:rPr>
          <w:spacing w:val="-2"/>
          <w:lang w:eastAsia="zh-CN"/>
        </w:rPr>
        <w:t>包括阶段性文件和最终文件，且应当采用合同中双方约定的格式和载体。</w:t>
      </w:r>
    </w:p>
    <w:p>
      <w:pPr>
        <w:pStyle w:val="26"/>
        <w:spacing w:line="342" w:lineRule="exact"/>
        <w:rPr>
          <w:rFonts w:ascii="Microsoft JhengHei" w:hAnsi="Microsoft JhengHei" w:eastAsia="Microsoft JhengHei" w:cs="Microsoft JhengHei"/>
          <w:b w:val="0"/>
          <w:bCs w:val="0"/>
          <w:lang w:eastAsia="zh-CN"/>
        </w:rPr>
      </w:pPr>
      <w:r>
        <w:rPr>
          <w:lang w:eastAsia="zh-CN"/>
        </w:rPr>
        <w:t>1.1.4</w:t>
      </w:r>
      <w:r>
        <w:rPr>
          <w:rFonts w:ascii="Microsoft JhengHei" w:hAnsi="Microsoft JhengHei" w:eastAsia="Microsoft JhengHei" w:cs="Microsoft JhengHei"/>
          <w:lang w:eastAsia="zh-CN"/>
        </w:rPr>
        <w:t>日期</w:t>
      </w:r>
    </w:p>
    <w:p>
      <w:pPr>
        <w:pStyle w:val="4"/>
        <w:spacing w:before="109"/>
        <w:rPr>
          <w:lang w:eastAsia="zh-CN"/>
        </w:rPr>
      </w:pPr>
      <w:r>
        <w:rPr>
          <w:rFonts w:ascii="Times New Roman" w:hAnsi="Times New Roman" w:eastAsia="Times New Roman" w:cs="Times New Roman"/>
          <w:lang w:eastAsia="zh-CN"/>
        </w:rPr>
        <w:t>1.1.4.1</w:t>
      </w:r>
      <w:r>
        <w:rPr>
          <w:spacing w:val="-2"/>
          <w:lang w:eastAsia="zh-CN"/>
        </w:rPr>
        <w:t>开始监理通知：指委托人按第</w:t>
      </w:r>
      <w:r>
        <w:rPr>
          <w:rFonts w:ascii="Times New Roman" w:hAnsi="Times New Roman" w:eastAsia="Times New Roman" w:cs="Times New Roman"/>
          <w:lang w:eastAsia="zh-CN"/>
        </w:rPr>
        <w:t>6.1</w:t>
      </w:r>
      <w:r>
        <w:rPr>
          <w:spacing w:val="-2"/>
          <w:lang w:eastAsia="zh-CN"/>
        </w:rPr>
        <w:t>款通知监理人开始监理的函件。</w:t>
      </w:r>
    </w:p>
    <w:p>
      <w:pPr>
        <w:pStyle w:val="4"/>
        <w:spacing w:before="46" w:line="346" w:lineRule="auto"/>
        <w:ind w:left="100" w:right="113" w:firstLine="419"/>
        <w:jc w:val="both"/>
        <w:rPr>
          <w:spacing w:val="-1"/>
          <w:lang w:eastAsia="zh-CN"/>
        </w:rPr>
      </w:pPr>
      <w:r>
        <w:rPr>
          <w:rFonts w:ascii="Times New Roman" w:hAnsi="Times New Roman" w:eastAsia="Times New Roman" w:cs="Times New Roman"/>
          <w:lang w:eastAsia="zh-CN"/>
        </w:rPr>
        <w:t>1.1.4</w:t>
      </w:r>
      <w:r>
        <w:rPr>
          <w:spacing w:val="-1"/>
          <w:lang w:eastAsia="zh-CN"/>
        </w:rPr>
        <w:t>.2开始监理日期：指委托人按第6.1款发出的开始监理通知中写明的开始监理日期。</w:t>
      </w:r>
    </w:p>
    <w:p>
      <w:pPr>
        <w:pStyle w:val="4"/>
        <w:spacing w:before="46" w:line="346" w:lineRule="auto"/>
        <w:ind w:left="100" w:right="113" w:firstLine="419"/>
        <w:jc w:val="both"/>
        <w:rPr>
          <w:spacing w:val="-1"/>
          <w:lang w:eastAsia="zh-CN"/>
        </w:rPr>
      </w:pPr>
      <w:r>
        <w:rPr>
          <w:spacing w:val="-1"/>
          <w:lang w:eastAsia="zh-CN"/>
        </w:rPr>
        <w:t>1.1.4.3监理服务期限：指监理人在投标函中承诺的完成合同监理服务所需的期限，包括按第6.2款和第6.3.2项约定所作的调整。</w:t>
      </w:r>
    </w:p>
    <w:p>
      <w:pPr>
        <w:pStyle w:val="4"/>
        <w:spacing w:before="46" w:line="346" w:lineRule="auto"/>
        <w:ind w:left="100" w:right="113" w:firstLine="419"/>
        <w:jc w:val="both"/>
        <w:rPr>
          <w:lang w:eastAsia="zh-CN"/>
        </w:rPr>
      </w:pPr>
      <w:r>
        <w:rPr>
          <w:spacing w:val="-1"/>
          <w:lang w:eastAsia="zh-CN"/>
        </w:rPr>
        <w:t>1.1.4.4完</w:t>
      </w:r>
      <w:r>
        <w:rPr>
          <w:spacing w:val="-2"/>
          <w:lang w:eastAsia="zh-CN"/>
        </w:rPr>
        <w:t>成监理日期：指第</w:t>
      </w:r>
      <w:r>
        <w:rPr>
          <w:rFonts w:ascii="Times New Roman" w:hAnsi="Times New Roman" w:eastAsia="Times New Roman" w:cs="Times New Roman"/>
          <w:spacing w:val="-1"/>
          <w:lang w:eastAsia="zh-CN"/>
        </w:rPr>
        <w:t>1.1.4.3</w:t>
      </w:r>
      <w:r>
        <w:rPr>
          <w:spacing w:val="-2"/>
          <w:lang w:eastAsia="zh-CN"/>
        </w:rPr>
        <w:t>目约定监理服务期限届满时的日期。</w:t>
      </w:r>
    </w:p>
    <w:p>
      <w:pPr>
        <w:pStyle w:val="4"/>
        <w:spacing w:before="117"/>
        <w:rPr>
          <w:lang w:eastAsia="zh-CN"/>
        </w:rPr>
      </w:pPr>
      <w:r>
        <w:rPr>
          <w:rFonts w:ascii="Times New Roman" w:hAnsi="Times New Roman" w:eastAsia="Times New Roman" w:cs="Times New Roman"/>
          <w:lang w:eastAsia="zh-CN"/>
        </w:rPr>
        <w:t>1.1.4.5</w:t>
      </w:r>
      <w:r>
        <w:rPr>
          <w:spacing w:val="-2"/>
          <w:lang w:eastAsia="zh-CN"/>
        </w:rPr>
        <w:t>基准日：指投标截止时间前</w:t>
      </w:r>
      <w:r>
        <w:rPr>
          <w:rFonts w:ascii="Times New Roman" w:hAnsi="Times New Roman" w:eastAsia="Times New Roman" w:cs="Times New Roman"/>
          <w:spacing w:val="-2"/>
          <w:lang w:eastAsia="zh-CN"/>
        </w:rPr>
        <w:t>28</w:t>
      </w:r>
      <w:r>
        <w:rPr>
          <w:spacing w:val="-2"/>
          <w:lang w:eastAsia="zh-CN"/>
        </w:rPr>
        <w:t>天的日期。</w:t>
      </w:r>
    </w:p>
    <w:p>
      <w:pPr>
        <w:pStyle w:val="4"/>
        <w:spacing w:before="117" w:line="337" w:lineRule="auto"/>
        <w:ind w:left="100" w:right="111" w:firstLine="419"/>
        <w:rPr>
          <w:lang w:eastAsia="zh-CN"/>
        </w:rPr>
      </w:pPr>
      <w:r>
        <w:rPr>
          <w:rFonts w:ascii="Times New Roman" w:hAnsi="Times New Roman" w:eastAsia="Times New Roman" w:cs="Times New Roman"/>
          <w:lang w:eastAsia="zh-CN"/>
        </w:rPr>
        <w:t>1.1.4.6</w:t>
      </w:r>
      <w:r>
        <w:rPr>
          <w:spacing w:val="-3"/>
          <w:lang w:eastAsia="zh-CN"/>
        </w:rPr>
        <w:t>天：除特别指明外，指日历天。合同中按天计算时间的，开始当天不计入，从次日</w:t>
      </w:r>
      <w:r>
        <w:rPr>
          <w:spacing w:val="-2"/>
          <w:lang w:eastAsia="zh-CN"/>
        </w:rPr>
        <w:t>开始计算。期限最后一天的截止时间为当天</w:t>
      </w:r>
      <w:r>
        <w:rPr>
          <w:rFonts w:ascii="Times New Roman" w:hAnsi="Times New Roman" w:eastAsia="Times New Roman" w:cs="Times New Roman"/>
          <w:spacing w:val="-1"/>
          <w:lang w:eastAsia="zh-CN"/>
        </w:rPr>
        <w:t>24:00</w:t>
      </w:r>
      <w:r>
        <w:rPr>
          <w:spacing w:val="-1"/>
          <w:lang w:eastAsia="zh-CN"/>
        </w:rPr>
        <w:t>。</w:t>
      </w:r>
    </w:p>
    <w:p>
      <w:pPr>
        <w:pStyle w:val="26"/>
        <w:spacing w:line="322" w:lineRule="exact"/>
        <w:rPr>
          <w:rFonts w:ascii="Microsoft JhengHei" w:hAnsi="Microsoft JhengHei" w:eastAsia="Microsoft JhengHei" w:cs="Microsoft JhengHei"/>
          <w:b w:val="0"/>
          <w:bCs w:val="0"/>
          <w:lang w:eastAsia="zh-CN"/>
        </w:rPr>
      </w:pPr>
      <w:r>
        <w:rPr>
          <w:lang w:eastAsia="zh-CN"/>
        </w:rPr>
        <w:t>1.1.5</w:t>
      </w:r>
      <w:r>
        <w:rPr>
          <w:rFonts w:ascii="Microsoft JhengHei" w:hAnsi="Microsoft JhengHei" w:eastAsia="Microsoft JhengHei" w:cs="Microsoft JhengHei"/>
          <w:lang w:eastAsia="zh-CN"/>
        </w:rPr>
        <w:t>合同价格和费用</w:t>
      </w:r>
    </w:p>
    <w:p>
      <w:pPr>
        <w:pStyle w:val="4"/>
        <w:spacing w:before="111"/>
        <w:rPr>
          <w:lang w:eastAsia="zh-CN"/>
        </w:rPr>
      </w:pPr>
      <w:r>
        <w:rPr>
          <w:rFonts w:ascii="Times New Roman" w:hAnsi="Times New Roman" w:eastAsia="Times New Roman" w:cs="Times New Roman"/>
          <w:lang w:eastAsia="zh-CN"/>
        </w:rPr>
        <w:t>1.1.5.1</w:t>
      </w:r>
      <w:r>
        <w:rPr>
          <w:spacing w:val="-2"/>
          <w:lang w:eastAsia="zh-CN"/>
        </w:rPr>
        <w:t>签约合同价：指签订合同时合同协议书中写明的监理报酬总金额。</w:t>
      </w:r>
    </w:p>
    <w:p>
      <w:pPr>
        <w:pStyle w:val="4"/>
        <w:spacing w:before="117" w:line="336" w:lineRule="auto"/>
        <w:ind w:left="100" w:right="111" w:firstLine="419"/>
        <w:rPr>
          <w:lang w:eastAsia="zh-CN"/>
        </w:rPr>
      </w:pPr>
      <w:r>
        <w:rPr>
          <w:rFonts w:ascii="Times New Roman" w:hAnsi="Times New Roman" w:eastAsia="Times New Roman" w:cs="Times New Roman"/>
          <w:lang w:eastAsia="zh-CN"/>
        </w:rPr>
        <w:t>1.1.5.2</w:t>
      </w:r>
      <w:r>
        <w:rPr>
          <w:spacing w:val="-3"/>
          <w:lang w:eastAsia="zh-CN"/>
        </w:rPr>
        <w:t>合同价格：指监理人按合同约定完成了全部监理工作后，委托人应付给监理人的金</w:t>
      </w:r>
      <w:r>
        <w:rPr>
          <w:spacing w:val="-2"/>
          <w:lang w:eastAsia="zh-CN"/>
        </w:rPr>
        <w:t>额，包括在履行合同过程中按合同约定进行的变更和调整。</w:t>
      </w:r>
    </w:p>
    <w:p>
      <w:pPr>
        <w:pStyle w:val="4"/>
        <w:spacing w:before="48" w:line="338" w:lineRule="auto"/>
        <w:ind w:left="100" w:right="111" w:firstLine="419"/>
        <w:rPr>
          <w:lang w:eastAsia="zh-CN"/>
        </w:rPr>
      </w:pPr>
      <w:r>
        <w:rPr>
          <w:rFonts w:ascii="Times New Roman" w:hAnsi="Times New Roman" w:eastAsia="Times New Roman" w:cs="Times New Roman"/>
          <w:lang w:eastAsia="zh-CN"/>
        </w:rPr>
        <w:t>1.1.5.3</w:t>
      </w:r>
      <w:r>
        <w:rPr>
          <w:spacing w:val="-3"/>
          <w:lang w:eastAsia="zh-CN"/>
        </w:rPr>
        <w:t>费用：指为履行合同所发生的或将要发生的所有合理开支，包括管理费和应分摊的</w:t>
      </w:r>
      <w:r>
        <w:rPr>
          <w:spacing w:val="-2"/>
          <w:lang w:eastAsia="zh-CN"/>
        </w:rPr>
        <w:t>其他费用，但不包括利润。</w:t>
      </w:r>
    </w:p>
    <w:p>
      <w:pPr>
        <w:pStyle w:val="26"/>
        <w:spacing w:line="346" w:lineRule="exact"/>
        <w:rPr>
          <w:rFonts w:ascii="Microsoft JhengHei" w:hAnsi="Microsoft JhengHei" w:eastAsia="Microsoft JhengHei" w:cs="Microsoft JhengHei"/>
          <w:b w:val="0"/>
          <w:bCs w:val="0"/>
          <w:lang w:eastAsia="zh-CN"/>
        </w:rPr>
      </w:pPr>
      <w:r>
        <w:rPr>
          <w:lang w:eastAsia="zh-CN"/>
        </w:rPr>
        <w:t>1.1.6</w:t>
      </w:r>
      <w:r>
        <w:rPr>
          <w:rFonts w:ascii="Microsoft JhengHei" w:hAnsi="Microsoft JhengHei" w:eastAsia="Microsoft JhengHei" w:cs="Microsoft JhengHei"/>
          <w:lang w:eastAsia="zh-CN"/>
        </w:rPr>
        <w:t>其他</w:t>
      </w:r>
    </w:p>
    <w:p>
      <w:pPr>
        <w:pStyle w:val="4"/>
        <w:spacing w:before="109" w:line="336" w:lineRule="auto"/>
        <w:ind w:left="100" w:right="111" w:firstLine="419"/>
        <w:rPr>
          <w:lang w:eastAsia="zh-CN"/>
        </w:rPr>
      </w:pPr>
      <w:r>
        <w:rPr>
          <w:rFonts w:ascii="Times New Roman" w:hAnsi="Times New Roman" w:eastAsia="Times New Roman" w:cs="Times New Roman"/>
          <w:lang w:eastAsia="zh-CN"/>
        </w:rPr>
        <w:t>1.1.6.1</w:t>
      </w:r>
      <w:r>
        <w:rPr>
          <w:spacing w:val="-3"/>
          <w:lang w:eastAsia="zh-CN"/>
        </w:rPr>
        <w:t>书面形式：指合同文件、信件和数据电文（包括电报、电传、传真、电子数据交换</w:t>
      </w:r>
      <w:r>
        <w:rPr>
          <w:spacing w:val="-2"/>
          <w:lang w:eastAsia="zh-CN"/>
        </w:rPr>
        <w:t>和电子邮件）等可以有形地表现所载内容的形式。</w:t>
      </w:r>
    </w:p>
    <w:p>
      <w:pPr>
        <w:spacing w:before="15" w:line="280" w:lineRule="atLeast"/>
        <w:rPr>
          <w:rFonts w:ascii="宋体" w:hAnsi="宋体" w:eastAsia="宋体" w:cs="宋体"/>
          <w:sz w:val="21"/>
          <w:szCs w:val="21"/>
          <w:lang w:eastAsia="zh-CN"/>
        </w:rPr>
      </w:pPr>
    </w:p>
    <w:p>
      <w:pPr>
        <w:pStyle w:val="25"/>
        <w:rPr>
          <w:rFonts w:cs="宋体"/>
          <w:bCs/>
          <w:lang w:eastAsia="zh-CN"/>
        </w:rPr>
      </w:pPr>
      <w:r>
        <w:rPr>
          <w:rFonts w:hint="eastAsia" w:cs="宋体"/>
          <w:bCs/>
          <w:lang w:eastAsia="zh-CN"/>
        </w:rPr>
        <w:t>1.2语言文字</w:t>
      </w:r>
    </w:p>
    <w:p>
      <w:pPr>
        <w:pStyle w:val="4"/>
        <w:spacing w:before="248"/>
        <w:rPr>
          <w:lang w:eastAsia="zh-CN"/>
        </w:rPr>
      </w:pPr>
      <w:r>
        <w:rPr>
          <w:spacing w:val="-2"/>
          <w:lang w:eastAsia="zh-CN"/>
        </w:rPr>
        <w:t>合同使用的语言文字为中文。专用术语使用外文的，应附有中文注释。</w:t>
      </w:r>
    </w:p>
    <w:p>
      <w:pPr>
        <w:spacing w:line="200" w:lineRule="atLeast"/>
        <w:rPr>
          <w:rFonts w:ascii="宋体" w:hAnsi="宋体" w:eastAsia="宋体" w:cs="宋体"/>
          <w:sz w:val="15"/>
          <w:szCs w:val="15"/>
          <w:lang w:eastAsia="zh-CN"/>
        </w:rPr>
      </w:pPr>
    </w:p>
    <w:p>
      <w:pPr>
        <w:pStyle w:val="25"/>
        <w:rPr>
          <w:rFonts w:cs="宋体"/>
          <w:bCs/>
          <w:lang w:eastAsia="zh-CN"/>
        </w:rPr>
      </w:pPr>
      <w:r>
        <w:rPr>
          <w:rFonts w:hint="eastAsia" w:cs="宋体"/>
          <w:bCs/>
          <w:lang w:eastAsia="zh-CN"/>
        </w:rPr>
        <w:t>1.3适用法律</w:t>
      </w:r>
    </w:p>
    <w:p>
      <w:pPr>
        <w:pStyle w:val="4"/>
        <w:spacing w:before="46" w:line="346" w:lineRule="auto"/>
        <w:ind w:left="100" w:right="113" w:firstLine="419"/>
        <w:jc w:val="both"/>
        <w:rPr>
          <w:spacing w:val="-1"/>
          <w:lang w:eastAsia="zh-CN"/>
        </w:rPr>
      </w:pPr>
      <w:r>
        <w:rPr>
          <w:spacing w:val="-1"/>
          <w:lang w:eastAsia="zh-CN"/>
        </w:rPr>
        <w:t>适用于合同的法律包括中华人民共和国法律、行政法规、部门规章，以及工程所在地的地方法规、自治条例、单行条例和地方政府规章。本合同适用的其他规范性文件，可在专用合同条款中约定。</w:t>
      </w:r>
    </w:p>
    <w:p>
      <w:pPr>
        <w:pStyle w:val="4"/>
        <w:spacing w:before="46" w:line="346" w:lineRule="auto"/>
        <w:ind w:left="100" w:right="113" w:firstLine="419"/>
        <w:jc w:val="both"/>
        <w:rPr>
          <w:spacing w:val="-1"/>
          <w:lang w:eastAsia="zh-CN"/>
        </w:rPr>
      </w:pPr>
    </w:p>
    <w:p>
      <w:pPr>
        <w:pStyle w:val="25"/>
        <w:rPr>
          <w:rFonts w:cs="宋体"/>
          <w:bCs/>
          <w:lang w:eastAsia="zh-CN"/>
        </w:rPr>
      </w:pPr>
      <w:r>
        <w:rPr>
          <w:rFonts w:hint="eastAsia" w:cs="宋体"/>
          <w:bCs/>
          <w:lang w:eastAsia="zh-CN"/>
        </w:rPr>
        <w:t>1.4合同文件的优先顺序</w:t>
      </w:r>
    </w:p>
    <w:p>
      <w:pPr>
        <w:pStyle w:val="4"/>
        <w:spacing w:before="248" w:line="358" w:lineRule="auto"/>
        <w:ind w:left="100" w:right="111" w:firstLine="419"/>
        <w:rPr>
          <w:lang w:eastAsia="zh-CN"/>
        </w:rPr>
      </w:pPr>
      <w:r>
        <w:rPr>
          <w:spacing w:val="-1"/>
          <w:lang w:eastAsia="zh-CN"/>
        </w:rPr>
        <w:t>组成合同的各项文件应互相解释，互为说明。除专用合同条款另有约定外，解释合同文件</w:t>
      </w:r>
      <w:r>
        <w:rPr>
          <w:spacing w:val="-2"/>
          <w:lang w:eastAsia="zh-CN"/>
        </w:rPr>
        <w:t>的优先顺序如下：</w:t>
      </w:r>
    </w:p>
    <w:p>
      <w:pPr>
        <w:pStyle w:val="4"/>
        <w:spacing w:before="29"/>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）合同协议书；</w:t>
      </w:r>
    </w:p>
    <w:p>
      <w:pPr>
        <w:pStyle w:val="4"/>
        <w:spacing w:before="118"/>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）中标通知书；</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）投标函及投标函附录；</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）专用合同条款；</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）通用合同条款；</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）委托人要求；</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）监理报酬清单；</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）监理大纲；</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）其他合同文件。</w:t>
      </w:r>
    </w:p>
    <w:p>
      <w:pPr>
        <w:spacing w:line="220" w:lineRule="atLeast"/>
        <w:rPr>
          <w:rFonts w:ascii="宋体" w:hAnsi="宋体" w:eastAsia="宋体" w:cs="宋体"/>
          <w:sz w:val="16"/>
          <w:szCs w:val="16"/>
          <w:lang w:eastAsia="zh-CN"/>
        </w:rPr>
      </w:pPr>
    </w:p>
    <w:p>
      <w:pPr>
        <w:pStyle w:val="25"/>
        <w:rPr>
          <w:rFonts w:cs="宋体"/>
          <w:bCs/>
          <w:lang w:eastAsia="zh-CN"/>
        </w:rPr>
      </w:pPr>
      <w:r>
        <w:rPr>
          <w:rFonts w:hint="eastAsia" w:cs="宋体"/>
          <w:bCs/>
          <w:lang w:eastAsia="zh-CN"/>
        </w:rPr>
        <w:t>1.5合同协议书</w:t>
      </w:r>
    </w:p>
    <w:p>
      <w:pPr>
        <w:pStyle w:val="4"/>
        <w:spacing w:before="248" w:line="356" w:lineRule="auto"/>
        <w:ind w:left="100" w:right="114" w:firstLine="419"/>
        <w:jc w:val="both"/>
        <w:rPr>
          <w:lang w:eastAsia="zh-CN"/>
        </w:rPr>
      </w:pPr>
      <w:r>
        <w:rPr>
          <w:spacing w:val="-1"/>
          <w:lang w:eastAsia="zh-CN"/>
        </w:rPr>
        <w:t>监理人按中标通知书规定的时间与委托人签订合同协议书。除法律另有规定或合同另有约定外，委托人和监理人的法定代表人或其委托代理人在合同协议书上签字并盖单位章后，合同</w:t>
      </w:r>
      <w:r>
        <w:rPr>
          <w:lang w:eastAsia="zh-CN"/>
        </w:rPr>
        <w:t>生效。</w:t>
      </w:r>
    </w:p>
    <w:p>
      <w:pPr>
        <w:spacing w:before="18"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1.6文件的提供和照管</w:t>
      </w:r>
    </w:p>
    <w:p>
      <w:pPr>
        <w:spacing w:before="182" w:line="313" w:lineRule="auto"/>
        <w:ind w:left="520" w:right="111" w:firstLine="2"/>
        <w:rPr>
          <w:rFonts w:ascii="Microsoft JhengHei" w:hAnsi="Microsoft JhengHei" w:eastAsia="Microsoft JhengHei" w:cs="Microsoft JhengHei"/>
          <w:b/>
          <w:bCs/>
          <w:sz w:val="21"/>
          <w:szCs w:val="21"/>
          <w:lang w:eastAsia="zh-CN"/>
        </w:rPr>
      </w:pPr>
      <w:r>
        <w:rPr>
          <w:rFonts w:ascii="Times New Roman" w:hAnsi="Times New Roman" w:eastAsia="Times New Roman" w:cs="Times New Roman"/>
          <w:b/>
          <w:bCs/>
          <w:sz w:val="21"/>
          <w:szCs w:val="21"/>
          <w:lang w:eastAsia="zh-CN"/>
        </w:rPr>
        <w:t>1.6.1</w:t>
      </w:r>
      <w:r>
        <w:rPr>
          <w:rFonts w:ascii="Microsoft JhengHei" w:hAnsi="Microsoft JhengHei" w:eastAsia="Microsoft JhengHei" w:cs="Microsoft JhengHei"/>
          <w:b/>
          <w:bCs/>
          <w:sz w:val="21"/>
          <w:szCs w:val="21"/>
          <w:lang w:eastAsia="zh-CN"/>
        </w:rPr>
        <w:t xml:space="preserve">监理文件的提供 </w:t>
      </w:r>
    </w:p>
    <w:p>
      <w:pPr>
        <w:spacing w:before="182" w:line="312" w:lineRule="auto"/>
        <w:ind w:firstLine="416" w:firstLineChars="200"/>
        <w:rPr>
          <w:lang w:eastAsia="zh-CN"/>
        </w:rPr>
      </w:pPr>
      <w:r>
        <w:rPr>
          <w:rFonts w:ascii="宋体" w:hAnsi="宋体" w:eastAsia="宋体" w:cs="宋体"/>
          <w:spacing w:val="-1"/>
          <w:sz w:val="21"/>
          <w:szCs w:val="21"/>
          <w:lang w:eastAsia="zh-CN"/>
        </w:rPr>
        <w:t>除专用合同条款另有约定外，监理人应在合理的期限内按照合同约定的数量向委托人提供</w:t>
      </w:r>
      <w:r>
        <w:rPr>
          <w:spacing w:val="-1"/>
          <w:lang w:eastAsia="zh-CN"/>
        </w:rPr>
        <w:t>监理文件。合同约定监理文件应经委托人批复的，委托人应当在合同约定的期限内批复或提出修改意见。</w:t>
      </w:r>
    </w:p>
    <w:p>
      <w:pPr>
        <w:pStyle w:val="26"/>
        <w:spacing w:line="330" w:lineRule="exact"/>
        <w:ind w:left="520" w:firstLine="2"/>
        <w:rPr>
          <w:rFonts w:ascii="Microsoft JhengHei" w:hAnsi="Microsoft JhengHei" w:eastAsia="Microsoft JhengHei" w:cs="Microsoft JhengHei"/>
          <w:b w:val="0"/>
          <w:bCs w:val="0"/>
          <w:lang w:eastAsia="zh-CN"/>
        </w:rPr>
      </w:pPr>
      <w:r>
        <w:rPr>
          <w:lang w:eastAsia="zh-CN"/>
        </w:rPr>
        <w:t>1.6.2</w:t>
      </w:r>
      <w:r>
        <w:rPr>
          <w:rFonts w:ascii="Microsoft JhengHei" w:hAnsi="Microsoft JhengHei" w:eastAsia="Microsoft JhengHei" w:cs="Microsoft JhengHei"/>
          <w:lang w:eastAsia="zh-CN"/>
        </w:rPr>
        <w:t>委托人提供的文件</w:t>
      </w:r>
    </w:p>
    <w:p>
      <w:pPr>
        <w:pStyle w:val="4"/>
        <w:spacing w:before="109" w:line="357" w:lineRule="auto"/>
        <w:ind w:left="100" w:right="113" w:firstLine="419"/>
        <w:jc w:val="both"/>
        <w:rPr>
          <w:lang w:eastAsia="zh-CN"/>
        </w:rPr>
      </w:pPr>
      <w:r>
        <w:rPr>
          <w:spacing w:val="-1"/>
          <w:lang w:eastAsia="zh-CN"/>
        </w:rPr>
        <w:t>按专用合同条款约定由委托人提供的文件，包括规范标准、承包合同、勘察文件、设计文件等，委托人应按约定的数量和期限交给监理人。由于委托人未按时提供文件造成监理服务期</w:t>
      </w:r>
      <w:r>
        <w:rPr>
          <w:spacing w:val="-2"/>
          <w:lang w:eastAsia="zh-CN"/>
        </w:rPr>
        <w:t>限延误的，按第</w:t>
      </w:r>
      <w:r>
        <w:rPr>
          <w:rFonts w:ascii="Times New Roman" w:hAnsi="Times New Roman" w:eastAsia="Times New Roman" w:cs="Times New Roman"/>
          <w:lang w:eastAsia="zh-CN"/>
        </w:rPr>
        <w:t>6.2</w:t>
      </w:r>
      <w:r>
        <w:rPr>
          <w:spacing w:val="-1"/>
          <w:lang w:eastAsia="zh-CN"/>
        </w:rPr>
        <w:t>款约定执行。</w:t>
      </w:r>
    </w:p>
    <w:p>
      <w:pPr>
        <w:pStyle w:val="26"/>
        <w:spacing w:line="302" w:lineRule="exact"/>
        <w:ind w:left="522"/>
        <w:rPr>
          <w:rFonts w:ascii="Microsoft JhengHei" w:hAnsi="Microsoft JhengHei" w:eastAsia="Microsoft JhengHei" w:cs="Microsoft JhengHei"/>
          <w:b w:val="0"/>
          <w:bCs w:val="0"/>
          <w:lang w:eastAsia="zh-CN"/>
        </w:rPr>
      </w:pPr>
      <w:r>
        <w:rPr>
          <w:lang w:eastAsia="zh-CN"/>
        </w:rPr>
        <w:t>1.6.3</w:t>
      </w:r>
      <w:r>
        <w:rPr>
          <w:rFonts w:ascii="Microsoft JhengHei" w:hAnsi="Microsoft JhengHei" w:eastAsia="Microsoft JhengHei" w:cs="Microsoft JhengHei"/>
          <w:lang w:eastAsia="zh-CN"/>
        </w:rPr>
        <w:t>文件错误的通知</w:t>
      </w:r>
    </w:p>
    <w:p>
      <w:pPr>
        <w:pStyle w:val="4"/>
        <w:spacing w:before="6" w:line="356" w:lineRule="auto"/>
        <w:ind w:left="100" w:right="111" w:firstLine="419"/>
        <w:rPr>
          <w:lang w:eastAsia="zh-CN"/>
        </w:rPr>
      </w:pPr>
      <w:r>
        <w:rPr>
          <w:spacing w:val="-1"/>
          <w:lang w:eastAsia="zh-CN"/>
        </w:rPr>
        <w:t>任何一方当事人发现文件中存在的明显错误或疏忽，均应及时通知对方当事人，并应立即</w:t>
      </w:r>
      <w:r>
        <w:rPr>
          <w:spacing w:val="-2"/>
          <w:lang w:eastAsia="zh-CN"/>
        </w:rPr>
        <w:t>采取适当的措施防止损失扩大。</w:t>
      </w:r>
    </w:p>
    <w:p>
      <w:pPr>
        <w:pStyle w:val="26"/>
        <w:spacing w:line="330" w:lineRule="exact"/>
        <w:ind w:left="520" w:firstLine="2"/>
        <w:rPr>
          <w:rFonts w:ascii="Microsoft JhengHei" w:hAnsi="Microsoft JhengHei" w:eastAsia="Microsoft JhengHei" w:cs="Microsoft JhengHei"/>
          <w:b w:val="0"/>
          <w:bCs w:val="0"/>
          <w:lang w:eastAsia="zh-CN"/>
        </w:rPr>
      </w:pPr>
      <w:r>
        <w:rPr>
          <w:lang w:eastAsia="zh-CN"/>
        </w:rPr>
        <w:t>1.6.4</w:t>
      </w:r>
      <w:r>
        <w:rPr>
          <w:rFonts w:ascii="Microsoft JhengHei" w:hAnsi="Microsoft JhengHei" w:eastAsia="Microsoft JhengHei" w:cs="Microsoft JhengHei"/>
          <w:lang w:eastAsia="zh-CN"/>
        </w:rPr>
        <w:t>文件的照管</w:t>
      </w:r>
    </w:p>
    <w:p>
      <w:pPr>
        <w:pStyle w:val="4"/>
        <w:spacing w:before="111" w:line="356" w:lineRule="auto"/>
        <w:ind w:left="100" w:right="111" w:firstLine="419"/>
        <w:rPr>
          <w:lang w:eastAsia="zh-CN"/>
        </w:rPr>
      </w:pPr>
      <w:r>
        <w:rPr>
          <w:spacing w:val="-1"/>
          <w:lang w:eastAsia="zh-CN"/>
        </w:rPr>
        <w:t>监理人应在现场保留一份合同文件、监理文件、委托人要求中的所列文件、以及其他根据</w:t>
      </w:r>
      <w:r>
        <w:rPr>
          <w:spacing w:val="-2"/>
          <w:lang w:eastAsia="zh-CN"/>
        </w:rPr>
        <w:t>合同收发的往来信函，以备委托人和行政管理部门查阅使用。</w:t>
      </w:r>
    </w:p>
    <w:p>
      <w:pPr>
        <w:spacing w:before="18"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1.7联络</w:t>
      </w:r>
    </w:p>
    <w:p>
      <w:pPr>
        <w:pStyle w:val="4"/>
        <w:spacing w:before="249" w:line="336" w:lineRule="auto"/>
        <w:ind w:left="100" w:right="111" w:firstLine="419"/>
        <w:rPr>
          <w:lang w:eastAsia="zh-CN"/>
        </w:rPr>
      </w:pPr>
      <w:r>
        <w:rPr>
          <w:rFonts w:ascii="Times New Roman" w:hAnsi="Times New Roman" w:eastAsia="Times New Roman" w:cs="Times New Roman"/>
          <w:lang w:eastAsia="zh-CN"/>
        </w:rPr>
        <w:t>1.7.1</w:t>
      </w:r>
      <w:r>
        <w:rPr>
          <w:spacing w:val="-4"/>
          <w:lang w:eastAsia="zh-CN"/>
        </w:rPr>
        <w:t>与合同有关的通知、批准、证明、证书、指示、要求、请求、同意、意见、确定和决</w:t>
      </w:r>
      <w:r>
        <w:rPr>
          <w:spacing w:val="-2"/>
          <w:lang w:eastAsia="zh-CN"/>
        </w:rPr>
        <w:t>定等，均应采用书面形式。</w:t>
      </w:r>
    </w:p>
    <w:p>
      <w:pPr>
        <w:pStyle w:val="4"/>
        <w:spacing w:before="48" w:line="338" w:lineRule="auto"/>
        <w:ind w:left="100" w:right="111" w:firstLine="419"/>
        <w:rPr>
          <w:lang w:eastAsia="zh-CN"/>
        </w:rPr>
      </w:pPr>
      <w:r>
        <w:rPr>
          <w:rFonts w:ascii="Times New Roman" w:hAnsi="Times New Roman" w:eastAsia="Times New Roman" w:cs="Times New Roman"/>
          <w:lang w:eastAsia="zh-CN"/>
        </w:rPr>
        <w:t>1.7.2</w:t>
      </w:r>
      <w:r>
        <w:rPr>
          <w:spacing w:val="-4"/>
          <w:lang w:eastAsia="zh-CN"/>
        </w:rPr>
        <w:t>上述通知、批准、证明、证书、指示、要求、请求、同意、意见、确定和决定等来往</w:t>
      </w:r>
      <w:r>
        <w:rPr>
          <w:spacing w:val="-2"/>
          <w:lang w:eastAsia="zh-CN"/>
        </w:rPr>
        <w:t>函件，均应在合同约定的期限内送达指定的地点和指定的接收人，并办理签收手续。</w:t>
      </w:r>
    </w:p>
    <w:p>
      <w:pPr>
        <w:spacing w:before="14" w:line="280" w:lineRule="atLeast"/>
        <w:rPr>
          <w:rFonts w:ascii="宋体" w:hAnsi="宋体" w:eastAsia="宋体" w:cs="宋体"/>
          <w:sz w:val="21"/>
          <w:szCs w:val="21"/>
          <w:lang w:eastAsia="zh-CN"/>
        </w:rPr>
      </w:pPr>
    </w:p>
    <w:p>
      <w:pPr>
        <w:pStyle w:val="25"/>
        <w:rPr>
          <w:rFonts w:cs="宋体"/>
          <w:bCs/>
          <w:lang w:eastAsia="zh-CN"/>
        </w:rPr>
      </w:pPr>
      <w:r>
        <w:rPr>
          <w:rFonts w:hint="eastAsia" w:cs="宋体"/>
          <w:bCs/>
          <w:lang w:eastAsia="zh-CN"/>
        </w:rPr>
        <w:t>1.8转让</w:t>
      </w:r>
    </w:p>
    <w:p>
      <w:pPr>
        <w:pStyle w:val="4"/>
        <w:spacing w:before="248" w:line="356" w:lineRule="auto"/>
        <w:ind w:left="100" w:right="111" w:firstLine="419"/>
        <w:rPr>
          <w:lang w:eastAsia="zh-CN"/>
        </w:rPr>
      </w:pPr>
      <w:r>
        <w:rPr>
          <w:spacing w:val="-1"/>
          <w:lang w:eastAsia="zh-CN"/>
        </w:rPr>
        <w:t>除专用合同条款另有约定外，未经对方当事人同意，一方当事人不得将合同权利全部或部</w:t>
      </w:r>
      <w:r>
        <w:rPr>
          <w:spacing w:val="-2"/>
          <w:lang w:eastAsia="zh-CN"/>
        </w:rPr>
        <w:t>分转让给第三人，也不得全部或部分转移合同义务。</w:t>
      </w:r>
    </w:p>
    <w:p>
      <w:pPr>
        <w:spacing w:before="19"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1.9严禁贿赂</w:t>
      </w:r>
    </w:p>
    <w:p>
      <w:pPr>
        <w:pStyle w:val="4"/>
        <w:spacing w:before="248" w:line="356" w:lineRule="auto"/>
        <w:ind w:left="100" w:right="111" w:firstLine="419"/>
        <w:rPr>
          <w:lang w:eastAsia="zh-CN"/>
        </w:rPr>
      </w:pPr>
      <w:r>
        <w:rPr>
          <w:spacing w:val="-1"/>
          <w:lang w:eastAsia="zh-CN"/>
        </w:rPr>
        <w:t>合同双方当事人不得以贿赂或变相贿赂的方式，谋取不当利益或损害对方权益。因贿赂造</w:t>
      </w:r>
      <w:r>
        <w:rPr>
          <w:spacing w:val="-2"/>
          <w:lang w:eastAsia="zh-CN"/>
        </w:rPr>
        <w:t>成对方当事人损失的，行为人应当赔偿损失，并承担相应的法律责任。</w:t>
      </w:r>
    </w:p>
    <w:p>
      <w:pPr>
        <w:spacing w:before="1" w:line="280" w:lineRule="atLeast"/>
        <w:rPr>
          <w:rFonts w:ascii="宋体" w:hAnsi="宋体" w:eastAsia="宋体" w:cs="宋体"/>
          <w:sz w:val="21"/>
          <w:szCs w:val="21"/>
          <w:lang w:eastAsia="zh-CN"/>
        </w:rPr>
      </w:pPr>
    </w:p>
    <w:p>
      <w:pPr>
        <w:pStyle w:val="25"/>
        <w:rPr>
          <w:rFonts w:cs="宋体"/>
          <w:bCs/>
          <w:lang w:eastAsia="zh-CN"/>
        </w:rPr>
      </w:pPr>
      <w:r>
        <w:rPr>
          <w:rFonts w:hint="eastAsia" w:cs="宋体"/>
          <w:bCs/>
          <w:lang w:eastAsia="zh-CN"/>
        </w:rPr>
        <w:t>1.10知识产权</w:t>
      </w:r>
    </w:p>
    <w:p>
      <w:pPr>
        <w:pStyle w:val="4"/>
        <w:spacing w:before="248" w:line="337" w:lineRule="auto"/>
        <w:ind w:left="100" w:right="111" w:firstLine="419"/>
        <w:rPr>
          <w:lang w:eastAsia="zh-CN"/>
        </w:rPr>
      </w:pPr>
      <w:r>
        <w:rPr>
          <w:rFonts w:ascii="Times New Roman" w:hAnsi="Times New Roman" w:eastAsia="Times New Roman" w:cs="Times New Roman"/>
          <w:lang w:eastAsia="zh-CN"/>
        </w:rPr>
        <w:t>1.10.1</w:t>
      </w:r>
      <w:r>
        <w:rPr>
          <w:spacing w:val="-1"/>
          <w:lang w:eastAsia="zh-CN"/>
        </w:rPr>
        <w:t>除专用合同条款另有约定外，监理人完成的监理工作成果，除署名权以外的著作权</w:t>
      </w:r>
      <w:r>
        <w:rPr>
          <w:spacing w:val="-2"/>
          <w:lang w:eastAsia="zh-CN"/>
        </w:rPr>
        <w:t>和其他知识产权均归委托人享有。</w:t>
      </w:r>
    </w:p>
    <w:p>
      <w:pPr>
        <w:pStyle w:val="4"/>
        <w:spacing w:before="48" w:line="347" w:lineRule="auto"/>
        <w:ind w:left="100" w:right="113" w:firstLine="419"/>
        <w:jc w:val="both"/>
        <w:rPr>
          <w:lang w:eastAsia="zh-CN"/>
        </w:rPr>
      </w:pPr>
      <w:r>
        <w:rPr>
          <w:rFonts w:ascii="Times New Roman" w:hAnsi="Times New Roman" w:eastAsia="Times New Roman" w:cs="Times New Roman"/>
          <w:lang w:eastAsia="zh-CN"/>
        </w:rPr>
        <w:t>1.10.2</w:t>
      </w:r>
      <w:r>
        <w:rPr>
          <w:spacing w:val="-1"/>
          <w:lang w:eastAsia="zh-CN"/>
        </w:rPr>
        <w:t>监理人从事监理活动时不得侵犯他人的知识产权。因侵犯专利权或其他知识产权所</w:t>
      </w:r>
      <w:r>
        <w:rPr>
          <w:spacing w:val="-2"/>
          <w:w w:val="95"/>
          <w:lang w:eastAsia="zh-CN"/>
        </w:rPr>
        <w:t>引起的责任，由监理人自行承担。因委托人提供的监理资料导致侵权的，由委托人承担责任。</w:t>
      </w:r>
      <w:r>
        <w:rPr>
          <w:rFonts w:ascii="Times New Roman" w:hAnsi="Times New Roman" w:eastAsia="Times New Roman" w:cs="Times New Roman"/>
          <w:lang w:eastAsia="zh-CN"/>
        </w:rPr>
        <w:t>1.10.3</w:t>
      </w:r>
      <w:r>
        <w:rPr>
          <w:spacing w:val="-1"/>
          <w:lang w:eastAsia="zh-CN"/>
        </w:rPr>
        <w:t>监理人在投标文件中采用专利技术、专有技术的，相应的使用费视为已包含在投标报价之中。</w:t>
      </w:r>
    </w:p>
    <w:p>
      <w:pPr>
        <w:spacing w:line="200" w:lineRule="atLeast"/>
        <w:rPr>
          <w:rFonts w:ascii="宋体" w:hAnsi="宋体" w:eastAsia="宋体" w:cs="宋体"/>
          <w:sz w:val="15"/>
          <w:szCs w:val="15"/>
          <w:lang w:eastAsia="zh-CN"/>
        </w:rPr>
      </w:pPr>
    </w:p>
    <w:p>
      <w:pPr>
        <w:pStyle w:val="25"/>
        <w:rPr>
          <w:rFonts w:cs="宋体"/>
          <w:bCs/>
          <w:lang w:eastAsia="zh-CN"/>
        </w:rPr>
      </w:pPr>
      <w:r>
        <w:rPr>
          <w:rFonts w:hint="eastAsia" w:cs="宋体"/>
          <w:bCs/>
          <w:lang w:eastAsia="zh-CN"/>
        </w:rPr>
        <w:t>1.11文件及信息的保密</w:t>
      </w:r>
    </w:p>
    <w:p>
      <w:pPr>
        <w:pStyle w:val="4"/>
        <w:spacing w:before="249" w:line="356" w:lineRule="auto"/>
        <w:ind w:left="100" w:right="111" w:firstLine="419"/>
        <w:rPr>
          <w:spacing w:val="-2"/>
          <w:lang w:eastAsia="zh-CN"/>
        </w:rPr>
      </w:pPr>
      <w:r>
        <w:rPr>
          <w:spacing w:val="-1"/>
          <w:lang w:eastAsia="zh-CN"/>
        </w:rPr>
        <w:t>未经对方同意，任何一方当事人不得将有关文件、技术秘密、需要保密的资料和信息泄露</w:t>
      </w:r>
      <w:r>
        <w:rPr>
          <w:spacing w:val="-2"/>
          <w:lang w:eastAsia="zh-CN"/>
        </w:rPr>
        <w:t>给他人或公开发表与引用。</w:t>
      </w:r>
    </w:p>
    <w:p>
      <w:pPr>
        <w:pStyle w:val="4"/>
        <w:spacing w:before="249" w:line="356" w:lineRule="auto"/>
        <w:ind w:left="100" w:right="111" w:firstLine="419"/>
        <w:rPr>
          <w:spacing w:val="-2"/>
          <w:lang w:eastAsia="zh-CN"/>
        </w:rPr>
      </w:pPr>
    </w:p>
    <w:p>
      <w:pPr>
        <w:pStyle w:val="25"/>
        <w:rPr>
          <w:rFonts w:cs="宋体"/>
          <w:bCs/>
          <w:lang w:eastAsia="zh-CN"/>
        </w:rPr>
      </w:pPr>
      <w:r>
        <w:rPr>
          <w:rFonts w:hint="eastAsia" w:cs="宋体"/>
          <w:bCs/>
          <w:lang w:eastAsia="zh-CN"/>
        </w:rPr>
        <w:t>1.12委托人要求</w:t>
      </w:r>
    </w:p>
    <w:p>
      <w:pPr>
        <w:pStyle w:val="4"/>
        <w:spacing w:before="48" w:line="347" w:lineRule="auto"/>
        <w:ind w:left="100" w:right="113" w:firstLine="419"/>
        <w:jc w:val="both"/>
        <w:rPr>
          <w:lang w:eastAsia="zh-CN"/>
        </w:rPr>
      </w:pPr>
      <w:r>
        <w:rPr>
          <w:spacing w:val="-1"/>
          <w:lang w:eastAsia="zh-CN"/>
        </w:rPr>
        <w:t>1.12.1监理人应认真阅读、复核委托人要求，发现错误的，应及时书面通知委托人。无论是否存在错误，委托人均有权修改委托人要求，并在修改后3日内通知监理人。除专用合同条款另有约定外，由此导致监理人费用增加和(或)周期延误的，委托人应当相应地增加费用和(或</w:t>
      </w:r>
      <w:r>
        <w:rPr>
          <w:rFonts w:ascii="Times New Roman" w:hAnsi="Times New Roman" w:eastAsia="Times New Roman" w:cs="Times New Roman"/>
          <w:spacing w:val="-3"/>
          <w:lang w:eastAsia="zh-CN"/>
        </w:rPr>
        <w:t>)</w:t>
      </w:r>
      <w:r>
        <w:rPr>
          <w:spacing w:val="-1"/>
          <w:lang w:eastAsia="zh-CN"/>
        </w:rPr>
        <w:t>延长周期。</w:t>
      </w:r>
    </w:p>
    <w:p>
      <w:pPr>
        <w:pStyle w:val="4"/>
        <w:spacing w:before="48" w:line="347" w:lineRule="auto"/>
        <w:ind w:left="100" w:right="113" w:firstLine="419"/>
        <w:jc w:val="both"/>
        <w:rPr>
          <w:lang w:eastAsia="zh-CN"/>
        </w:rPr>
      </w:pPr>
      <w:r>
        <w:rPr>
          <w:rFonts w:ascii="Times New Roman" w:hAnsi="Times New Roman" w:eastAsia="Times New Roman" w:cs="Times New Roman"/>
          <w:lang w:eastAsia="zh-CN"/>
        </w:rPr>
        <w:t>1.12.2</w:t>
      </w:r>
      <w:r>
        <w:rPr>
          <w:spacing w:val="-1"/>
          <w:lang w:eastAsia="zh-CN"/>
        </w:rPr>
        <w:t>如果委托人要求违反法律规定，监理人应在发现后及时书面通知委托人，要求其改正。委托人收到通知书后不予改正或不予答复的，监理人有权拒绝履行合同义务，直至解除合</w:t>
      </w:r>
      <w:r>
        <w:rPr>
          <w:spacing w:val="-2"/>
          <w:lang w:eastAsia="zh-CN"/>
        </w:rPr>
        <w:t>同；由此引起的监理人的全部损失由委托人承担。</w:t>
      </w:r>
    </w:p>
    <w:p>
      <w:pPr>
        <w:pStyle w:val="4"/>
        <w:spacing w:before="39" w:line="336" w:lineRule="auto"/>
        <w:ind w:left="100" w:right="116" w:firstLine="434"/>
        <w:jc w:val="both"/>
        <w:rPr>
          <w:lang w:eastAsia="zh-CN"/>
        </w:rPr>
      </w:pPr>
      <w:r>
        <w:rPr>
          <w:rFonts w:ascii="Times New Roman" w:hAnsi="Times New Roman" w:eastAsia="Times New Roman" w:cs="Times New Roman"/>
          <w:lang w:eastAsia="zh-CN"/>
        </w:rPr>
        <w:t>1.12.3</w:t>
      </w:r>
      <w:r>
        <w:rPr>
          <w:spacing w:val="-2"/>
          <w:lang w:eastAsia="zh-CN"/>
        </w:rPr>
        <w:t>委托人要求采用国外规范和标准进行监理时，应由委托人负责提供该规范和标准的外国文本和中文译本，提供的时间、份数和其他要求在专用合同条款中约定。</w:t>
      </w:r>
    </w:p>
    <w:p>
      <w:pPr>
        <w:spacing w:line="190" w:lineRule="atLeast"/>
        <w:rPr>
          <w:rFonts w:ascii="宋体" w:hAnsi="宋体" w:eastAsia="宋体" w:cs="宋体"/>
          <w:sz w:val="14"/>
          <w:szCs w:val="14"/>
          <w:lang w:eastAsia="zh-CN"/>
        </w:rPr>
      </w:pPr>
    </w:p>
    <w:p>
      <w:pPr>
        <w:pStyle w:val="23"/>
        <w:outlineLvl w:val="2"/>
        <w:rPr>
          <w:lang w:eastAsia="zh-CN"/>
        </w:rPr>
      </w:pPr>
      <w:bookmarkStart w:id="333" w:name="_Toc1379"/>
      <w:bookmarkStart w:id="334" w:name="_Toc25812"/>
      <w:bookmarkStart w:id="335" w:name="_Toc13972"/>
      <w:r>
        <w:rPr>
          <w:rFonts w:hint="eastAsia"/>
          <w:lang w:eastAsia="zh-CN"/>
        </w:rPr>
        <w:t>2.委托人义务</w:t>
      </w:r>
      <w:bookmarkEnd w:id="333"/>
      <w:bookmarkEnd w:id="334"/>
      <w:bookmarkEnd w:id="335"/>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rFonts w:cs="宋体"/>
          <w:bCs/>
          <w:lang w:eastAsia="zh-CN"/>
        </w:rPr>
      </w:pPr>
      <w:r>
        <w:rPr>
          <w:rFonts w:hint="eastAsia" w:cs="宋体"/>
          <w:bCs/>
          <w:lang w:eastAsia="zh-CN"/>
        </w:rPr>
        <w:t>2.1遵守法律</w:t>
      </w:r>
    </w:p>
    <w:p>
      <w:pPr>
        <w:pStyle w:val="4"/>
        <w:spacing w:before="249" w:line="356" w:lineRule="auto"/>
        <w:ind w:left="100" w:right="114" w:firstLine="419"/>
        <w:jc w:val="both"/>
        <w:rPr>
          <w:lang w:eastAsia="zh-CN"/>
        </w:rPr>
      </w:pPr>
      <w:r>
        <w:rPr>
          <w:spacing w:val="-1"/>
          <w:lang w:eastAsia="zh-CN"/>
        </w:rPr>
        <w:t>委托人在履行合同过程中应遵守法律，并保证监理人免于承担因委托人违反法律而引起的任何责任。</w:t>
      </w:r>
    </w:p>
    <w:p>
      <w:pPr>
        <w:spacing w:before="18"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2.2发出开始监理通知</w:t>
      </w:r>
    </w:p>
    <w:p>
      <w:pPr>
        <w:pStyle w:val="4"/>
        <w:spacing w:before="248" w:line="336" w:lineRule="auto"/>
        <w:ind w:left="0" w:firstLine="416" w:firstLineChars="200"/>
        <w:rPr>
          <w:lang w:eastAsia="zh-CN"/>
        </w:rPr>
      </w:pPr>
      <w:r>
        <w:rPr>
          <w:spacing w:val="-1"/>
          <w:lang w:eastAsia="zh-CN"/>
        </w:rPr>
        <w:t>委托人应按第</w:t>
      </w:r>
      <w:r>
        <w:rPr>
          <w:rFonts w:ascii="Times New Roman" w:hAnsi="Times New Roman" w:eastAsia="Times New Roman" w:cs="Times New Roman"/>
          <w:spacing w:val="-1"/>
          <w:lang w:eastAsia="zh-CN"/>
        </w:rPr>
        <w:t>6.1</w:t>
      </w:r>
      <w:r>
        <w:rPr>
          <w:spacing w:val="-2"/>
          <w:lang w:eastAsia="zh-CN"/>
        </w:rPr>
        <w:t>款的约定向监理人发出开始监理通知。</w:t>
      </w:r>
      <w:r>
        <w:rPr>
          <w:spacing w:val="-1"/>
          <w:lang w:eastAsia="zh-CN"/>
        </w:rPr>
        <w:t>除专用合同条款另有约定外，委托人应为监理人的现场人员，在施工期间提供办公房间、</w:t>
      </w:r>
      <w:r>
        <w:rPr>
          <w:spacing w:val="-2"/>
          <w:lang w:eastAsia="zh-CN"/>
        </w:rPr>
        <w:t>办公桌椅、互联网接口、冷暖设施、生活设施、进出现场交通服务和其他便利条件。</w:t>
      </w:r>
    </w:p>
    <w:p>
      <w:pPr>
        <w:spacing w:line="200" w:lineRule="atLeast"/>
        <w:rPr>
          <w:rFonts w:ascii="宋体" w:hAnsi="宋体" w:eastAsia="宋体" w:cs="宋体"/>
          <w:sz w:val="15"/>
          <w:szCs w:val="15"/>
          <w:lang w:eastAsia="zh-CN"/>
        </w:rPr>
      </w:pPr>
    </w:p>
    <w:p>
      <w:pPr>
        <w:pStyle w:val="25"/>
        <w:rPr>
          <w:lang w:eastAsia="zh-CN"/>
        </w:rPr>
      </w:pPr>
      <w:r>
        <w:rPr>
          <w:lang w:eastAsia="zh-CN"/>
        </w:rPr>
        <w:t>2.3办理证件和批件</w:t>
      </w:r>
    </w:p>
    <w:p>
      <w:pPr>
        <w:pStyle w:val="4"/>
        <w:spacing w:before="248" w:line="356" w:lineRule="auto"/>
        <w:ind w:left="100" w:right="114" w:firstLine="419"/>
        <w:jc w:val="both"/>
        <w:rPr>
          <w:lang w:eastAsia="zh-CN"/>
        </w:rPr>
      </w:pPr>
      <w:r>
        <w:rPr>
          <w:spacing w:val="-1"/>
          <w:lang w:eastAsia="zh-CN"/>
        </w:rPr>
        <w:t>法律规定和（或）合同约定由委托人负责办理的工程建设项目必须履行的各类审批、核准</w:t>
      </w:r>
      <w:r>
        <w:rPr>
          <w:spacing w:val="-2"/>
          <w:lang w:eastAsia="zh-CN"/>
        </w:rPr>
        <w:t>或备案手续，委托人应当按时办理，监理人应给予必要的协助。</w:t>
      </w:r>
    </w:p>
    <w:p>
      <w:pPr>
        <w:pStyle w:val="4"/>
        <w:spacing w:before="31" w:line="356" w:lineRule="auto"/>
        <w:ind w:left="100" w:right="114" w:firstLine="419"/>
        <w:jc w:val="both"/>
        <w:rPr>
          <w:lang w:eastAsia="zh-CN"/>
        </w:rPr>
      </w:pPr>
      <w:r>
        <w:rPr>
          <w:spacing w:val="-1"/>
          <w:lang w:eastAsia="zh-CN"/>
        </w:rPr>
        <w:t>法律规定和（或）合同约定由监理人负责办理的监理所需的证件和批件，委托人应给予必要的协助。</w:t>
      </w:r>
    </w:p>
    <w:p>
      <w:pPr>
        <w:spacing w:before="1"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2.4</w:t>
      </w:r>
      <w:r>
        <w:rPr>
          <w:spacing w:val="-1"/>
          <w:lang w:eastAsia="zh-CN"/>
        </w:rPr>
        <w:t>支付合同价款</w:t>
      </w:r>
    </w:p>
    <w:p>
      <w:pPr>
        <w:pStyle w:val="4"/>
        <w:spacing w:before="249"/>
        <w:rPr>
          <w:lang w:eastAsia="zh-CN"/>
        </w:rPr>
      </w:pPr>
      <w:r>
        <w:rPr>
          <w:spacing w:val="-2"/>
          <w:lang w:eastAsia="zh-CN"/>
        </w:rPr>
        <w:t>委托人应按合同约定向监理人及时支付合同价款。</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2.5</w:t>
      </w:r>
      <w:r>
        <w:rPr>
          <w:spacing w:val="-1"/>
          <w:lang w:eastAsia="zh-CN"/>
        </w:rPr>
        <w:t>提供监理资料</w:t>
      </w:r>
    </w:p>
    <w:p>
      <w:pPr>
        <w:pStyle w:val="4"/>
        <w:spacing w:before="248"/>
        <w:rPr>
          <w:lang w:eastAsia="zh-CN"/>
        </w:rPr>
      </w:pPr>
      <w:r>
        <w:rPr>
          <w:spacing w:val="-1"/>
          <w:lang w:eastAsia="zh-CN"/>
        </w:rPr>
        <w:t>委托人应按第</w:t>
      </w:r>
      <w:r>
        <w:rPr>
          <w:rFonts w:ascii="Times New Roman" w:hAnsi="Times New Roman" w:eastAsia="Times New Roman" w:cs="Times New Roman"/>
          <w:spacing w:val="-1"/>
          <w:lang w:eastAsia="zh-CN"/>
        </w:rPr>
        <w:t>1.6.2</w:t>
      </w:r>
      <w:r>
        <w:rPr>
          <w:spacing w:val="-2"/>
          <w:lang w:eastAsia="zh-CN"/>
        </w:rPr>
        <w:t>项的约定向监理人提供监理资料。</w:t>
      </w:r>
    </w:p>
    <w:p>
      <w:pPr>
        <w:spacing w:before="4" w:line="140" w:lineRule="atLeast"/>
        <w:rPr>
          <w:rFonts w:ascii="宋体" w:hAnsi="宋体" w:eastAsia="宋体" w:cs="宋体"/>
          <w:sz w:val="10"/>
          <w:szCs w:val="10"/>
          <w:lang w:eastAsia="zh-CN"/>
        </w:rPr>
      </w:pPr>
    </w:p>
    <w:p>
      <w:pPr>
        <w:pStyle w:val="25"/>
        <w:rPr>
          <w:lang w:eastAsia="zh-CN"/>
        </w:rPr>
      </w:pPr>
      <w:r>
        <w:rPr>
          <w:rFonts w:ascii="Times New Roman" w:hAnsi="Times New Roman" w:eastAsia="Times New Roman" w:cs="Times New Roman"/>
          <w:lang w:eastAsia="zh-CN"/>
        </w:rPr>
        <w:t>2.6</w:t>
      </w:r>
      <w:r>
        <w:rPr>
          <w:lang w:eastAsia="zh-CN"/>
        </w:rPr>
        <w:t>其他义务</w:t>
      </w:r>
    </w:p>
    <w:p>
      <w:pPr>
        <w:pStyle w:val="4"/>
        <w:spacing w:before="248"/>
        <w:rPr>
          <w:lang w:eastAsia="zh-CN"/>
        </w:rPr>
      </w:pPr>
      <w:r>
        <w:rPr>
          <w:spacing w:val="-2"/>
          <w:lang w:eastAsia="zh-CN"/>
        </w:rPr>
        <w:t>委托人应履行合同约定的其他义务。</w:t>
      </w:r>
    </w:p>
    <w:p>
      <w:pPr>
        <w:spacing w:before="13" w:line="260" w:lineRule="atLeast"/>
        <w:rPr>
          <w:rFonts w:ascii="宋体" w:hAnsi="宋体" w:eastAsia="宋体" w:cs="宋体"/>
          <w:sz w:val="19"/>
          <w:szCs w:val="19"/>
          <w:lang w:eastAsia="zh-CN"/>
        </w:rPr>
      </w:pPr>
    </w:p>
    <w:p>
      <w:pPr>
        <w:ind w:left="100"/>
        <w:outlineLvl w:val="2"/>
        <w:rPr>
          <w:rFonts w:ascii="黑体" w:hAnsi="黑体" w:eastAsia="黑体" w:cs="黑体"/>
          <w:b/>
          <w:bCs/>
          <w:sz w:val="32"/>
          <w:szCs w:val="32"/>
          <w:lang w:eastAsia="zh-CN"/>
        </w:rPr>
      </w:pPr>
      <w:bookmarkStart w:id="336" w:name="_Toc24778"/>
      <w:bookmarkStart w:id="337" w:name="_Toc19741"/>
      <w:bookmarkStart w:id="338" w:name="_Toc29486"/>
      <w:r>
        <w:rPr>
          <w:rFonts w:hint="eastAsia" w:ascii="黑体" w:hAnsi="黑体" w:eastAsia="黑体" w:cs="黑体"/>
          <w:b/>
          <w:bCs/>
          <w:sz w:val="32"/>
          <w:szCs w:val="32"/>
          <w:lang w:eastAsia="zh-CN"/>
        </w:rPr>
        <w:t>3.</w:t>
      </w:r>
      <w:r>
        <w:rPr>
          <w:rFonts w:hint="eastAsia" w:ascii="黑体" w:hAnsi="黑体" w:eastAsia="黑体" w:cs="黑体"/>
          <w:b/>
          <w:bCs/>
          <w:spacing w:val="1"/>
          <w:sz w:val="32"/>
          <w:szCs w:val="32"/>
          <w:lang w:eastAsia="zh-CN"/>
        </w:rPr>
        <w:t>委托人管理</w:t>
      </w:r>
      <w:bookmarkEnd w:id="336"/>
      <w:bookmarkEnd w:id="337"/>
      <w:bookmarkEnd w:id="338"/>
    </w:p>
    <w:p>
      <w:pPr>
        <w:spacing w:before="6"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3.1</w:t>
      </w:r>
      <w:r>
        <w:rPr>
          <w:lang w:eastAsia="zh-CN"/>
        </w:rPr>
        <w:t>委托人代表</w:t>
      </w:r>
    </w:p>
    <w:p>
      <w:pPr>
        <w:pStyle w:val="4"/>
        <w:spacing w:before="246" w:line="351" w:lineRule="auto"/>
        <w:ind w:left="0" w:right="113" w:firstLine="420" w:firstLineChars="200"/>
        <w:jc w:val="both"/>
        <w:rPr>
          <w:lang w:eastAsia="zh-CN"/>
        </w:rPr>
      </w:pPr>
      <w:r>
        <w:rPr>
          <w:rFonts w:ascii="Times New Roman" w:hAnsi="Times New Roman" w:eastAsia="Times New Roman" w:cs="Times New Roman"/>
          <w:lang w:eastAsia="zh-CN"/>
        </w:rPr>
        <w:t>3.1.1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65"/>
          <w:lang w:eastAsia="zh-CN"/>
        </w:rPr>
        <w:t>，</w:t>
      </w:r>
      <w:r>
        <w:rPr>
          <w:spacing w:val="-3"/>
          <w:lang w:eastAsia="zh-CN"/>
        </w:rPr>
        <w:t>委</w:t>
      </w:r>
      <w:r>
        <w:rPr>
          <w:lang w:eastAsia="zh-CN"/>
        </w:rPr>
        <w:t>托</w:t>
      </w:r>
      <w:r>
        <w:rPr>
          <w:spacing w:val="-3"/>
          <w:lang w:eastAsia="zh-CN"/>
        </w:rPr>
        <w:t>人</w:t>
      </w:r>
      <w:r>
        <w:rPr>
          <w:lang w:eastAsia="zh-CN"/>
        </w:rPr>
        <w:t>应在</w:t>
      </w:r>
      <w:r>
        <w:rPr>
          <w:spacing w:val="-3"/>
          <w:lang w:eastAsia="zh-CN"/>
        </w:rPr>
        <w:t>合同</w:t>
      </w:r>
      <w:r>
        <w:rPr>
          <w:lang w:eastAsia="zh-CN"/>
        </w:rPr>
        <w:t>签</w:t>
      </w:r>
      <w:r>
        <w:rPr>
          <w:spacing w:val="-3"/>
          <w:lang w:eastAsia="zh-CN"/>
        </w:rPr>
        <w:t>订</w:t>
      </w:r>
      <w:r>
        <w:rPr>
          <w:lang w:eastAsia="zh-CN"/>
        </w:rPr>
        <w:t>后</w:t>
      </w:r>
      <w:r>
        <w:rPr>
          <w:rFonts w:ascii="Times New Roman" w:hAnsi="Times New Roman" w:eastAsia="Times New Roman" w:cs="Times New Roman"/>
          <w:lang w:eastAsia="zh-CN"/>
        </w:rPr>
        <w:t>14</w:t>
      </w:r>
      <w:r>
        <w:rPr>
          <w:lang w:eastAsia="zh-CN"/>
        </w:rPr>
        <w:t>天内</w:t>
      </w:r>
      <w:r>
        <w:rPr>
          <w:spacing w:val="-68"/>
          <w:lang w:eastAsia="zh-CN"/>
        </w:rPr>
        <w:t>，</w:t>
      </w:r>
      <w:r>
        <w:rPr>
          <w:spacing w:val="-1"/>
          <w:lang w:eastAsia="zh-CN"/>
        </w:rPr>
        <w:t>将</w:t>
      </w:r>
      <w:r>
        <w:rPr>
          <w:spacing w:val="-3"/>
          <w:lang w:eastAsia="zh-CN"/>
        </w:rPr>
        <w:t>委</w:t>
      </w:r>
      <w:r>
        <w:rPr>
          <w:lang w:eastAsia="zh-CN"/>
        </w:rPr>
        <w:t>托</w:t>
      </w:r>
      <w:r>
        <w:rPr>
          <w:spacing w:val="-3"/>
          <w:lang w:eastAsia="zh-CN"/>
        </w:rPr>
        <w:t>人</w:t>
      </w:r>
      <w:r>
        <w:rPr>
          <w:lang w:eastAsia="zh-CN"/>
        </w:rPr>
        <w:t>代表</w:t>
      </w:r>
      <w:r>
        <w:rPr>
          <w:spacing w:val="-3"/>
          <w:lang w:eastAsia="zh-CN"/>
        </w:rPr>
        <w:t>的</w:t>
      </w:r>
      <w:r>
        <w:rPr>
          <w:lang w:eastAsia="zh-CN"/>
        </w:rPr>
        <w:t>姓</w:t>
      </w:r>
      <w:r>
        <w:rPr>
          <w:spacing w:val="-3"/>
          <w:lang w:eastAsia="zh-CN"/>
        </w:rPr>
        <w:t>名</w:t>
      </w:r>
      <w:r>
        <w:rPr>
          <w:lang w:eastAsia="zh-CN"/>
        </w:rPr>
        <w:t>、</w:t>
      </w:r>
      <w:r>
        <w:rPr>
          <w:spacing w:val="-1"/>
          <w:lang w:eastAsia="zh-CN"/>
        </w:rPr>
        <w:t>职务、联系方式、授权范围和授权期限书面通知监理人，由委托人代表在其授权范围和授权期限内，代表委托人行使权利、履行义务和处理合同履行中的具体事宜。委托人代表在授权范围</w:t>
      </w:r>
      <w:r>
        <w:rPr>
          <w:spacing w:val="-2"/>
          <w:lang w:eastAsia="zh-CN"/>
        </w:rPr>
        <w:t>内的行为由委托人承担法律责任。</w:t>
      </w:r>
    </w:p>
    <w:p>
      <w:pPr>
        <w:pStyle w:val="4"/>
        <w:spacing w:before="246" w:line="351" w:lineRule="auto"/>
        <w:ind w:left="0" w:right="113" w:firstLine="420" w:firstLineChars="200"/>
        <w:jc w:val="both"/>
        <w:rPr>
          <w:spacing w:val="-3"/>
          <w:lang w:eastAsia="zh-CN"/>
        </w:rPr>
      </w:pPr>
      <w:r>
        <w:rPr>
          <w:rFonts w:ascii="Times New Roman" w:hAnsi="Times New Roman" w:eastAsia="Times New Roman" w:cs="Times New Roman"/>
          <w:lang w:eastAsia="zh-CN"/>
        </w:rPr>
        <w:t>3.1.2</w:t>
      </w:r>
      <w:r>
        <w:rPr>
          <w:spacing w:val="-3"/>
          <w:lang w:eastAsia="zh-CN"/>
        </w:rPr>
        <w:t>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pStyle w:val="4"/>
        <w:spacing w:before="246" w:line="351" w:lineRule="auto"/>
        <w:ind w:left="0" w:right="113" w:firstLine="408" w:firstLineChars="200"/>
        <w:jc w:val="both"/>
        <w:rPr>
          <w:lang w:eastAsia="zh-CN"/>
        </w:rPr>
      </w:pPr>
      <w:r>
        <w:rPr>
          <w:spacing w:val="-3"/>
          <w:lang w:eastAsia="zh-CN"/>
        </w:rPr>
        <w:t>3.1.3委托人更换委托人代表的，应提前14天将更换人员的姓名、职务、联系方式、授权范围和授权期限书面通知监理人。委托人代表超过2天不能履行职责的，应委派代表代行其职责，并通知</w:t>
      </w:r>
      <w:r>
        <w:rPr>
          <w:spacing w:val="-1"/>
          <w:lang w:eastAsia="zh-CN"/>
        </w:rPr>
        <w:t>监理人。</w:t>
      </w:r>
    </w:p>
    <w:p>
      <w:pPr>
        <w:spacing w:before="15"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3.2</w:t>
      </w:r>
      <w:r>
        <w:rPr>
          <w:spacing w:val="-1"/>
          <w:lang w:eastAsia="zh-CN"/>
        </w:rPr>
        <w:t>委托人的指示</w:t>
      </w:r>
    </w:p>
    <w:p>
      <w:pPr>
        <w:pStyle w:val="4"/>
        <w:spacing w:before="249" w:line="338" w:lineRule="auto"/>
        <w:ind w:left="100" w:right="111" w:firstLine="419"/>
        <w:rPr>
          <w:lang w:eastAsia="zh-CN"/>
        </w:rPr>
      </w:pPr>
      <w:r>
        <w:rPr>
          <w:rFonts w:ascii="Times New Roman" w:hAnsi="Times New Roman" w:eastAsia="Times New Roman" w:cs="Times New Roman"/>
          <w:lang w:eastAsia="zh-CN"/>
        </w:rPr>
        <w:t>3.2.1</w:t>
      </w:r>
      <w:r>
        <w:rPr>
          <w:lang w:eastAsia="zh-CN"/>
        </w:rPr>
        <w:t>委</w:t>
      </w:r>
      <w:r>
        <w:rPr>
          <w:spacing w:val="-3"/>
          <w:lang w:eastAsia="zh-CN"/>
        </w:rPr>
        <w:t>托</w:t>
      </w:r>
      <w:r>
        <w:rPr>
          <w:spacing w:val="-1"/>
          <w:lang w:eastAsia="zh-CN"/>
        </w:rPr>
        <w:t>人</w:t>
      </w:r>
      <w:r>
        <w:rPr>
          <w:spacing w:val="-3"/>
          <w:lang w:eastAsia="zh-CN"/>
        </w:rPr>
        <w:t>应</w:t>
      </w:r>
      <w:r>
        <w:rPr>
          <w:lang w:eastAsia="zh-CN"/>
        </w:rPr>
        <w:t>按</w:t>
      </w:r>
      <w:r>
        <w:rPr>
          <w:spacing w:val="-3"/>
          <w:lang w:eastAsia="zh-CN"/>
        </w:rPr>
        <w:t>合</w:t>
      </w:r>
      <w:r>
        <w:rPr>
          <w:lang w:eastAsia="zh-CN"/>
        </w:rPr>
        <w:t>同</w:t>
      </w:r>
      <w:r>
        <w:rPr>
          <w:spacing w:val="-3"/>
          <w:lang w:eastAsia="zh-CN"/>
        </w:rPr>
        <w:t>约定</w:t>
      </w:r>
      <w:r>
        <w:rPr>
          <w:lang w:eastAsia="zh-CN"/>
        </w:rPr>
        <w:t>向监</w:t>
      </w:r>
      <w:r>
        <w:rPr>
          <w:spacing w:val="-3"/>
          <w:lang w:eastAsia="zh-CN"/>
        </w:rPr>
        <w:t>理</w:t>
      </w:r>
      <w:r>
        <w:rPr>
          <w:lang w:eastAsia="zh-CN"/>
        </w:rPr>
        <w:t>人</w:t>
      </w:r>
      <w:r>
        <w:rPr>
          <w:spacing w:val="-3"/>
          <w:lang w:eastAsia="zh-CN"/>
        </w:rPr>
        <w:t>发</w:t>
      </w:r>
      <w:r>
        <w:rPr>
          <w:lang w:eastAsia="zh-CN"/>
        </w:rPr>
        <w:t>出</w:t>
      </w:r>
      <w:r>
        <w:rPr>
          <w:spacing w:val="-3"/>
          <w:lang w:eastAsia="zh-CN"/>
        </w:rPr>
        <w:t>指</w:t>
      </w:r>
      <w:r>
        <w:rPr>
          <w:lang w:eastAsia="zh-CN"/>
        </w:rPr>
        <w:t>示</w:t>
      </w:r>
      <w:r>
        <w:rPr>
          <w:spacing w:val="-41"/>
          <w:lang w:eastAsia="zh-CN"/>
        </w:rPr>
        <w:t>，</w:t>
      </w:r>
      <w:r>
        <w:rPr>
          <w:lang w:eastAsia="zh-CN"/>
        </w:rPr>
        <w:t>委</w:t>
      </w:r>
      <w:r>
        <w:rPr>
          <w:spacing w:val="-3"/>
          <w:lang w:eastAsia="zh-CN"/>
        </w:rPr>
        <w:t>托</w:t>
      </w:r>
      <w:r>
        <w:rPr>
          <w:lang w:eastAsia="zh-CN"/>
        </w:rPr>
        <w:t>人的</w:t>
      </w:r>
      <w:r>
        <w:rPr>
          <w:spacing w:val="-3"/>
          <w:lang w:eastAsia="zh-CN"/>
        </w:rPr>
        <w:t>指</w:t>
      </w:r>
      <w:r>
        <w:rPr>
          <w:lang w:eastAsia="zh-CN"/>
        </w:rPr>
        <w:t>示</w:t>
      </w:r>
      <w:r>
        <w:rPr>
          <w:spacing w:val="-3"/>
          <w:lang w:eastAsia="zh-CN"/>
        </w:rPr>
        <w:t>应</w:t>
      </w:r>
      <w:r>
        <w:rPr>
          <w:lang w:eastAsia="zh-CN"/>
        </w:rPr>
        <w:t>盖</w:t>
      </w:r>
      <w:r>
        <w:rPr>
          <w:spacing w:val="-3"/>
          <w:lang w:eastAsia="zh-CN"/>
        </w:rPr>
        <w:t>有</w:t>
      </w:r>
      <w:r>
        <w:rPr>
          <w:lang w:eastAsia="zh-CN"/>
        </w:rPr>
        <w:t>委</w:t>
      </w:r>
      <w:r>
        <w:rPr>
          <w:spacing w:val="-3"/>
          <w:lang w:eastAsia="zh-CN"/>
        </w:rPr>
        <w:t>托</w:t>
      </w:r>
      <w:r>
        <w:rPr>
          <w:spacing w:val="-1"/>
          <w:lang w:eastAsia="zh-CN"/>
        </w:rPr>
        <w:t>人</w:t>
      </w:r>
      <w:r>
        <w:rPr>
          <w:spacing w:val="-3"/>
          <w:lang w:eastAsia="zh-CN"/>
        </w:rPr>
        <w:t>单</w:t>
      </w:r>
      <w:r>
        <w:rPr>
          <w:lang w:eastAsia="zh-CN"/>
        </w:rPr>
        <w:t>位章</w:t>
      </w:r>
      <w:r>
        <w:rPr>
          <w:spacing w:val="-41"/>
          <w:lang w:eastAsia="zh-CN"/>
        </w:rPr>
        <w:t>，</w:t>
      </w:r>
      <w:r>
        <w:rPr>
          <w:lang w:eastAsia="zh-CN"/>
        </w:rPr>
        <w:t>并</w:t>
      </w:r>
      <w:r>
        <w:rPr>
          <w:spacing w:val="-2"/>
          <w:lang w:eastAsia="zh-CN"/>
        </w:rPr>
        <w:t>由</w:t>
      </w:r>
      <w:r>
        <w:rPr>
          <w:lang w:eastAsia="zh-CN"/>
        </w:rPr>
        <w:t xml:space="preserve">委 </w:t>
      </w:r>
      <w:r>
        <w:rPr>
          <w:spacing w:val="-2"/>
          <w:lang w:eastAsia="zh-CN"/>
        </w:rPr>
        <w:t>托人代表签字确认。</w:t>
      </w:r>
    </w:p>
    <w:p>
      <w:pPr>
        <w:pStyle w:val="4"/>
        <w:spacing w:before="46" w:line="346" w:lineRule="auto"/>
        <w:ind w:left="100" w:right="113" w:firstLine="419"/>
        <w:jc w:val="both"/>
        <w:rPr>
          <w:spacing w:val="-1"/>
          <w:lang w:eastAsia="zh-CN"/>
        </w:rPr>
      </w:pPr>
      <w:r>
        <w:rPr>
          <w:rFonts w:ascii="Times New Roman" w:hAnsi="Times New Roman" w:eastAsia="Times New Roman" w:cs="Times New Roman"/>
          <w:lang w:eastAsia="zh-CN"/>
        </w:rPr>
        <w:t>3.2.2</w:t>
      </w:r>
      <w:r>
        <w:rPr>
          <w:spacing w:val="-2"/>
          <w:lang w:eastAsia="zh-CN"/>
        </w:rPr>
        <w:t>监理</w:t>
      </w:r>
      <w:r>
        <w:rPr>
          <w:spacing w:val="-1"/>
          <w:lang w:eastAsia="zh-CN"/>
        </w:rPr>
        <w:t>人收到委托人作出的指示后应遵照执行。指示构成变更的，应按第8 条执行。</w:t>
      </w:r>
    </w:p>
    <w:p>
      <w:pPr>
        <w:pStyle w:val="4"/>
        <w:spacing w:before="46" w:line="346" w:lineRule="auto"/>
        <w:ind w:left="100" w:right="113" w:firstLine="419"/>
        <w:jc w:val="both"/>
        <w:rPr>
          <w:spacing w:val="-1"/>
          <w:lang w:eastAsia="zh-CN"/>
        </w:rPr>
      </w:pPr>
      <w:r>
        <w:rPr>
          <w:spacing w:val="-1"/>
          <w:lang w:eastAsia="zh-CN"/>
        </w:rPr>
        <w:t>3.2.3在紧急情况下，委托人代表或其授权人员可以当场签发临时书面指示，监理人应遵照执行。委托人代表应在临时书面指示发出后24 小时内发出书面确认函，逾期未发出书面确认函 的，该临时书面指示应被视为委托人的正式指示。</w:t>
      </w:r>
    </w:p>
    <w:p>
      <w:pPr>
        <w:pStyle w:val="4"/>
        <w:spacing w:before="46" w:line="346" w:lineRule="auto"/>
        <w:ind w:left="100" w:right="113" w:firstLine="419"/>
        <w:jc w:val="both"/>
        <w:rPr>
          <w:lang w:eastAsia="zh-CN"/>
        </w:rPr>
      </w:pPr>
      <w:r>
        <w:rPr>
          <w:spacing w:val="-1"/>
          <w:lang w:eastAsia="zh-CN"/>
        </w:rPr>
        <w:t>3.2.4由于委托人未能按合同约定发出指示、指示延误或指示错误而导致监理人费用增加和（或）周期延误</w:t>
      </w:r>
      <w:r>
        <w:rPr>
          <w:spacing w:val="-2"/>
          <w:lang w:eastAsia="zh-CN"/>
        </w:rPr>
        <w:t>的，委托人应承担由此增加的费用和（或）周期延误。</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3.3</w:t>
      </w:r>
      <w:r>
        <w:rPr>
          <w:lang w:eastAsia="zh-CN"/>
        </w:rPr>
        <w:t>决定或答复</w:t>
      </w:r>
    </w:p>
    <w:p>
      <w:pPr>
        <w:pStyle w:val="4"/>
        <w:spacing w:before="46" w:line="346" w:lineRule="auto"/>
        <w:ind w:left="100" w:right="113" w:firstLine="419"/>
        <w:jc w:val="both"/>
        <w:rPr>
          <w:spacing w:val="-1"/>
          <w:lang w:eastAsia="zh-CN"/>
        </w:rPr>
      </w:pPr>
      <w:r>
        <w:rPr>
          <w:spacing w:val="-1"/>
          <w:lang w:eastAsia="zh-CN"/>
        </w:rPr>
        <w:t>3.3.1  委托人在法律允许的范围内有权对监理人的监理工作和/或监理文件作出处理决定，监理人应按照委托人的决定执行，涉及监理服务期限或监理报酬等问题按第8 条的约定处理。</w:t>
      </w:r>
    </w:p>
    <w:p>
      <w:pPr>
        <w:pStyle w:val="4"/>
        <w:spacing w:before="46" w:line="346" w:lineRule="auto"/>
        <w:ind w:left="100" w:right="113" w:firstLine="419"/>
        <w:jc w:val="both"/>
        <w:rPr>
          <w:lang w:eastAsia="zh-CN"/>
        </w:rPr>
      </w:pPr>
      <w:r>
        <w:rPr>
          <w:spacing w:val="-1"/>
          <w:lang w:eastAsia="zh-CN"/>
        </w:rPr>
        <w:t>3.3.2委托人应在专用合同条款约定的时间之内，对监理人书面提出的事项作出书面答复；</w:t>
      </w:r>
      <w:r>
        <w:rPr>
          <w:spacing w:val="-2"/>
          <w:lang w:eastAsia="zh-CN"/>
        </w:rPr>
        <w:t>逾期没有做出答复的，视为已获得委托人的批准。</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39" w:name="_Toc26059"/>
      <w:bookmarkStart w:id="340" w:name="_Toc28413"/>
      <w:bookmarkStart w:id="341" w:name="_Toc15007"/>
      <w:r>
        <w:rPr>
          <w:rFonts w:ascii="Times New Roman" w:hAnsi="Times New Roman" w:eastAsia="Times New Roman" w:cs="Times New Roman"/>
          <w:lang w:eastAsia="zh-CN"/>
        </w:rPr>
        <w:t>4.</w:t>
      </w:r>
      <w:r>
        <w:rPr>
          <w:spacing w:val="2"/>
          <w:lang w:eastAsia="zh-CN"/>
        </w:rPr>
        <w:t>监理人义务</w:t>
      </w:r>
      <w:bookmarkEnd w:id="339"/>
      <w:bookmarkEnd w:id="340"/>
      <w:bookmarkEnd w:id="341"/>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4.1</w:t>
      </w:r>
      <w:r>
        <w:rPr>
          <w:spacing w:val="-1"/>
          <w:lang w:eastAsia="zh-CN"/>
        </w:rPr>
        <w:t>监理人的一般义务</w:t>
      </w:r>
    </w:p>
    <w:p>
      <w:pPr>
        <w:pStyle w:val="4"/>
        <w:spacing w:before="246" w:line="351" w:lineRule="auto"/>
        <w:ind w:left="0" w:right="113" w:firstLine="420" w:firstLineChars="200"/>
        <w:jc w:val="both"/>
        <w:rPr>
          <w:spacing w:val="-3"/>
          <w:lang w:eastAsia="zh-CN"/>
        </w:rPr>
      </w:pPr>
      <w:r>
        <w:rPr>
          <w:rFonts w:ascii="Times New Roman" w:hAnsi="Times New Roman" w:eastAsia="Times New Roman" w:cs="Times New Roman"/>
          <w:b/>
          <w:bCs/>
          <w:lang w:eastAsia="zh-CN"/>
        </w:rPr>
        <w:t>4.1.1</w:t>
      </w:r>
      <w:r>
        <w:rPr>
          <w:rFonts w:ascii="Microsoft JhengHei" w:hAnsi="Microsoft JhengHei" w:eastAsia="Microsoft JhengHei" w:cs="Microsoft JhengHei"/>
          <w:b/>
          <w:bCs/>
          <w:lang w:eastAsia="zh-CN"/>
        </w:rPr>
        <w:t>遵守</w:t>
      </w:r>
      <w:r>
        <w:rPr>
          <w:spacing w:val="-3"/>
          <w:lang w:eastAsia="zh-CN"/>
        </w:rPr>
        <w:t>法律 监理人在履行合同过程中应遵守法律，并保证委托人免于承担因监理人违反法律而引起的任何责任。</w:t>
      </w:r>
    </w:p>
    <w:p>
      <w:pPr>
        <w:pStyle w:val="4"/>
        <w:spacing w:before="246" w:line="351" w:lineRule="auto"/>
        <w:ind w:left="0" w:right="113" w:firstLine="408" w:firstLineChars="200"/>
        <w:jc w:val="both"/>
        <w:rPr>
          <w:rFonts w:cs="宋体"/>
          <w:spacing w:val="-2"/>
          <w:lang w:eastAsia="zh-CN"/>
        </w:rPr>
      </w:pPr>
      <w:r>
        <w:rPr>
          <w:spacing w:val="-3"/>
          <w:lang w:eastAsia="zh-CN"/>
        </w:rPr>
        <w:t>4.1.2依法纳税 监</w:t>
      </w:r>
      <w:r>
        <w:rPr>
          <w:rFonts w:cs="宋体"/>
          <w:spacing w:val="-2"/>
          <w:lang w:eastAsia="zh-CN"/>
        </w:rPr>
        <w:t>理人应按有关法律规定纳税，应缴纳的税金（含增值税）包括在合同价格之中。</w:t>
      </w:r>
    </w:p>
    <w:p>
      <w:pPr>
        <w:spacing w:before="66" w:line="306" w:lineRule="auto"/>
        <w:ind w:left="520" w:right="923" w:firstLine="2"/>
        <w:rPr>
          <w:rFonts w:ascii="Microsoft JhengHei" w:hAnsi="Microsoft JhengHei" w:eastAsia="Microsoft JhengHei" w:cs="Microsoft JhengHei"/>
          <w:sz w:val="21"/>
          <w:szCs w:val="21"/>
          <w:lang w:eastAsia="zh-CN"/>
        </w:rPr>
      </w:pPr>
      <w:r>
        <w:rPr>
          <w:rFonts w:ascii="Times New Roman" w:hAnsi="Times New Roman" w:eastAsia="Times New Roman" w:cs="Times New Roman"/>
          <w:b/>
          <w:bCs/>
          <w:sz w:val="21"/>
          <w:szCs w:val="21"/>
          <w:lang w:eastAsia="zh-CN"/>
        </w:rPr>
        <w:t>4.1.3</w:t>
      </w:r>
      <w:r>
        <w:rPr>
          <w:rFonts w:ascii="Microsoft JhengHei" w:hAnsi="Microsoft JhengHei" w:eastAsia="Microsoft JhengHei" w:cs="Microsoft JhengHei"/>
          <w:b/>
          <w:bCs/>
          <w:sz w:val="21"/>
          <w:szCs w:val="21"/>
          <w:lang w:eastAsia="zh-CN"/>
        </w:rPr>
        <w:t>完成全部监理工作</w:t>
      </w:r>
    </w:p>
    <w:p>
      <w:pPr>
        <w:pStyle w:val="4"/>
        <w:spacing w:before="32" w:line="356" w:lineRule="auto"/>
        <w:ind w:left="100" w:right="108" w:firstLine="419"/>
        <w:rPr>
          <w:lang w:eastAsia="zh-CN"/>
        </w:rPr>
      </w:pPr>
      <w:r>
        <w:rPr>
          <w:spacing w:val="-1"/>
          <w:lang w:eastAsia="zh-CN"/>
        </w:rPr>
        <w:t>监理人应按合同约定以及委托人要求，完成合同约定的全部工作，并对工作中的任何缺陷</w:t>
      </w:r>
      <w:r>
        <w:rPr>
          <w:spacing w:val="-2"/>
          <w:lang w:eastAsia="zh-CN"/>
        </w:rPr>
        <w:t>进行整改，使其满足合同约定的目的。</w:t>
      </w:r>
    </w:p>
    <w:p>
      <w:pPr>
        <w:pStyle w:val="26"/>
        <w:spacing w:line="330" w:lineRule="exact"/>
        <w:ind w:left="520" w:firstLine="2"/>
        <w:rPr>
          <w:rFonts w:ascii="Microsoft JhengHei" w:hAnsi="Microsoft JhengHei" w:eastAsia="Microsoft JhengHei" w:cs="Microsoft JhengHei"/>
          <w:b w:val="0"/>
          <w:bCs w:val="0"/>
          <w:lang w:eastAsia="zh-CN"/>
        </w:rPr>
      </w:pPr>
      <w:r>
        <w:rPr>
          <w:lang w:eastAsia="zh-CN"/>
        </w:rPr>
        <w:t>4.1.4</w:t>
      </w:r>
      <w:r>
        <w:rPr>
          <w:rFonts w:ascii="Microsoft JhengHei" w:hAnsi="Microsoft JhengHei" w:eastAsia="Microsoft JhengHei" w:cs="Microsoft JhengHei"/>
          <w:lang w:eastAsia="zh-CN"/>
        </w:rPr>
        <w:t>其他义务</w:t>
      </w:r>
    </w:p>
    <w:p>
      <w:pPr>
        <w:pStyle w:val="4"/>
        <w:spacing w:before="111"/>
        <w:rPr>
          <w:lang w:eastAsia="zh-CN"/>
        </w:rPr>
      </w:pPr>
      <w:r>
        <w:rPr>
          <w:spacing w:val="-2"/>
          <w:lang w:eastAsia="zh-CN"/>
        </w:rPr>
        <w:t>监理人应履行合同约定的其他义务。</w:t>
      </w:r>
    </w:p>
    <w:p>
      <w:pPr>
        <w:spacing w:line="180" w:lineRule="atLeast"/>
        <w:rPr>
          <w:rFonts w:ascii="宋体" w:hAnsi="宋体" w:eastAsia="宋体" w:cs="宋体"/>
          <w:sz w:val="13"/>
          <w:szCs w:val="13"/>
          <w:lang w:eastAsia="zh-CN"/>
        </w:rPr>
      </w:pPr>
    </w:p>
    <w:p>
      <w:pPr>
        <w:spacing w:line="200" w:lineRule="atLeast"/>
        <w:rPr>
          <w:rFonts w:ascii="宋体" w:hAnsi="宋体" w:eastAsia="宋体" w:cs="宋体"/>
          <w:sz w:val="15"/>
          <w:szCs w:val="15"/>
          <w:lang w:eastAsia="zh-CN"/>
        </w:rPr>
      </w:pPr>
    </w:p>
    <w:p>
      <w:pPr>
        <w:pStyle w:val="25"/>
        <w:rPr>
          <w:lang w:eastAsia="zh-CN"/>
        </w:rPr>
      </w:pPr>
      <w:r>
        <w:rPr>
          <w:rFonts w:ascii="Times New Roman" w:hAnsi="Times New Roman" w:eastAsia="Times New Roman" w:cs="Times New Roman"/>
          <w:lang w:eastAsia="zh-CN"/>
        </w:rPr>
        <w:t>4.2</w:t>
      </w:r>
      <w:r>
        <w:rPr>
          <w:lang w:eastAsia="zh-CN"/>
        </w:rPr>
        <w:t>履约保证金</w:t>
      </w:r>
    </w:p>
    <w:p>
      <w:pPr>
        <w:pStyle w:val="4"/>
        <w:spacing w:before="249" w:line="346" w:lineRule="auto"/>
        <w:ind w:left="100" w:right="213" w:firstLine="419"/>
        <w:jc w:val="both"/>
        <w:rPr>
          <w:lang w:eastAsia="zh-CN"/>
        </w:rPr>
      </w:pPr>
      <w:r>
        <w:rPr>
          <w:spacing w:val="-1"/>
          <w:lang w:eastAsia="zh-CN"/>
        </w:rPr>
        <w:t>除专用合同条款另有约定外，履约保证金自合同生效之日起生效，在委托人签发竣工验收</w:t>
      </w:r>
      <w:r>
        <w:rPr>
          <w:lang w:eastAsia="zh-CN"/>
        </w:rPr>
        <w:t>证书</w:t>
      </w:r>
      <w:r>
        <w:rPr>
          <w:spacing w:val="-3"/>
          <w:lang w:eastAsia="zh-CN"/>
        </w:rPr>
        <w:t>之日</w:t>
      </w:r>
      <w:r>
        <w:rPr>
          <w:lang w:eastAsia="zh-CN"/>
        </w:rPr>
        <w:t>起</w:t>
      </w:r>
      <w:r>
        <w:rPr>
          <w:rFonts w:ascii="Times New Roman" w:hAnsi="Times New Roman" w:eastAsia="Times New Roman" w:cs="Times New Roman"/>
          <w:lang w:eastAsia="zh-CN"/>
        </w:rPr>
        <w:t>28</w:t>
      </w:r>
      <w:r>
        <w:rPr>
          <w:lang w:eastAsia="zh-CN"/>
        </w:rPr>
        <w:t>日</w:t>
      </w:r>
      <w:r>
        <w:rPr>
          <w:spacing w:val="-3"/>
          <w:lang w:eastAsia="zh-CN"/>
        </w:rPr>
        <w:t>后</w:t>
      </w:r>
      <w:r>
        <w:rPr>
          <w:lang w:eastAsia="zh-CN"/>
        </w:rPr>
        <w:t>失效</w:t>
      </w:r>
      <w:r>
        <w:rPr>
          <w:spacing w:val="-41"/>
          <w:lang w:eastAsia="zh-CN"/>
        </w:rPr>
        <w:t>。</w:t>
      </w:r>
      <w:r>
        <w:rPr>
          <w:lang w:eastAsia="zh-CN"/>
        </w:rPr>
        <w:t>如果</w:t>
      </w:r>
      <w:r>
        <w:rPr>
          <w:spacing w:val="-3"/>
          <w:lang w:eastAsia="zh-CN"/>
        </w:rPr>
        <w:t>监</w:t>
      </w:r>
      <w:r>
        <w:rPr>
          <w:lang w:eastAsia="zh-CN"/>
        </w:rPr>
        <w:t>理</w:t>
      </w:r>
      <w:r>
        <w:rPr>
          <w:spacing w:val="-3"/>
          <w:lang w:eastAsia="zh-CN"/>
        </w:rPr>
        <w:t>人</w:t>
      </w:r>
      <w:r>
        <w:rPr>
          <w:lang w:eastAsia="zh-CN"/>
        </w:rPr>
        <w:t>不</w:t>
      </w:r>
      <w:r>
        <w:rPr>
          <w:spacing w:val="-3"/>
          <w:lang w:eastAsia="zh-CN"/>
        </w:rPr>
        <w:t>履</w:t>
      </w:r>
      <w:r>
        <w:rPr>
          <w:lang w:eastAsia="zh-CN"/>
        </w:rPr>
        <w:t>行</w:t>
      </w:r>
      <w:r>
        <w:rPr>
          <w:spacing w:val="-3"/>
          <w:lang w:eastAsia="zh-CN"/>
        </w:rPr>
        <w:t>合</w:t>
      </w:r>
      <w:r>
        <w:rPr>
          <w:lang w:eastAsia="zh-CN"/>
        </w:rPr>
        <w:t>同</w:t>
      </w:r>
      <w:r>
        <w:rPr>
          <w:spacing w:val="-3"/>
          <w:lang w:eastAsia="zh-CN"/>
        </w:rPr>
        <w:t>约</w:t>
      </w:r>
      <w:r>
        <w:rPr>
          <w:lang w:eastAsia="zh-CN"/>
        </w:rPr>
        <w:t>定的</w:t>
      </w:r>
      <w:r>
        <w:rPr>
          <w:spacing w:val="-3"/>
          <w:lang w:eastAsia="zh-CN"/>
        </w:rPr>
        <w:t>义</w:t>
      </w:r>
      <w:r>
        <w:rPr>
          <w:lang w:eastAsia="zh-CN"/>
        </w:rPr>
        <w:t>务</w:t>
      </w:r>
      <w:r>
        <w:rPr>
          <w:spacing w:val="-3"/>
          <w:lang w:eastAsia="zh-CN"/>
        </w:rPr>
        <w:t>或</w:t>
      </w:r>
      <w:r>
        <w:rPr>
          <w:lang w:eastAsia="zh-CN"/>
        </w:rPr>
        <w:t>其</w:t>
      </w:r>
      <w:r>
        <w:rPr>
          <w:spacing w:val="-3"/>
          <w:lang w:eastAsia="zh-CN"/>
        </w:rPr>
        <w:t>履</w:t>
      </w:r>
      <w:r>
        <w:rPr>
          <w:lang w:eastAsia="zh-CN"/>
        </w:rPr>
        <w:t>行</w:t>
      </w:r>
      <w:r>
        <w:rPr>
          <w:spacing w:val="-3"/>
          <w:lang w:eastAsia="zh-CN"/>
        </w:rPr>
        <w:t>不</w:t>
      </w:r>
      <w:r>
        <w:rPr>
          <w:lang w:eastAsia="zh-CN"/>
        </w:rPr>
        <w:t>符</w:t>
      </w:r>
      <w:r>
        <w:rPr>
          <w:spacing w:val="-3"/>
          <w:lang w:eastAsia="zh-CN"/>
        </w:rPr>
        <w:t>合</w:t>
      </w:r>
      <w:r>
        <w:rPr>
          <w:lang w:eastAsia="zh-CN"/>
        </w:rPr>
        <w:t>合同</w:t>
      </w:r>
      <w:r>
        <w:rPr>
          <w:spacing w:val="-3"/>
          <w:lang w:eastAsia="zh-CN"/>
        </w:rPr>
        <w:t>的</w:t>
      </w:r>
      <w:r>
        <w:rPr>
          <w:lang w:eastAsia="zh-CN"/>
        </w:rPr>
        <w:t>约</w:t>
      </w:r>
      <w:r>
        <w:rPr>
          <w:spacing w:val="-3"/>
          <w:lang w:eastAsia="zh-CN"/>
        </w:rPr>
        <w:t>定</w:t>
      </w:r>
      <w:r>
        <w:rPr>
          <w:spacing w:val="-39"/>
          <w:lang w:eastAsia="zh-CN"/>
        </w:rPr>
        <w:t>，</w:t>
      </w:r>
      <w:r>
        <w:rPr>
          <w:spacing w:val="-3"/>
          <w:lang w:eastAsia="zh-CN"/>
        </w:rPr>
        <w:t xml:space="preserve">委托 </w:t>
      </w:r>
      <w:r>
        <w:rPr>
          <w:spacing w:val="-2"/>
          <w:lang w:eastAsia="zh-CN"/>
        </w:rPr>
        <w:t>人有权扣划相应金额的履约保证金。</w:t>
      </w:r>
    </w:p>
    <w:p>
      <w:pPr>
        <w:spacing w:before="7"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4.3</w:t>
      </w:r>
      <w:r>
        <w:rPr>
          <w:lang w:eastAsia="zh-CN"/>
        </w:rPr>
        <w:t>联合体</w:t>
      </w:r>
    </w:p>
    <w:p>
      <w:pPr>
        <w:pStyle w:val="4"/>
        <w:spacing w:before="248"/>
        <w:rPr>
          <w:lang w:eastAsia="zh-CN"/>
        </w:rPr>
      </w:pPr>
      <w:r>
        <w:rPr>
          <w:rFonts w:ascii="Times New Roman" w:hAnsi="Times New Roman" w:eastAsia="Times New Roman" w:cs="Times New Roman"/>
          <w:lang w:eastAsia="zh-CN"/>
        </w:rPr>
        <w:t>4.3.1</w:t>
      </w:r>
      <w:r>
        <w:rPr>
          <w:spacing w:val="-2"/>
          <w:lang w:eastAsia="zh-CN"/>
        </w:rPr>
        <w:t>联合体各方应共同与委托人签订合同。联合体各方应为履行合同承担连带责任。</w:t>
      </w:r>
    </w:p>
    <w:p>
      <w:pPr>
        <w:pStyle w:val="4"/>
        <w:spacing w:before="249" w:line="346" w:lineRule="auto"/>
        <w:ind w:left="100" w:right="213" w:firstLine="419"/>
        <w:jc w:val="both"/>
        <w:rPr>
          <w:spacing w:val="-3"/>
          <w:lang w:eastAsia="zh-CN"/>
        </w:rPr>
      </w:pPr>
      <w:r>
        <w:rPr>
          <w:rFonts w:ascii="Times New Roman" w:hAnsi="Times New Roman" w:eastAsia="Times New Roman" w:cs="Times New Roman"/>
          <w:lang w:eastAsia="zh-CN"/>
        </w:rPr>
        <w:t>4.3</w:t>
      </w:r>
      <w:r>
        <w:rPr>
          <w:spacing w:val="-3"/>
          <w:lang w:eastAsia="zh-CN"/>
        </w:rPr>
        <w:t>.2联合体协议经委托人确认后作为合同附件。在履行合同过程中，未经委托人同意，不 得修改联合体协议。</w:t>
      </w:r>
    </w:p>
    <w:p>
      <w:pPr>
        <w:pStyle w:val="4"/>
        <w:spacing w:before="249" w:line="346" w:lineRule="auto"/>
        <w:ind w:left="100" w:right="213" w:firstLine="419"/>
        <w:jc w:val="both"/>
        <w:rPr>
          <w:spacing w:val="-3"/>
          <w:lang w:eastAsia="zh-CN"/>
        </w:rPr>
      </w:pPr>
      <w:r>
        <w:rPr>
          <w:spacing w:val="-3"/>
          <w:lang w:eastAsia="zh-CN"/>
        </w:rPr>
        <w:t>4.3.3联合体牵头人或联合体授权的代表负责与委托人联系，并接受指示，负责组织联合体各成员全面履行合同。</w:t>
      </w:r>
    </w:p>
    <w:p>
      <w:pPr>
        <w:spacing w:line="180" w:lineRule="atLeast"/>
        <w:rPr>
          <w:rFonts w:ascii="宋体" w:hAnsi="宋体" w:eastAsia="宋体" w:cs="宋体"/>
          <w:sz w:val="13"/>
          <w:szCs w:val="13"/>
          <w:lang w:eastAsia="zh-CN"/>
        </w:rPr>
      </w:pPr>
    </w:p>
    <w:p>
      <w:pPr>
        <w:spacing w:line="200" w:lineRule="atLeast"/>
        <w:rPr>
          <w:rFonts w:ascii="宋体" w:hAnsi="宋体" w:eastAsia="宋体" w:cs="宋体"/>
          <w:sz w:val="15"/>
          <w:szCs w:val="15"/>
          <w:lang w:eastAsia="zh-CN"/>
        </w:rPr>
      </w:pPr>
    </w:p>
    <w:p>
      <w:pPr>
        <w:pStyle w:val="25"/>
        <w:rPr>
          <w:lang w:eastAsia="zh-CN"/>
        </w:rPr>
      </w:pPr>
      <w:r>
        <w:rPr>
          <w:rFonts w:ascii="Times New Roman" w:hAnsi="Times New Roman" w:eastAsia="Times New Roman" w:cs="Times New Roman"/>
          <w:lang w:eastAsia="zh-CN"/>
        </w:rPr>
        <w:t>4.4</w:t>
      </w:r>
      <w:r>
        <w:rPr>
          <w:spacing w:val="-1"/>
          <w:lang w:eastAsia="zh-CN"/>
        </w:rPr>
        <w:t>总监理工程师</w:t>
      </w:r>
    </w:p>
    <w:p>
      <w:pPr>
        <w:pStyle w:val="4"/>
        <w:spacing w:before="117" w:line="346" w:lineRule="auto"/>
        <w:ind w:left="100" w:right="114" w:firstLine="419"/>
        <w:jc w:val="both"/>
        <w:rPr>
          <w:spacing w:val="-1"/>
          <w:lang w:eastAsia="zh-CN"/>
        </w:rPr>
      </w:pPr>
      <w:r>
        <w:rPr>
          <w:rFonts w:ascii="Times New Roman" w:hAnsi="Times New Roman" w:eastAsia="Times New Roman" w:cs="Times New Roman"/>
          <w:lang w:eastAsia="zh-CN"/>
        </w:rPr>
        <w:t>4.4.1</w:t>
      </w:r>
      <w:r>
        <w:rPr>
          <w:lang w:eastAsia="zh-CN"/>
        </w:rPr>
        <w:t>监</w:t>
      </w:r>
      <w:r>
        <w:rPr>
          <w:spacing w:val="-3"/>
          <w:lang w:eastAsia="zh-CN"/>
        </w:rPr>
        <w:t>理</w:t>
      </w:r>
      <w:r>
        <w:rPr>
          <w:lang w:eastAsia="zh-CN"/>
        </w:rPr>
        <w:t>人</w:t>
      </w:r>
      <w:r>
        <w:rPr>
          <w:spacing w:val="-1"/>
          <w:lang w:eastAsia="zh-CN"/>
        </w:rPr>
        <w:t>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pPr>
        <w:pStyle w:val="4"/>
        <w:spacing w:before="117" w:line="346" w:lineRule="auto"/>
        <w:ind w:left="100" w:right="114" w:firstLine="419"/>
        <w:jc w:val="both"/>
        <w:rPr>
          <w:spacing w:val="-1"/>
          <w:lang w:eastAsia="zh-CN"/>
        </w:rPr>
      </w:pPr>
      <w:r>
        <w:rPr>
          <w:spacing w:val="-1"/>
          <w:lang w:eastAsia="zh-CN"/>
        </w:rPr>
        <w:t>4.4.2总监理工程师应按合同约定以及委托人要求，负责组织合同工作的实施。在情况紧急且无法与委托人取得联系时，可采取保证工程和人员生命财产安全的紧急措施，并在采取措施后24小时内向委托人提交书面报告。</w:t>
      </w:r>
    </w:p>
    <w:p>
      <w:pPr>
        <w:pStyle w:val="4"/>
        <w:spacing w:before="117" w:line="346" w:lineRule="auto"/>
        <w:ind w:left="100" w:right="114" w:firstLine="419"/>
        <w:jc w:val="both"/>
        <w:rPr>
          <w:spacing w:val="-1"/>
          <w:lang w:eastAsia="zh-CN"/>
        </w:rPr>
      </w:pPr>
      <w:r>
        <w:rPr>
          <w:spacing w:val="-1"/>
          <w:lang w:eastAsia="zh-CN"/>
        </w:rPr>
        <w:t>4.4.3 监理人为履行合同发出的一切函件均应盖有监理人单位章或由监理人授权的项目机构章，并由监理人的总监理工程师签字确认。</w:t>
      </w:r>
    </w:p>
    <w:p>
      <w:pPr>
        <w:pStyle w:val="4"/>
        <w:spacing w:before="117" w:line="346" w:lineRule="auto"/>
        <w:ind w:left="100" w:right="114" w:firstLine="419"/>
        <w:jc w:val="both"/>
        <w:rPr>
          <w:lang w:eastAsia="zh-CN"/>
        </w:rPr>
      </w:pPr>
      <w:r>
        <w:rPr>
          <w:spacing w:val="-1"/>
          <w:lang w:eastAsia="zh-CN"/>
        </w:rPr>
        <w:t>4.4.4按照专用合同条款约定，总监理工程师可以授权其下属人员履行其某项职责，但事先 应将这些人员</w:t>
      </w:r>
      <w:r>
        <w:rPr>
          <w:spacing w:val="-2"/>
          <w:lang w:eastAsia="zh-CN"/>
        </w:rPr>
        <w:t>的姓名和授权范围书面通知委托人和承包人。</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4.5</w:t>
      </w:r>
      <w:r>
        <w:rPr>
          <w:spacing w:val="-1"/>
          <w:lang w:eastAsia="zh-CN"/>
        </w:rPr>
        <w:t>监理人员的管理</w:t>
      </w:r>
    </w:p>
    <w:p>
      <w:pPr>
        <w:pStyle w:val="4"/>
        <w:spacing w:before="248" w:line="343" w:lineRule="auto"/>
        <w:ind w:left="100" w:right="211" w:firstLine="419"/>
        <w:jc w:val="both"/>
        <w:rPr>
          <w:lang w:eastAsia="zh-CN"/>
        </w:rPr>
      </w:pPr>
      <w:r>
        <w:rPr>
          <w:rFonts w:ascii="Times New Roman" w:hAnsi="Times New Roman" w:eastAsia="Times New Roman" w:cs="Times New Roman"/>
          <w:lang w:eastAsia="zh-CN"/>
        </w:rPr>
        <w:t>4.5.1</w:t>
      </w:r>
      <w:r>
        <w:rPr>
          <w:lang w:eastAsia="zh-CN"/>
        </w:rPr>
        <w:t>监</w:t>
      </w:r>
      <w:r>
        <w:rPr>
          <w:spacing w:val="-3"/>
          <w:lang w:eastAsia="zh-CN"/>
        </w:rPr>
        <w:t>理</w:t>
      </w:r>
      <w:r>
        <w:rPr>
          <w:lang w:eastAsia="zh-CN"/>
        </w:rPr>
        <w:t>人</w:t>
      </w:r>
      <w:r>
        <w:rPr>
          <w:spacing w:val="-3"/>
          <w:lang w:eastAsia="zh-CN"/>
        </w:rPr>
        <w:t>应</w:t>
      </w:r>
      <w:r>
        <w:rPr>
          <w:lang w:eastAsia="zh-CN"/>
        </w:rPr>
        <w:t>在</w:t>
      </w:r>
      <w:r>
        <w:rPr>
          <w:spacing w:val="-3"/>
          <w:lang w:eastAsia="zh-CN"/>
        </w:rPr>
        <w:t>接</w:t>
      </w:r>
      <w:r>
        <w:rPr>
          <w:lang w:eastAsia="zh-CN"/>
        </w:rPr>
        <w:t>到</w:t>
      </w:r>
      <w:r>
        <w:rPr>
          <w:spacing w:val="-3"/>
          <w:lang w:eastAsia="zh-CN"/>
        </w:rPr>
        <w:t>开始</w:t>
      </w:r>
      <w:r>
        <w:rPr>
          <w:lang w:eastAsia="zh-CN"/>
        </w:rPr>
        <w:t>监理</w:t>
      </w:r>
      <w:r>
        <w:rPr>
          <w:spacing w:val="-3"/>
          <w:lang w:eastAsia="zh-CN"/>
        </w:rPr>
        <w:t>通</w:t>
      </w:r>
      <w:r>
        <w:rPr>
          <w:lang w:eastAsia="zh-CN"/>
        </w:rPr>
        <w:t>知</w:t>
      </w:r>
      <w:r>
        <w:rPr>
          <w:spacing w:val="-3"/>
          <w:lang w:eastAsia="zh-CN"/>
        </w:rPr>
        <w:t>之日</w:t>
      </w:r>
      <w:r>
        <w:rPr>
          <w:lang w:eastAsia="zh-CN"/>
        </w:rPr>
        <w:t>起</w:t>
      </w:r>
      <w:r>
        <w:rPr>
          <w:rFonts w:ascii="Times New Roman" w:hAnsi="Times New Roman" w:eastAsia="Times New Roman" w:cs="Times New Roman"/>
          <w:lang w:eastAsia="zh-CN"/>
        </w:rPr>
        <w:t xml:space="preserve">7 </w:t>
      </w:r>
      <w:r>
        <w:rPr>
          <w:spacing w:val="-3"/>
          <w:lang w:eastAsia="zh-CN"/>
        </w:rPr>
        <w:t>天内</w:t>
      </w:r>
      <w:r>
        <w:rPr>
          <w:spacing w:val="-75"/>
          <w:lang w:eastAsia="zh-CN"/>
        </w:rPr>
        <w:t>，</w:t>
      </w:r>
      <w:r>
        <w:rPr>
          <w:spacing w:val="-3"/>
          <w:lang w:eastAsia="zh-CN"/>
        </w:rPr>
        <w:t>向</w:t>
      </w:r>
      <w:r>
        <w:rPr>
          <w:lang w:eastAsia="zh-CN"/>
        </w:rPr>
        <w:t>委托</w:t>
      </w:r>
      <w:r>
        <w:rPr>
          <w:spacing w:val="-3"/>
          <w:lang w:eastAsia="zh-CN"/>
        </w:rPr>
        <w:t>人</w:t>
      </w:r>
      <w:r>
        <w:rPr>
          <w:lang w:eastAsia="zh-CN"/>
        </w:rPr>
        <w:t>提</w:t>
      </w:r>
      <w:r>
        <w:rPr>
          <w:spacing w:val="-3"/>
          <w:lang w:eastAsia="zh-CN"/>
        </w:rPr>
        <w:t>交</w:t>
      </w:r>
      <w:r>
        <w:rPr>
          <w:lang w:eastAsia="zh-CN"/>
        </w:rPr>
        <w:t>监</w:t>
      </w:r>
      <w:r>
        <w:rPr>
          <w:spacing w:val="-3"/>
          <w:lang w:eastAsia="zh-CN"/>
        </w:rPr>
        <w:t>理</w:t>
      </w:r>
      <w:r>
        <w:rPr>
          <w:lang w:eastAsia="zh-CN"/>
        </w:rPr>
        <w:t>项</w:t>
      </w:r>
      <w:r>
        <w:rPr>
          <w:spacing w:val="-3"/>
          <w:lang w:eastAsia="zh-CN"/>
        </w:rPr>
        <w:t>目</w:t>
      </w:r>
      <w:r>
        <w:rPr>
          <w:lang w:eastAsia="zh-CN"/>
        </w:rPr>
        <w:t>机</w:t>
      </w:r>
      <w:r>
        <w:rPr>
          <w:spacing w:val="-3"/>
          <w:lang w:eastAsia="zh-CN"/>
        </w:rPr>
        <w:t>构</w:t>
      </w:r>
      <w:r>
        <w:rPr>
          <w:lang w:eastAsia="zh-CN"/>
        </w:rPr>
        <w:t>以及</w:t>
      </w:r>
      <w:r>
        <w:rPr>
          <w:spacing w:val="-3"/>
          <w:lang w:eastAsia="zh-CN"/>
        </w:rPr>
        <w:t>人</w:t>
      </w:r>
      <w:r>
        <w:rPr>
          <w:lang w:eastAsia="zh-CN"/>
        </w:rPr>
        <w:t xml:space="preserve">员安 </w:t>
      </w:r>
      <w:r>
        <w:rPr>
          <w:spacing w:val="-1"/>
          <w:lang w:eastAsia="zh-CN"/>
        </w:rPr>
        <w:t>排的报告，其内容应包括项目机构设置、主要监理人员和作业人员的名单及资格条件。主要监</w:t>
      </w:r>
      <w:r>
        <w:rPr>
          <w:spacing w:val="-2"/>
          <w:lang w:eastAsia="zh-CN"/>
        </w:rPr>
        <w:t>理人员应相对稳定，更换主要监理人员的，应取得委托人的同意</w:t>
      </w:r>
      <w:r>
        <w:rPr>
          <w:rFonts w:ascii="Times New Roman" w:hAnsi="Times New Roman" w:eastAsia="Times New Roman" w:cs="Times New Roman"/>
          <w:spacing w:val="-2"/>
          <w:lang w:eastAsia="zh-CN"/>
        </w:rPr>
        <w:t>,</w:t>
      </w:r>
      <w:r>
        <w:rPr>
          <w:spacing w:val="-2"/>
          <w:lang w:eastAsia="zh-CN"/>
        </w:rPr>
        <w:t>并向委托人提交继任人员的资格、管理经验等资料。总监理工程师的更换，应按照本章第</w:t>
      </w:r>
      <w:r>
        <w:rPr>
          <w:rFonts w:ascii="Times New Roman" w:hAnsi="Times New Roman" w:eastAsia="Times New Roman" w:cs="Times New Roman"/>
          <w:spacing w:val="-1"/>
          <w:lang w:eastAsia="zh-CN"/>
        </w:rPr>
        <w:t>4.4.1</w:t>
      </w:r>
      <w:r>
        <w:rPr>
          <w:spacing w:val="-2"/>
          <w:lang w:eastAsia="zh-CN"/>
        </w:rPr>
        <w:t>项规定执行。</w:t>
      </w:r>
    </w:p>
    <w:p>
      <w:pPr>
        <w:pStyle w:val="4"/>
        <w:spacing w:before="17" w:line="338" w:lineRule="auto"/>
        <w:ind w:left="100" w:right="108" w:firstLine="419"/>
        <w:rPr>
          <w:lang w:eastAsia="zh-CN"/>
        </w:rPr>
      </w:pPr>
      <w:r>
        <w:rPr>
          <w:rFonts w:ascii="Times New Roman" w:hAnsi="Times New Roman" w:eastAsia="Times New Roman" w:cs="Times New Roman"/>
          <w:lang w:eastAsia="zh-CN"/>
        </w:rPr>
        <w:t>4.5.2</w:t>
      </w:r>
      <w:r>
        <w:rPr>
          <w:spacing w:val="-1"/>
          <w:lang w:eastAsia="zh-CN"/>
        </w:rPr>
        <w:t>除专用合同条款另有约定外，主要监理人员包括总监理工程师、专业监理工程师等；</w:t>
      </w:r>
      <w:r>
        <w:rPr>
          <w:spacing w:val="-2"/>
          <w:lang w:eastAsia="zh-CN"/>
        </w:rPr>
        <w:t>其他人员包括各专业的监理员、资料员等。</w:t>
      </w:r>
    </w:p>
    <w:p>
      <w:pPr>
        <w:pStyle w:val="4"/>
        <w:spacing w:before="47" w:line="336" w:lineRule="auto"/>
        <w:ind w:left="100" w:right="213" w:firstLine="419"/>
        <w:jc w:val="both"/>
        <w:rPr>
          <w:lang w:eastAsia="zh-CN"/>
        </w:rPr>
      </w:pPr>
      <w:r>
        <w:rPr>
          <w:rFonts w:ascii="Times New Roman" w:hAnsi="Times New Roman" w:eastAsia="Times New Roman" w:cs="Times New Roman"/>
          <w:lang w:eastAsia="zh-CN"/>
        </w:rPr>
        <w:t>4.5.3</w:t>
      </w:r>
      <w:r>
        <w:rPr>
          <w:spacing w:val="-3"/>
          <w:lang w:eastAsia="zh-CN"/>
        </w:rPr>
        <w:t>监理人应保证其主要监理人员在合同期限内的任何时候，都能按时参加委托人组织的</w:t>
      </w:r>
      <w:r>
        <w:rPr>
          <w:spacing w:val="-1"/>
          <w:lang w:eastAsia="zh-CN"/>
        </w:rPr>
        <w:t>工作会议。</w:t>
      </w:r>
    </w:p>
    <w:p>
      <w:pPr>
        <w:pStyle w:val="4"/>
        <w:spacing w:before="48" w:line="336" w:lineRule="auto"/>
        <w:ind w:left="100" w:right="108" w:firstLine="419"/>
        <w:rPr>
          <w:lang w:eastAsia="zh-CN"/>
        </w:rPr>
      </w:pPr>
      <w:r>
        <w:rPr>
          <w:rFonts w:ascii="Times New Roman" w:hAnsi="Times New Roman" w:eastAsia="Times New Roman" w:cs="Times New Roman"/>
          <w:lang w:eastAsia="zh-CN"/>
        </w:rPr>
        <w:t>4.5.4</w:t>
      </w:r>
      <w:r>
        <w:rPr>
          <w:spacing w:val="-1"/>
          <w:lang w:eastAsia="zh-CN"/>
        </w:rPr>
        <w:t>国家规定应当持证上岗的工作人员均应持有相应的资格证明，委托人有权随时检查。</w:t>
      </w:r>
      <w:r>
        <w:rPr>
          <w:spacing w:val="-2"/>
          <w:lang w:eastAsia="zh-CN"/>
        </w:rPr>
        <w:t>委托人认为有必要时，可以进行现场考核。</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4.6</w:t>
      </w:r>
      <w:r>
        <w:rPr>
          <w:spacing w:val="-1"/>
          <w:lang w:eastAsia="zh-CN"/>
        </w:rPr>
        <w:t>撤换总监理工程师和其他人员</w:t>
      </w:r>
    </w:p>
    <w:p>
      <w:pPr>
        <w:pStyle w:val="4"/>
        <w:spacing w:before="248" w:line="356" w:lineRule="auto"/>
        <w:ind w:left="100" w:right="108" w:firstLine="419"/>
        <w:rPr>
          <w:spacing w:val="-2"/>
          <w:lang w:eastAsia="zh-CN"/>
        </w:rPr>
      </w:pPr>
      <w:r>
        <w:rPr>
          <w:lang w:eastAsia="zh-CN"/>
        </w:rPr>
        <w:t>监理</w:t>
      </w:r>
      <w:r>
        <w:rPr>
          <w:spacing w:val="-3"/>
          <w:lang w:eastAsia="zh-CN"/>
        </w:rPr>
        <w:t>人</w:t>
      </w:r>
      <w:r>
        <w:rPr>
          <w:lang w:eastAsia="zh-CN"/>
        </w:rPr>
        <w:t>应</w:t>
      </w:r>
      <w:r>
        <w:rPr>
          <w:spacing w:val="-3"/>
          <w:lang w:eastAsia="zh-CN"/>
        </w:rPr>
        <w:t>对</w:t>
      </w:r>
      <w:r>
        <w:rPr>
          <w:spacing w:val="-1"/>
          <w:lang w:eastAsia="zh-CN"/>
        </w:rPr>
        <w:t>其</w:t>
      </w:r>
      <w:r>
        <w:rPr>
          <w:spacing w:val="-3"/>
          <w:lang w:eastAsia="zh-CN"/>
        </w:rPr>
        <w:t>总</w:t>
      </w:r>
      <w:r>
        <w:rPr>
          <w:lang w:eastAsia="zh-CN"/>
        </w:rPr>
        <w:t>监</w:t>
      </w:r>
      <w:r>
        <w:rPr>
          <w:spacing w:val="-3"/>
          <w:lang w:eastAsia="zh-CN"/>
        </w:rPr>
        <w:t>理</w:t>
      </w:r>
      <w:r>
        <w:rPr>
          <w:lang w:eastAsia="zh-CN"/>
        </w:rPr>
        <w:t>工</w:t>
      </w:r>
      <w:r>
        <w:rPr>
          <w:spacing w:val="-3"/>
          <w:lang w:eastAsia="zh-CN"/>
        </w:rPr>
        <w:t>程</w:t>
      </w:r>
      <w:r>
        <w:rPr>
          <w:lang w:eastAsia="zh-CN"/>
        </w:rPr>
        <w:t>师和</w:t>
      </w:r>
      <w:r>
        <w:rPr>
          <w:spacing w:val="-3"/>
          <w:lang w:eastAsia="zh-CN"/>
        </w:rPr>
        <w:t>其</w:t>
      </w:r>
      <w:r>
        <w:rPr>
          <w:lang w:eastAsia="zh-CN"/>
        </w:rPr>
        <w:t>他</w:t>
      </w:r>
      <w:r>
        <w:rPr>
          <w:spacing w:val="-3"/>
          <w:lang w:eastAsia="zh-CN"/>
        </w:rPr>
        <w:t>人</w:t>
      </w:r>
      <w:r>
        <w:rPr>
          <w:lang w:eastAsia="zh-CN"/>
        </w:rPr>
        <w:t>员</w:t>
      </w:r>
      <w:r>
        <w:rPr>
          <w:spacing w:val="-3"/>
          <w:lang w:eastAsia="zh-CN"/>
        </w:rPr>
        <w:t>进</w:t>
      </w:r>
      <w:r>
        <w:rPr>
          <w:lang w:eastAsia="zh-CN"/>
        </w:rPr>
        <w:t>行</w:t>
      </w:r>
      <w:r>
        <w:rPr>
          <w:spacing w:val="-3"/>
          <w:lang w:eastAsia="zh-CN"/>
        </w:rPr>
        <w:t>有</w:t>
      </w:r>
      <w:r>
        <w:rPr>
          <w:lang w:eastAsia="zh-CN"/>
        </w:rPr>
        <w:t>效</w:t>
      </w:r>
      <w:r>
        <w:rPr>
          <w:spacing w:val="-3"/>
          <w:lang w:eastAsia="zh-CN"/>
        </w:rPr>
        <w:t>管</w:t>
      </w:r>
      <w:r>
        <w:rPr>
          <w:lang w:eastAsia="zh-CN"/>
        </w:rPr>
        <w:t>理</w:t>
      </w:r>
      <w:r>
        <w:rPr>
          <w:spacing w:val="-77"/>
          <w:lang w:eastAsia="zh-CN"/>
        </w:rPr>
        <w:t>。</w:t>
      </w:r>
      <w:r>
        <w:rPr>
          <w:lang w:eastAsia="zh-CN"/>
        </w:rPr>
        <w:t>委</w:t>
      </w:r>
      <w:r>
        <w:rPr>
          <w:spacing w:val="-3"/>
          <w:lang w:eastAsia="zh-CN"/>
        </w:rPr>
        <w:t>托</w:t>
      </w:r>
      <w:r>
        <w:rPr>
          <w:lang w:eastAsia="zh-CN"/>
        </w:rPr>
        <w:t>人</w:t>
      </w:r>
      <w:r>
        <w:rPr>
          <w:spacing w:val="-3"/>
          <w:lang w:eastAsia="zh-CN"/>
        </w:rPr>
        <w:t>要</w:t>
      </w:r>
      <w:r>
        <w:rPr>
          <w:spacing w:val="-1"/>
          <w:lang w:eastAsia="zh-CN"/>
        </w:rPr>
        <w:t>求</w:t>
      </w:r>
      <w:r>
        <w:rPr>
          <w:spacing w:val="-3"/>
          <w:lang w:eastAsia="zh-CN"/>
        </w:rPr>
        <w:t>撤</w:t>
      </w:r>
      <w:r>
        <w:rPr>
          <w:lang w:eastAsia="zh-CN"/>
        </w:rPr>
        <w:t>换</w:t>
      </w:r>
      <w:r>
        <w:rPr>
          <w:spacing w:val="-3"/>
          <w:lang w:eastAsia="zh-CN"/>
        </w:rPr>
        <w:t>不</w:t>
      </w:r>
      <w:r>
        <w:rPr>
          <w:lang w:eastAsia="zh-CN"/>
        </w:rPr>
        <w:t>能</w:t>
      </w:r>
      <w:r>
        <w:rPr>
          <w:spacing w:val="-3"/>
          <w:lang w:eastAsia="zh-CN"/>
        </w:rPr>
        <w:t>胜</w:t>
      </w:r>
      <w:r>
        <w:rPr>
          <w:lang w:eastAsia="zh-CN"/>
        </w:rPr>
        <w:t>任本</w:t>
      </w:r>
      <w:r>
        <w:rPr>
          <w:spacing w:val="-3"/>
          <w:lang w:eastAsia="zh-CN"/>
        </w:rPr>
        <w:t>职</w:t>
      </w:r>
      <w:r>
        <w:rPr>
          <w:lang w:eastAsia="zh-CN"/>
        </w:rPr>
        <w:t>工</w:t>
      </w:r>
      <w:r>
        <w:rPr>
          <w:spacing w:val="-3"/>
          <w:lang w:eastAsia="zh-CN"/>
        </w:rPr>
        <w:t>作</w:t>
      </w:r>
      <w:r>
        <w:rPr>
          <w:lang w:eastAsia="zh-CN"/>
        </w:rPr>
        <w:t xml:space="preserve">、 </w:t>
      </w:r>
      <w:r>
        <w:rPr>
          <w:spacing w:val="-2"/>
          <w:lang w:eastAsia="zh-CN"/>
        </w:rPr>
        <w:t>行为不端或玩忽职守的总监理工程师和其他人员的，监理人应予以撤换。</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4.7</w:t>
      </w:r>
      <w:r>
        <w:rPr>
          <w:spacing w:val="-1"/>
          <w:lang w:eastAsia="zh-CN"/>
        </w:rPr>
        <w:t>保障人员的合法权益</w:t>
      </w:r>
    </w:p>
    <w:p>
      <w:pPr>
        <w:pStyle w:val="4"/>
        <w:spacing w:before="248"/>
        <w:rPr>
          <w:lang w:eastAsia="zh-CN"/>
        </w:rPr>
      </w:pPr>
      <w:r>
        <w:rPr>
          <w:rFonts w:ascii="Times New Roman" w:hAnsi="Times New Roman" w:eastAsia="Times New Roman" w:cs="Times New Roman"/>
          <w:lang w:eastAsia="zh-CN"/>
        </w:rPr>
        <w:t>4.7.1</w:t>
      </w:r>
      <w:r>
        <w:rPr>
          <w:spacing w:val="-2"/>
          <w:lang w:eastAsia="zh-CN"/>
        </w:rPr>
        <w:t>监理人应与其雇佣的人员签订劳动合同，并按时发放工资。</w:t>
      </w:r>
    </w:p>
    <w:p>
      <w:pPr>
        <w:pStyle w:val="4"/>
        <w:spacing w:before="117" w:line="346" w:lineRule="auto"/>
        <w:ind w:left="100" w:right="114" w:firstLine="419"/>
        <w:jc w:val="both"/>
        <w:rPr>
          <w:lang w:eastAsia="zh-CN"/>
        </w:rPr>
      </w:pPr>
      <w:r>
        <w:rPr>
          <w:rFonts w:ascii="Times New Roman" w:hAnsi="Times New Roman" w:eastAsia="Times New Roman" w:cs="Times New Roman"/>
          <w:lang w:eastAsia="zh-CN"/>
        </w:rPr>
        <w:t>4.7.2</w:t>
      </w:r>
      <w:r>
        <w:rPr>
          <w:lang w:eastAsia="zh-CN"/>
        </w:rPr>
        <w:t>监</w:t>
      </w:r>
      <w:r>
        <w:rPr>
          <w:spacing w:val="-3"/>
          <w:lang w:eastAsia="zh-CN"/>
        </w:rPr>
        <w:t>理</w:t>
      </w:r>
      <w:r>
        <w:rPr>
          <w:lang w:eastAsia="zh-CN"/>
        </w:rPr>
        <w:t>人</w:t>
      </w:r>
      <w:r>
        <w:rPr>
          <w:spacing w:val="-3"/>
          <w:lang w:eastAsia="zh-CN"/>
        </w:rPr>
        <w:t>应</w:t>
      </w:r>
      <w:r>
        <w:rPr>
          <w:lang w:eastAsia="zh-CN"/>
        </w:rPr>
        <w:t>按</w:t>
      </w:r>
      <w:r>
        <w:rPr>
          <w:spacing w:val="-3"/>
          <w:lang w:eastAsia="zh-CN"/>
        </w:rPr>
        <w:t>劳</w:t>
      </w:r>
      <w:r>
        <w:rPr>
          <w:lang w:eastAsia="zh-CN"/>
        </w:rPr>
        <w:t>动</w:t>
      </w:r>
      <w:r>
        <w:rPr>
          <w:spacing w:val="-3"/>
          <w:lang w:eastAsia="zh-CN"/>
        </w:rPr>
        <w:t>法的</w:t>
      </w:r>
      <w:r>
        <w:rPr>
          <w:lang w:eastAsia="zh-CN"/>
        </w:rPr>
        <w:t>规定</w:t>
      </w:r>
      <w:r>
        <w:rPr>
          <w:spacing w:val="-3"/>
          <w:lang w:eastAsia="zh-CN"/>
        </w:rPr>
        <w:t>安</w:t>
      </w:r>
      <w:r>
        <w:rPr>
          <w:lang w:eastAsia="zh-CN"/>
        </w:rPr>
        <w:t>排</w:t>
      </w:r>
      <w:r>
        <w:rPr>
          <w:spacing w:val="-3"/>
          <w:lang w:eastAsia="zh-CN"/>
        </w:rPr>
        <w:t>工</w:t>
      </w:r>
      <w:r>
        <w:rPr>
          <w:lang w:eastAsia="zh-CN"/>
        </w:rPr>
        <w:t>作</w:t>
      </w:r>
      <w:r>
        <w:rPr>
          <w:spacing w:val="-3"/>
          <w:lang w:eastAsia="zh-CN"/>
        </w:rPr>
        <w:t>时</w:t>
      </w:r>
      <w:r>
        <w:rPr>
          <w:lang w:eastAsia="zh-CN"/>
        </w:rPr>
        <w:t>间</w:t>
      </w:r>
      <w:r>
        <w:rPr>
          <w:spacing w:val="-41"/>
          <w:lang w:eastAsia="zh-CN"/>
        </w:rPr>
        <w:t>，</w:t>
      </w:r>
      <w:r>
        <w:rPr>
          <w:lang w:eastAsia="zh-CN"/>
        </w:rPr>
        <w:t>保</w:t>
      </w:r>
      <w:r>
        <w:rPr>
          <w:spacing w:val="-3"/>
          <w:lang w:eastAsia="zh-CN"/>
        </w:rPr>
        <w:t>证</w:t>
      </w:r>
      <w:r>
        <w:rPr>
          <w:lang w:eastAsia="zh-CN"/>
        </w:rPr>
        <w:t>其雇</w:t>
      </w:r>
      <w:r>
        <w:rPr>
          <w:spacing w:val="-3"/>
          <w:lang w:eastAsia="zh-CN"/>
        </w:rPr>
        <w:t>佣</w:t>
      </w:r>
      <w:r>
        <w:rPr>
          <w:lang w:eastAsia="zh-CN"/>
        </w:rPr>
        <w:t>人</w:t>
      </w:r>
      <w:r>
        <w:rPr>
          <w:spacing w:val="-3"/>
          <w:lang w:eastAsia="zh-CN"/>
        </w:rPr>
        <w:t>员</w:t>
      </w:r>
      <w:r>
        <w:rPr>
          <w:lang w:eastAsia="zh-CN"/>
        </w:rPr>
        <w:t>享</w:t>
      </w:r>
      <w:r>
        <w:rPr>
          <w:spacing w:val="-3"/>
          <w:lang w:eastAsia="zh-CN"/>
        </w:rPr>
        <w:t>有</w:t>
      </w:r>
      <w:r>
        <w:rPr>
          <w:lang w:eastAsia="zh-CN"/>
        </w:rPr>
        <w:t>休</w:t>
      </w:r>
      <w:r>
        <w:rPr>
          <w:spacing w:val="-3"/>
          <w:lang w:eastAsia="zh-CN"/>
        </w:rPr>
        <w:t>息</w:t>
      </w:r>
      <w:r>
        <w:rPr>
          <w:lang w:eastAsia="zh-CN"/>
        </w:rPr>
        <w:t>和</w:t>
      </w:r>
      <w:r>
        <w:rPr>
          <w:spacing w:val="-3"/>
          <w:lang w:eastAsia="zh-CN"/>
        </w:rPr>
        <w:t>休</w:t>
      </w:r>
      <w:r>
        <w:rPr>
          <w:lang w:eastAsia="zh-CN"/>
        </w:rPr>
        <w:t>假的</w:t>
      </w:r>
      <w:r>
        <w:rPr>
          <w:spacing w:val="-3"/>
          <w:lang w:eastAsia="zh-CN"/>
        </w:rPr>
        <w:t>权</w:t>
      </w:r>
      <w:r>
        <w:rPr>
          <w:lang w:eastAsia="zh-CN"/>
        </w:rPr>
        <w:t>利</w:t>
      </w:r>
      <w:r>
        <w:rPr>
          <w:spacing w:val="-41"/>
          <w:lang w:eastAsia="zh-CN"/>
        </w:rPr>
        <w:t>。</w:t>
      </w:r>
      <w:r>
        <w:rPr>
          <w:lang w:eastAsia="zh-CN"/>
        </w:rPr>
        <w:t xml:space="preserve">因 </w:t>
      </w:r>
      <w:r>
        <w:rPr>
          <w:spacing w:val="-1"/>
          <w:lang w:eastAsia="zh-CN"/>
        </w:rPr>
        <w:t>监理需要占用休假日或延长工作时间的，应不超过法律规定的限度，并按法律规定给予补休或</w:t>
      </w:r>
      <w:r>
        <w:rPr>
          <w:lang w:eastAsia="zh-CN"/>
        </w:rPr>
        <w:t>付酬。</w:t>
      </w:r>
    </w:p>
    <w:p>
      <w:pPr>
        <w:pStyle w:val="4"/>
        <w:spacing w:before="40"/>
        <w:rPr>
          <w:lang w:eastAsia="zh-CN"/>
        </w:rPr>
      </w:pPr>
      <w:r>
        <w:rPr>
          <w:rFonts w:ascii="Times New Roman" w:hAnsi="Times New Roman" w:eastAsia="Times New Roman" w:cs="Times New Roman"/>
          <w:lang w:eastAsia="zh-CN"/>
        </w:rPr>
        <w:t>4.7.3</w:t>
      </w:r>
      <w:r>
        <w:rPr>
          <w:spacing w:val="-2"/>
          <w:lang w:eastAsia="zh-CN"/>
        </w:rPr>
        <w:t>监理人应按有关法律规定和合同约定，为其雇佣人员办理保险。</w:t>
      </w:r>
    </w:p>
    <w:p>
      <w:pPr>
        <w:spacing w:line="220" w:lineRule="atLeast"/>
        <w:rPr>
          <w:rFonts w:ascii="宋体" w:hAnsi="宋体" w:eastAsia="宋体" w:cs="宋体"/>
          <w:sz w:val="16"/>
          <w:szCs w:val="16"/>
          <w:lang w:eastAsia="zh-CN"/>
        </w:rPr>
      </w:pPr>
    </w:p>
    <w:p>
      <w:pPr>
        <w:pStyle w:val="25"/>
        <w:rPr>
          <w:lang w:eastAsia="zh-CN"/>
        </w:rPr>
      </w:pPr>
      <w:r>
        <w:rPr>
          <w:rFonts w:ascii="Times New Roman" w:hAnsi="Times New Roman" w:eastAsia="Times New Roman" w:cs="Times New Roman"/>
          <w:lang w:eastAsia="zh-CN"/>
        </w:rPr>
        <w:t>4.8</w:t>
      </w:r>
      <w:r>
        <w:rPr>
          <w:spacing w:val="-1"/>
          <w:lang w:eastAsia="zh-CN"/>
        </w:rPr>
        <w:t>合同价款应专款专用</w:t>
      </w:r>
    </w:p>
    <w:p>
      <w:pPr>
        <w:pStyle w:val="4"/>
        <w:spacing w:before="248"/>
        <w:rPr>
          <w:lang w:eastAsia="zh-CN"/>
        </w:rPr>
      </w:pPr>
      <w:r>
        <w:rPr>
          <w:spacing w:val="-2"/>
          <w:lang w:eastAsia="zh-CN"/>
        </w:rPr>
        <w:t>委托人按合同约定支付给监理人的各项价款，应专用于合同监理工作。</w:t>
      </w:r>
    </w:p>
    <w:p>
      <w:pPr>
        <w:spacing w:before="13" w:line="260" w:lineRule="atLeast"/>
        <w:rPr>
          <w:rFonts w:ascii="宋体" w:hAnsi="宋体" w:eastAsia="宋体" w:cs="宋体"/>
          <w:sz w:val="19"/>
          <w:szCs w:val="19"/>
          <w:lang w:eastAsia="zh-CN"/>
        </w:rPr>
      </w:pPr>
    </w:p>
    <w:p>
      <w:pPr>
        <w:pStyle w:val="23"/>
        <w:ind w:left="0"/>
        <w:outlineLvl w:val="2"/>
        <w:rPr>
          <w:b w:val="0"/>
          <w:bCs w:val="0"/>
          <w:lang w:eastAsia="zh-CN"/>
        </w:rPr>
      </w:pPr>
      <w:bookmarkStart w:id="342" w:name="_Toc30879"/>
      <w:bookmarkStart w:id="343" w:name="_Toc28474"/>
      <w:bookmarkStart w:id="344" w:name="_Toc3538"/>
      <w:r>
        <w:rPr>
          <w:rFonts w:ascii="Times New Roman" w:hAnsi="Times New Roman" w:eastAsia="Times New Roman" w:cs="Times New Roman"/>
          <w:lang w:eastAsia="zh-CN"/>
        </w:rPr>
        <w:t>5.</w:t>
      </w:r>
      <w:r>
        <w:rPr>
          <w:spacing w:val="2"/>
          <w:lang w:eastAsia="zh-CN"/>
        </w:rPr>
        <w:t>监理要求</w:t>
      </w:r>
      <w:bookmarkEnd w:id="342"/>
      <w:bookmarkEnd w:id="343"/>
      <w:bookmarkEnd w:id="344"/>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5.1</w:t>
      </w:r>
      <w:r>
        <w:rPr>
          <w:lang w:eastAsia="zh-CN"/>
        </w:rPr>
        <w:t>监理范围</w:t>
      </w:r>
    </w:p>
    <w:p>
      <w:pPr>
        <w:pStyle w:val="4"/>
        <w:spacing w:before="248" w:line="337" w:lineRule="auto"/>
        <w:ind w:left="100" w:right="111" w:firstLine="419"/>
        <w:rPr>
          <w:lang w:eastAsia="zh-CN"/>
        </w:rPr>
      </w:pPr>
      <w:r>
        <w:rPr>
          <w:rFonts w:ascii="Times New Roman" w:hAnsi="Times New Roman" w:eastAsia="Times New Roman" w:cs="Times New Roman"/>
          <w:lang w:eastAsia="zh-CN"/>
        </w:rPr>
        <w:t>5.1.1</w:t>
      </w:r>
      <w:r>
        <w:rPr>
          <w:lang w:eastAsia="zh-CN"/>
        </w:rPr>
        <w:t>本</w:t>
      </w:r>
      <w:r>
        <w:rPr>
          <w:spacing w:val="-3"/>
          <w:lang w:eastAsia="zh-CN"/>
        </w:rPr>
        <w:t>合</w:t>
      </w:r>
      <w:r>
        <w:rPr>
          <w:lang w:eastAsia="zh-CN"/>
        </w:rPr>
        <w:t>同</w:t>
      </w:r>
      <w:r>
        <w:rPr>
          <w:spacing w:val="-3"/>
          <w:lang w:eastAsia="zh-CN"/>
        </w:rPr>
        <w:t>的</w:t>
      </w:r>
      <w:r>
        <w:rPr>
          <w:lang w:eastAsia="zh-CN"/>
        </w:rPr>
        <w:t>监</w:t>
      </w:r>
      <w:r>
        <w:rPr>
          <w:spacing w:val="-3"/>
          <w:lang w:eastAsia="zh-CN"/>
        </w:rPr>
        <w:t>理</w:t>
      </w:r>
      <w:r>
        <w:rPr>
          <w:lang w:eastAsia="zh-CN"/>
        </w:rPr>
        <w:t>范</w:t>
      </w:r>
      <w:r>
        <w:rPr>
          <w:spacing w:val="-3"/>
          <w:lang w:eastAsia="zh-CN"/>
        </w:rPr>
        <w:t>围包</w:t>
      </w:r>
      <w:r>
        <w:rPr>
          <w:lang w:eastAsia="zh-CN"/>
        </w:rPr>
        <w:t>括工</w:t>
      </w:r>
      <w:r>
        <w:rPr>
          <w:spacing w:val="-3"/>
          <w:lang w:eastAsia="zh-CN"/>
        </w:rPr>
        <w:t>程</w:t>
      </w:r>
      <w:r>
        <w:rPr>
          <w:lang w:eastAsia="zh-CN"/>
        </w:rPr>
        <w:t>范</w:t>
      </w:r>
      <w:r>
        <w:rPr>
          <w:spacing w:val="-3"/>
          <w:lang w:eastAsia="zh-CN"/>
        </w:rPr>
        <w:t>围</w:t>
      </w:r>
      <w:r>
        <w:rPr>
          <w:spacing w:val="-39"/>
          <w:lang w:eastAsia="zh-CN"/>
        </w:rPr>
        <w:t>、</w:t>
      </w:r>
      <w:r>
        <w:rPr>
          <w:spacing w:val="-3"/>
          <w:lang w:eastAsia="zh-CN"/>
        </w:rPr>
        <w:t>阶</w:t>
      </w:r>
      <w:r>
        <w:rPr>
          <w:lang w:eastAsia="zh-CN"/>
        </w:rPr>
        <w:t>段</w:t>
      </w:r>
      <w:r>
        <w:rPr>
          <w:spacing w:val="-3"/>
          <w:lang w:eastAsia="zh-CN"/>
        </w:rPr>
        <w:t>范</w:t>
      </w:r>
      <w:r>
        <w:rPr>
          <w:lang w:eastAsia="zh-CN"/>
        </w:rPr>
        <w:t>围</w:t>
      </w:r>
      <w:r>
        <w:rPr>
          <w:spacing w:val="-3"/>
          <w:lang w:eastAsia="zh-CN"/>
        </w:rPr>
        <w:t>和</w:t>
      </w:r>
      <w:r>
        <w:rPr>
          <w:lang w:eastAsia="zh-CN"/>
        </w:rPr>
        <w:t>工作</w:t>
      </w:r>
      <w:r>
        <w:rPr>
          <w:spacing w:val="-3"/>
          <w:lang w:eastAsia="zh-CN"/>
        </w:rPr>
        <w:t>范</w:t>
      </w:r>
      <w:r>
        <w:rPr>
          <w:lang w:eastAsia="zh-CN"/>
        </w:rPr>
        <w:t>围</w:t>
      </w:r>
      <w:r>
        <w:rPr>
          <w:spacing w:val="-41"/>
          <w:lang w:eastAsia="zh-CN"/>
        </w:rPr>
        <w:t>，</w:t>
      </w:r>
      <w:r>
        <w:rPr>
          <w:lang w:eastAsia="zh-CN"/>
        </w:rPr>
        <w:t>具</w:t>
      </w:r>
      <w:r>
        <w:rPr>
          <w:spacing w:val="-3"/>
          <w:lang w:eastAsia="zh-CN"/>
        </w:rPr>
        <w:t>体</w:t>
      </w:r>
      <w:r>
        <w:rPr>
          <w:lang w:eastAsia="zh-CN"/>
        </w:rPr>
        <w:t>监</w:t>
      </w:r>
      <w:r>
        <w:rPr>
          <w:spacing w:val="-3"/>
          <w:lang w:eastAsia="zh-CN"/>
        </w:rPr>
        <w:t>理</w:t>
      </w:r>
      <w:r>
        <w:rPr>
          <w:lang w:eastAsia="zh-CN"/>
        </w:rPr>
        <w:t>范</w:t>
      </w:r>
      <w:r>
        <w:rPr>
          <w:spacing w:val="-3"/>
          <w:lang w:eastAsia="zh-CN"/>
        </w:rPr>
        <w:t>围</w:t>
      </w:r>
      <w:r>
        <w:rPr>
          <w:lang w:eastAsia="zh-CN"/>
        </w:rPr>
        <w:t>应当</w:t>
      </w:r>
      <w:r>
        <w:rPr>
          <w:spacing w:val="-3"/>
          <w:lang w:eastAsia="zh-CN"/>
        </w:rPr>
        <w:t>根</w:t>
      </w:r>
      <w:r>
        <w:rPr>
          <w:lang w:eastAsia="zh-CN"/>
        </w:rPr>
        <w:t>据</w:t>
      </w:r>
      <w:r>
        <w:rPr>
          <w:spacing w:val="-3"/>
          <w:lang w:eastAsia="zh-CN"/>
        </w:rPr>
        <w:t>三</w:t>
      </w:r>
      <w:r>
        <w:rPr>
          <w:lang w:eastAsia="zh-CN"/>
        </w:rPr>
        <w:t xml:space="preserve">者 </w:t>
      </w:r>
      <w:r>
        <w:rPr>
          <w:spacing w:val="-2"/>
          <w:lang w:eastAsia="zh-CN"/>
        </w:rPr>
        <w:t>之间的关联内容进行确定。</w:t>
      </w:r>
    </w:p>
    <w:p>
      <w:pPr>
        <w:pStyle w:val="4"/>
        <w:spacing w:before="48"/>
        <w:rPr>
          <w:lang w:eastAsia="zh-CN"/>
        </w:rPr>
      </w:pPr>
      <w:r>
        <w:rPr>
          <w:rFonts w:ascii="Times New Roman" w:hAnsi="Times New Roman" w:eastAsia="Times New Roman" w:cs="Times New Roman"/>
          <w:lang w:eastAsia="zh-CN"/>
        </w:rPr>
        <w:t>5.1.2</w:t>
      </w:r>
      <w:r>
        <w:rPr>
          <w:spacing w:val="-2"/>
          <w:lang w:eastAsia="zh-CN"/>
        </w:rPr>
        <w:t>工程范围指所监理工程的建设内容，具体范围在专用合同条款中约定。</w:t>
      </w:r>
    </w:p>
    <w:p>
      <w:pPr>
        <w:pStyle w:val="4"/>
        <w:spacing w:before="119" w:line="336" w:lineRule="auto"/>
        <w:ind w:left="100" w:right="111" w:firstLine="419"/>
        <w:rPr>
          <w:lang w:eastAsia="zh-CN"/>
        </w:rPr>
      </w:pPr>
      <w:r>
        <w:rPr>
          <w:rFonts w:ascii="Times New Roman" w:hAnsi="Times New Roman" w:eastAsia="Times New Roman" w:cs="Times New Roman"/>
          <w:lang w:eastAsia="zh-CN"/>
        </w:rPr>
        <w:t>5.1.3</w:t>
      </w:r>
      <w:r>
        <w:rPr>
          <w:lang w:eastAsia="zh-CN"/>
        </w:rPr>
        <w:t>阶</w:t>
      </w:r>
      <w:r>
        <w:rPr>
          <w:spacing w:val="-3"/>
          <w:lang w:eastAsia="zh-CN"/>
        </w:rPr>
        <w:t>段</w:t>
      </w:r>
      <w:r>
        <w:rPr>
          <w:lang w:eastAsia="zh-CN"/>
        </w:rPr>
        <w:t>范</w:t>
      </w:r>
      <w:r>
        <w:rPr>
          <w:spacing w:val="-3"/>
          <w:lang w:eastAsia="zh-CN"/>
        </w:rPr>
        <w:t>围</w:t>
      </w:r>
      <w:r>
        <w:rPr>
          <w:lang w:eastAsia="zh-CN"/>
        </w:rPr>
        <w:t>指</w:t>
      </w:r>
      <w:r>
        <w:rPr>
          <w:spacing w:val="-3"/>
          <w:lang w:eastAsia="zh-CN"/>
        </w:rPr>
        <w:t>工</w:t>
      </w:r>
      <w:r>
        <w:rPr>
          <w:lang w:eastAsia="zh-CN"/>
        </w:rPr>
        <w:t>程</w:t>
      </w:r>
      <w:r>
        <w:rPr>
          <w:spacing w:val="-3"/>
          <w:lang w:eastAsia="zh-CN"/>
        </w:rPr>
        <w:t>建设</w:t>
      </w:r>
      <w:r>
        <w:rPr>
          <w:lang w:eastAsia="zh-CN"/>
        </w:rPr>
        <w:t>程序</w:t>
      </w:r>
      <w:r>
        <w:rPr>
          <w:spacing w:val="-3"/>
          <w:lang w:eastAsia="zh-CN"/>
        </w:rPr>
        <w:t>中</w:t>
      </w:r>
      <w:r>
        <w:rPr>
          <w:lang w:eastAsia="zh-CN"/>
        </w:rPr>
        <w:t>的</w:t>
      </w:r>
      <w:r>
        <w:rPr>
          <w:spacing w:val="-3"/>
          <w:lang w:eastAsia="zh-CN"/>
        </w:rPr>
        <w:t>勘</w:t>
      </w:r>
      <w:r>
        <w:rPr>
          <w:lang w:eastAsia="zh-CN"/>
        </w:rPr>
        <w:t>察</w:t>
      </w:r>
      <w:r>
        <w:rPr>
          <w:spacing w:val="-3"/>
          <w:lang w:eastAsia="zh-CN"/>
        </w:rPr>
        <w:t>阶段</w:t>
      </w:r>
      <w:r>
        <w:rPr>
          <w:spacing w:val="-25"/>
          <w:lang w:eastAsia="zh-CN"/>
        </w:rPr>
        <w:t>、</w:t>
      </w:r>
      <w:r>
        <w:rPr>
          <w:spacing w:val="-3"/>
          <w:lang w:eastAsia="zh-CN"/>
        </w:rPr>
        <w:t>设计</w:t>
      </w:r>
      <w:r>
        <w:rPr>
          <w:lang w:eastAsia="zh-CN"/>
        </w:rPr>
        <w:t>阶</w:t>
      </w:r>
      <w:r>
        <w:rPr>
          <w:spacing w:val="-3"/>
          <w:lang w:eastAsia="zh-CN"/>
        </w:rPr>
        <w:t>段</w:t>
      </w:r>
      <w:r>
        <w:rPr>
          <w:spacing w:val="-25"/>
          <w:lang w:eastAsia="zh-CN"/>
        </w:rPr>
        <w:t>、</w:t>
      </w:r>
      <w:r>
        <w:rPr>
          <w:spacing w:val="-3"/>
          <w:lang w:eastAsia="zh-CN"/>
        </w:rPr>
        <w:t>施</w:t>
      </w:r>
      <w:r>
        <w:rPr>
          <w:lang w:eastAsia="zh-CN"/>
        </w:rPr>
        <w:t>工</w:t>
      </w:r>
      <w:r>
        <w:rPr>
          <w:spacing w:val="-3"/>
          <w:lang w:eastAsia="zh-CN"/>
        </w:rPr>
        <w:t>阶段</w:t>
      </w:r>
      <w:r>
        <w:rPr>
          <w:spacing w:val="-25"/>
          <w:lang w:eastAsia="zh-CN"/>
        </w:rPr>
        <w:t>、</w:t>
      </w:r>
      <w:r>
        <w:rPr>
          <w:spacing w:val="-3"/>
          <w:lang w:eastAsia="zh-CN"/>
        </w:rPr>
        <w:t>缺</w:t>
      </w:r>
      <w:r>
        <w:rPr>
          <w:lang w:eastAsia="zh-CN"/>
        </w:rPr>
        <w:t>陷</w:t>
      </w:r>
      <w:r>
        <w:rPr>
          <w:spacing w:val="-3"/>
          <w:lang w:eastAsia="zh-CN"/>
        </w:rPr>
        <w:t>责</w:t>
      </w:r>
      <w:r>
        <w:rPr>
          <w:lang w:eastAsia="zh-CN"/>
        </w:rPr>
        <w:t>任期</w:t>
      </w:r>
      <w:r>
        <w:rPr>
          <w:spacing w:val="-3"/>
          <w:lang w:eastAsia="zh-CN"/>
        </w:rPr>
        <w:t>及</w:t>
      </w:r>
      <w:r>
        <w:rPr>
          <w:lang w:eastAsia="zh-CN"/>
        </w:rPr>
        <w:t>保</w:t>
      </w:r>
      <w:r>
        <w:rPr>
          <w:spacing w:val="-3"/>
          <w:lang w:eastAsia="zh-CN"/>
        </w:rPr>
        <w:t>修</w:t>
      </w:r>
      <w:r>
        <w:rPr>
          <w:lang w:eastAsia="zh-CN"/>
        </w:rPr>
        <w:t xml:space="preserve">阶 </w:t>
      </w:r>
      <w:r>
        <w:rPr>
          <w:spacing w:val="-2"/>
          <w:lang w:eastAsia="zh-CN"/>
        </w:rPr>
        <w:t>段中的一个或者多个阶段，具体范围在专用合同条款中约定。</w:t>
      </w:r>
    </w:p>
    <w:p>
      <w:pPr>
        <w:pStyle w:val="4"/>
        <w:spacing w:before="48" w:line="336" w:lineRule="auto"/>
        <w:ind w:left="100" w:right="111" w:firstLine="419"/>
        <w:rPr>
          <w:lang w:eastAsia="zh-CN"/>
        </w:rPr>
      </w:pPr>
      <w:r>
        <w:rPr>
          <w:rFonts w:ascii="Times New Roman" w:hAnsi="Times New Roman" w:eastAsia="Times New Roman" w:cs="Times New Roman"/>
          <w:lang w:eastAsia="zh-CN"/>
        </w:rPr>
        <w:t>5.1.4</w:t>
      </w:r>
      <w:r>
        <w:rPr>
          <w:spacing w:val="-4"/>
          <w:lang w:eastAsia="zh-CN"/>
        </w:rPr>
        <w:t>工作范围指监理工作中的质量控制、进度控制、投资控制、合同管理、信息管理、组</w:t>
      </w:r>
      <w:r>
        <w:rPr>
          <w:spacing w:val="-2"/>
          <w:lang w:eastAsia="zh-CN"/>
        </w:rPr>
        <w:t>织协调和安全监理、环保监理中的一项或者多项工作，具体范围在专用合同条款中约定。</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5.2</w:t>
      </w:r>
      <w:r>
        <w:rPr>
          <w:lang w:eastAsia="zh-CN"/>
        </w:rPr>
        <w:t>监理依据</w:t>
      </w:r>
    </w:p>
    <w:p>
      <w:pPr>
        <w:pStyle w:val="4"/>
        <w:spacing w:before="248"/>
        <w:rPr>
          <w:lang w:eastAsia="zh-CN"/>
        </w:rPr>
      </w:pPr>
      <w:r>
        <w:rPr>
          <w:spacing w:val="-2"/>
          <w:lang w:eastAsia="zh-CN"/>
        </w:rPr>
        <w:t>除专用合同条款另有约定外，本工程的监理依据如下：</w:t>
      </w:r>
    </w:p>
    <w:p>
      <w:pPr>
        <w:pStyle w:val="4"/>
        <w:spacing w:before="133"/>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）适用的法律、行政法规及部门规章；</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）与工程有关的规范、标准、规程；</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）工程勘察文件、设计文件及其他文件；</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）本工程监理的委托合同及补充合同；</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）委托人签订的勘察、设计和施工承包合同；</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）合同履行中与监理服务有关的来往函件；</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）其他监理依据。</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5.3</w:t>
      </w:r>
      <w:r>
        <w:rPr>
          <w:lang w:eastAsia="zh-CN"/>
        </w:rPr>
        <w:t>监理内容</w:t>
      </w:r>
    </w:p>
    <w:p>
      <w:pPr>
        <w:pStyle w:val="4"/>
        <w:spacing w:before="248"/>
        <w:rPr>
          <w:lang w:eastAsia="zh-CN"/>
        </w:rPr>
      </w:pPr>
      <w:r>
        <w:rPr>
          <w:spacing w:val="-2"/>
          <w:lang w:eastAsia="zh-CN"/>
        </w:rPr>
        <w:t>除专用条件另有约定外，监理工作内容包括：</w:t>
      </w:r>
    </w:p>
    <w:p>
      <w:pPr>
        <w:pStyle w:val="4"/>
        <w:spacing w:before="133" w:line="336" w:lineRule="auto"/>
        <w:ind w:left="100" w:right="111" w:firstLine="419"/>
        <w:rPr>
          <w:lang w:eastAsia="zh-CN"/>
        </w:rPr>
      </w:pPr>
      <w:r>
        <w:rPr>
          <w:lang w:eastAsia="zh-CN"/>
        </w:rPr>
        <w:t>（</w:t>
      </w:r>
      <w:r>
        <w:rPr>
          <w:rFonts w:ascii="Times New Roman" w:hAnsi="Times New Roman" w:eastAsia="Times New Roman" w:cs="Times New Roman"/>
          <w:spacing w:val="-3"/>
          <w:lang w:eastAsia="zh-CN"/>
        </w:rPr>
        <w:t>1</w:t>
      </w:r>
      <w:r>
        <w:rPr>
          <w:spacing w:val="-25"/>
          <w:lang w:eastAsia="zh-CN"/>
        </w:rPr>
        <w:t>）</w:t>
      </w:r>
      <w:r>
        <w:rPr>
          <w:spacing w:val="-3"/>
          <w:lang w:eastAsia="zh-CN"/>
        </w:rPr>
        <w:t>收</w:t>
      </w:r>
      <w:r>
        <w:rPr>
          <w:lang w:eastAsia="zh-CN"/>
        </w:rPr>
        <w:t>到</w:t>
      </w:r>
      <w:r>
        <w:rPr>
          <w:spacing w:val="-3"/>
          <w:lang w:eastAsia="zh-CN"/>
        </w:rPr>
        <w:t>工</w:t>
      </w:r>
      <w:r>
        <w:rPr>
          <w:lang w:eastAsia="zh-CN"/>
        </w:rPr>
        <w:t>程</w:t>
      </w:r>
      <w:r>
        <w:rPr>
          <w:spacing w:val="-3"/>
          <w:lang w:eastAsia="zh-CN"/>
        </w:rPr>
        <w:t>设</w:t>
      </w:r>
      <w:r>
        <w:rPr>
          <w:lang w:eastAsia="zh-CN"/>
        </w:rPr>
        <w:t>计</w:t>
      </w:r>
      <w:r>
        <w:rPr>
          <w:spacing w:val="-3"/>
          <w:lang w:eastAsia="zh-CN"/>
        </w:rPr>
        <w:t>文</w:t>
      </w:r>
      <w:r>
        <w:rPr>
          <w:lang w:eastAsia="zh-CN"/>
        </w:rPr>
        <w:t>件</w:t>
      </w:r>
      <w:r>
        <w:rPr>
          <w:spacing w:val="-3"/>
          <w:lang w:eastAsia="zh-CN"/>
        </w:rPr>
        <w:t>后</w:t>
      </w:r>
      <w:r>
        <w:rPr>
          <w:lang w:eastAsia="zh-CN"/>
        </w:rPr>
        <w:t>编制</w:t>
      </w:r>
      <w:r>
        <w:rPr>
          <w:spacing w:val="-3"/>
          <w:lang w:eastAsia="zh-CN"/>
        </w:rPr>
        <w:t>监</w:t>
      </w:r>
      <w:r>
        <w:rPr>
          <w:lang w:eastAsia="zh-CN"/>
        </w:rPr>
        <w:t>理</w:t>
      </w:r>
      <w:r>
        <w:rPr>
          <w:spacing w:val="-3"/>
          <w:lang w:eastAsia="zh-CN"/>
        </w:rPr>
        <w:t>规划</w:t>
      </w:r>
      <w:r>
        <w:rPr>
          <w:spacing w:val="-25"/>
          <w:lang w:eastAsia="zh-CN"/>
        </w:rPr>
        <w:t>，</w:t>
      </w:r>
      <w:r>
        <w:rPr>
          <w:spacing w:val="-3"/>
          <w:lang w:eastAsia="zh-CN"/>
        </w:rPr>
        <w:t>并</w:t>
      </w:r>
      <w:r>
        <w:rPr>
          <w:lang w:eastAsia="zh-CN"/>
        </w:rPr>
        <w:t>在</w:t>
      </w:r>
      <w:r>
        <w:rPr>
          <w:spacing w:val="-3"/>
          <w:lang w:eastAsia="zh-CN"/>
        </w:rPr>
        <w:t>第一</w:t>
      </w:r>
      <w:r>
        <w:rPr>
          <w:lang w:eastAsia="zh-CN"/>
        </w:rPr>
        <w:t>次工</w:t>
      </w:r>
      <w:r>
        <w:rPr>
          <w:spacing w:val="-3"/>
          <w:lang w:eastAsia="zh-CN"/>
        </w:rPr>
        <w:t>地会</w:t>
      </w:r>
      <w:r>
        <w:rPr>
          <w:lang w:eastAsia="zh-CN"/>
        </w:rPr>
        <w:t>议</w:t>
      </w:r>
      <w:r>
        <w:rPr>
          <w:rFonts w:ascii="Times New Roman" w:hAnsi="Times New Roman" w:eastAsia="Times New Roman" w:cs="Times New Roman"/>
          <w:lang w:eastAsia="zh-CN"/>
        </w:rPr>
        <w:t xml:space="preserve">7 </w:t>
      </w:r>
      <w:r>
        <w:rPr>
          <w:spacing w:val="-3"/>
          <w:lang w:eastAsia="zh-CN"/>
        </w:rPr>
        <w:t>天</w:t>
      </w:r>
      <w:r>
        <w:rPr>
          <w:lang w:eastAsia="zh-CN"/>
        </w:rPr>
        <w:t>前</w:t>
      </w:r>
      <w:r>
        <w:rPr>
          <w:spacing w:val="-3"/>
          <w:lang w:eastAsia="zh-CN"/>
        </w:rPr>
        <w:t>报</w:t>
      </w:r>
      <w:r>
        <w:rPr>
          <w:lang w:eastAsia="zh-CN"/>
        </w:rPr>
        <w:t>委</w:t>
      </w:r>
      <w:r>
        <w:rPr>
          <w:spacing w:val="-3"/>
          <w:lang w:eastAsia="zh-CN"/>
        </w:rPr>
        <w:t>托</w:t>
      </w:r>
      <w:r>
        <w:rPr>
          <w:lang w:eastAsia="zh-CN"/>
        </w:rPr>
        <w:t>人</w:t>
      </w:r>
      <w:r>
        <w:rPr>
          <w:spacing w:val="-27"/>
          <w:lang w:eastAsia="zh-CN"/>
        </w:rPr>
        <w:t>。</w:t>
      </w:r>
      <w:r>
        <w:rPr>
          <w:lang w:eastAsia="zh-CN"/>
        </w:rPr>
        <w:t>根</w:t>
      </w:r>
      <w:r>
        <w:rPr>
          <w:spacing w:val="-3"/>
          <w:lang w:eastAsia="zh-CN"/>
        </w:rPr>
        <w:t>据</w:t>
      </w:r>
      <w:r>
        <w:rPr>
          <w:lang w:eastAsia="zh-CN"/>
        </w:rPr>
        <w:t xml:space="preserve">有关 </w:t>
      </w:r>
      <w:r>
        <w:rPr>
          <w:spacing w:val="-2"/>
          <w:lang w:eastAsia="zh-CN"/>
        </w:rPr>
        <w:t>规定和监理工作需要，编制监理实施细则；</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）熟悉工程设计文件，并参加由委托人主持的图纸会审和设计交底会议；</w:t>
      </w:r>
    </w:p>
    <w:p>
      <w:pPr>
        <w:pStyle w:val="4"/>
        <w:spacing w:before="117" w:line="338" w:lineRule="auto"/>
        <w:ind w:left="100" w:right="111" w:firstLine="419"/>
        <w:rPr>
          <w:lang w:eastAsia="zh-CN"/>
        </w:rPr>
      </w:pPr>
      <w:r>
        <w:rPr>
          <w:lang w:eastAsia="zh-CN"/>
        </w:rPr>
        <w:t>（</w:t>
      </w:r>
      <w:r>
        <w:rPr>
          <w:rFonts w:ascii="Times New Roman" w:hAnsi="Times New Roman" w:eastAsia="Times New Roman" w:cs="Times New Roman"/>
          <w:lang w:eastAsia="zh-CN"/>
        </w:rPr>
        <w:t>3</w:t>
      </w:r>
      <w:r>
        <w:rPr>
          <w:spacing w:val="-39"/>
          <w:lang w:eastAsia="zh-CN"/>
        </w:rPr>
        <w:t>）</w:t>
      </w:r>
      <w:r>
        <w:rPr>
          <w:spacing w:val="-3"/>
          <w:lang w:eastAsia="zh-CN"/>
        </w:rPr>
        <w:t>参</w:t>
      </w:r>
      <w:r>
        <w:rPr>
          <w:lang w:eastAsia="zh-CN"/>
        </w:rPr>
        <w:t>加</w:t>
      </w:r>
      <w:r>
        <w:rPr>
          <w:spacing w:val="-3"/>
          <w:lang w:eastAsia="zh-CN"/>
        </w:rPr>
        <w:t>由</w:t>
      </w:r>
      <w:r>
        <w:rPr>
          <w:lang w:eastAsia="zh-CN"/>
        </w:rPr>
        <w:t>委</w:t>
      </w:r>
      <w:r>
        <w:rPr>
          <w:spacing w:val="-3"/>
          <w:lang w:eastAsia="zh-CN"/>
        </w:rPr>
        <w:t>托</w:t>
      </w:r>
      <w:r>
        <w:rPr>
          <w:lang w:eastAsia="zh-CN"/>
        </w:rPr>
        <w:t>人</w:t>
      </w:r>
      <w:r>
        <w:rPr>
          <w:spacing w:val="-3"/>
          <w:lang w:eastAsia="zh-CN"/>
        </w:rPr>
        <w:t>主</w:t>
      </w:r>
      <w:r>
        <w:rPr>
          <w:lang w:eastAsia="zh-CN"/>
        </w:rPr>
        <w:t>持</w:t>
      </w:r>
      <w:r>
        <w:rPr>
          <w:spacing w:val="-3"/>
          <w:lang w:eastAsia="zh-CN"/>
        </w:rPr>
        <w:t>的</w:t>
      </w:r>
      <w:r>
        <w:rPr>
          <w:lang w:eastAsia="zh-CN"/>
        </w:rPr>
        <w:t>第一</w:t>
      </w:r>
      <w:r>
        <w:rPr>
          <w:spacing w:val="-3"/>
          <w:lang w:eastAsia="zh-CN"/>
        </w:rPr>
        <w:t>次</w:t>
      </w:r>
      <w:r>
        <w:rPr>
          <w:lang w:eastAsia="zh-CN"/>
        </w:rPr>
        <w:t>工</w:t>
      </w:r>
      <w:r>
        <w:rPr>
          <w:spacing w:val="-3"/>
          <w:lang w:eastAsia="zh-CN"/>
        </w:rPr>
        <w:t>地</w:t>
      </w:r>
      <w:r>
        <w:rPr>
          <w:lang w:eastAsia="zh-CN"/>
        </w:rPr>
        <w:t>会</w:t>
      </w:r>
      <w:r>
        <w:rPr>
          <w:spacing w:val="-3"/>
          <w:lang w:eastAsia="zh-CN"/>
        </w:rPr>
        <w:t>议</w:t>
      </w:r>
      <w:r>
        <w:rPr>
          <w:spacing w:val="-39"/>
          <w:lang w:eastAsia="zh-CN"/>
        </w:rPr>
        <w:t>；</w:t>
      </w:r>
      <w:r>
        <w:rPr>
          <w:spacing w:val="-3"/>
          <w:lang w:eastAsia="zh-CN"/>
        </w:rPr>
        <w:t>主</w:t>
      </w:r>
      <w:r>
        <w:rPr>
          <w:lang w:eastAsia="zh-CN"/>
        </w:rPr>
        <w:t>持</w:t>
      </w:r>
      <w:r>
        <w:rPr>
          <w:spacing w:val="-3"/>
          <w:lang w:eastAsia="zh-CN"/>
        </w:rPr>
        <w:t>监</w:t>
      </w:r>
      <w:r>
        <w:rPr>
          <w:lang w:eastAsia="zh-CN"/>
        </w:rPr>
        <w:t>理例</w:t>
      </w:r>
      <w:r>
        <w:rPr>
          <w:spacing w:val="-3"/>
          <w:lang w:eastAsia="zh-CN"/>
        </w:rPr>
        <w:t>会</w:t>
      </w:r>
      <w:r>
        <w:rPr>
          <w:lang w:eastAsia="zh-CN"/>
        </w:rPr>
        <w:t>并</w:t>
      </w:r>
      <w:r>
        <w:rPr>
          <w:spacing w:val="-3"/>
          <w:lang w:eastAsia="zh-CN"/>
        </w:rPr>
        <w:t>根</w:t>
      </w:r>
      <w:r>
        <w:rPr>
          <w:lang w:eastAsia="zh-CN"/>
        </w:rPr>
        <w:t>据</w:t>
      </w:r>
      <w:r>
        <w:rPr>
          <w:spacing w:val="-3"/>
          <w:lang w:eastAsia="zh-CN"/>
        </w:rPr>
        <w:t>工</w:t>
      </w:r>
      <w:r>
        <w:rPr>
          <w:lang w:eastAsia="zh-CN"/>
        </w:rPr>
        <w:t>程</w:t>
      </w:r>
      <w:r>
        <w:rPr>
          <w:spacing w:val="-3"/>
          <w:lang w:eastAsia="zh-CN"/>
        </w:rPr>
        <w:t>需</w:t>
      </w:r>
      <w:r>
        <w:rPr>
          <w:lang w:eastAsia="zh-CN"/>
        </w:rPr>
        <w:t>要</w:t>
      </w:r>
      <w:r>
        <w:rPr>
          <w:spacing w:val="-3"/>
          <w:lang w:eastAsia="zh-CN"/>
        </w:rPr>
        <w:t>主</w:t>
      </w:r>
      <w:r>
        <w:rPr>
          <w:lang w:eastAsia="zh-CN"/>
        </w:rPr>
        <w:t>持或</w:t>
      </w:r>
      <w:r>
        <w:rPr>
          <w:spacing w:val="-3"/>
          <w:lang w:eastAsia="zh-CN"/>
        </w:rPr>
        <w:t>参</w:t>
      </w:r>
      <w:r>
        <w:rPr>
          <w:lang w:eastAsia="zh-CN"/>
        </w:rPr>
        <w:t>加</w:t>
      </w:r>
      <w:r>
        <w:rPr>
          <w:spacing w:val="-3"/>
          <w:lang w:eastAsia="zh-CN"/>
        </w:rPr>
        <w:t>专</w:t>
      </w:r>
      <w:r>
        <w:rPr>
          <w:lang w:eastAsia="zh-CN"/>
        </w:rPr>
        <w:t>题 会议；</w:t>
      </w:r>
    </w:p>
    <w:p>
      <w:pPr>
        <w:pStyle w:val="4"/>
        <w:spacing w:before="47" w:line="336" w:lineRule="auto"/>
        <w:ind w:left="100" w:right="111" w:firstLine="419"/>
        <w:rPr>
          <w:lang w:eastAsia="zh-CN"/>
        </w:rPr>
      </w:pPr>
      <w:r>
        <w:rPr>
          <w:lang w:eastAsia="zh-CN"/>
        </w:rPr>
        <w:t>（</w:t>
      </w:r>
      <w:r>
        <w:rPr>
          <w:rFonts w:ascii="Times New Roman" w:hAnsi="Times New Roman" w:eastAsia="Times New Roman" w:cs="Times New Roman"/>
          <w:spacing w:val="-3"/>
          <w:lang w:eastAsia="zh-CN"/>
        </w:rPr>
        <w:t>4</w:t>
      </w:r>
      <w:r>
        <w:rPr>
          <w:spacing w:val="-25"/>
          <w:lang w:eastAsia="zh-CN"/>
        </w:rPr>
        <w:t>）</w:t>
      </w:r>
      <w:r>
        <w:rPr>
          <w:spacing w:val="-3"/>
          <w:lang w:eastAsia="zh-CN"/>
        </w:rPr>
        <w:t>审</w:t>
      </w:r>
      <w:r>
        <w:rPr>
          <w:lang w:eastAsia="zh-CN"/>
        </w:rPr>
        <w:t>查</w:t>
      </w:r>
      <w:r>
        <w:rPr>
          <w:spacing w:val="-3"/>
          <w:lang w:eastAsia="zh-CN"/>
        </w:rPr>
        <w:t>施</w:t>
      </w:r>
      <w:r>
        <w:rPr>
          <w:lang w:eastAsia="zh-CN"/>
        </w:rPr>
        <w:t>工</w:t>
      </w:r>
      <w:r>
        <w:rPr>
          <w:spacing w:val="-3"/>
          <w:lang w:eastAsia="zh-CN"/>
        </w:rPr>
        <w:t>承</w:t>
      </w:r>
      <w:r>
        <w:rPr>
          <w:lang w:eastAsia="zh-CN"/>
        </w:rPr>
        <w:t>包</w:t>
      </w:r>
      <w:r>
        <w:rPr>
          <w:spacing w:val="-3"/>
          <w:lang w:eastAsia="zh-CN"/>
        </w:rPr>
        <w:t>人</w:t>
      </w:r>
      <w:r>
        <w:rPr>
          <w:lang w:eastAsia="zh-CN"/>
        </w:rPr>
        <w:t>提</w:t>
      </w:r>
      <w:r>
        <w:rPr>
          <w:spacing w:val="-3"/>
          <w:lang w:eastAsia="zh-CN"/>
        </w:rPr>
        <w:t>交</w:t>
      </w:r>
      <w:r>
        <w:rPr>
          <w:lang w:eastAsia="zh-CN"/>
        </w:rPr>
        <w:t>的施</w:t>
      </w:r>
      <w:r>
        <w:rPr>
          <w:spacing w:val="-3"/>
          <w:lang w:eastAsia="zh-CN"/>
        </w:rPr>
        <w:t>工</w:t>
      </w:r>
      <w:r>
        <w:rPr>
          <w:lang w:eastAsia="zh-CN"/>
        </w:rPr>
        <w:t>组</w:t>
      </w:r>
      <w:r>
        <w:rPr>
          <w:spacing w:val="-3"/>
          <w:lang w:eastAsia="zh-CN"/>
        </w:rPr>
        <w:t>织</w:t>
      </w:r>
      <w:r>
        <w:rPr>
          <w:lang w:eastAsia="zh-CN"/>
        </w:rPr>
        <w:t>设</w:t>
      </w:r>
      <w:r>
        <w:rPr>
          <w:spacing w:val="-3"/>
          <w:lang w:eastAsia="zh-CN"/>
        </w:rPr>
        <w:t>计</w:t>
      </w:r>
      <w:r>
        <w:rPr>
          <w:spacing w:val="-27"/>
          <w:lang w:eastAsia="zh-CN"/>
        </w:rPr>
        <w:t>，</w:t>
      </w:r>
      <w:r>
        <w:rPr>
          <w:lang w:eastAsia="zh-CN"/>
        </w:rPr>
        <w:t>重</w:t>
      </w:r>
      <w:r>
        <w:rPr>
          <w:spacing w:val="-3"/>
          <w:lang w:eastAsia="zh-CN"/>
        </w:rPr>
        <w:t>点审</w:t>
      </w:r>
      <w:r>
        <w:rPr>
          <w:lang w:eastAsia="zh-CN"/>
        </w:rPr>
        <w:t>查其</w:t>
      </w:r>
      <w:r>
        <w:rPr>
          <w:spacing w:val="-3"/>
          <w:lang w:eastAsia="zh-CN"/>
        </w:rPr>
        <w:t>中</w:t>
      </w:r>
      <w:r>
        <w:rPr>
          <w:lang w:eastAsia="zh-CN"/>
        </w:rPr>
        <w:t>的</w:t>
      </w:r>
      <w:r>
        <w:rPr>
          <w:spacing w:val="-3"/>
          <w:lang w:eastAsia="zh-CN"/>
        </w:rPr>
        <w:t>质</w:t>
      </w:r>
      <w:r>
        <w:rPr>
          <w:lang w:eastAsia="zh-CN"/>
        </w:rPr>
        <w:t>量</w:t>
      </w:r>
      <w:r>
        <w:rPr>
          <w:spacing w:val="-3"/>
          <w:lang w:eastAsia="zh-CN"/>
        </w:rPr>
        <w:t>安</w:t>
      </w:r>
      <w:r>
        <w:rPr>
          <w:lang w:eastAsia="zh-CN"/>
        </w:rPr>
        <w:t>全</w:t>
      </w:r>
      <w:r>
        <w:rPr>
          <w:spacing w:val="-3"/>
          <w:lang w:eastAsia="zh-CN"/>
        </w:rPr>
        <w:t>技</w:t>
      </w:r>
      <w:r>
        <w:rPr>
          <w:lang w:eastAsia="zh-CN"/>
        </w:rPr>
        <w:t>术</w:t>
      </w:r>
      <w:r>
        <w:rPr>
          <w:spacing w:val="-3"/>
          <w:lang w:eastAsia="zh-CN"/>
        </w:rPr>
        <w:t>措</w:t>
      </w:r>
      <w:r>
        <w:rPr>
          <w:lang w:eastAsia="zh-CN"/>
        </w:rPr>
        <w:t>施</w:t>
      </w:r>
      <w:r>
        <w:rPr>
          <w:spacing w:val="-27"/>
          <w:lang w:eastAsia="zh-CN"/>
        </w:rPr>
        <w:t>、</w:t>
      </w:r>
      <w:r>
        <w:rPr>
          <w:lang w:eastAsia="zh-CN"/>
        </w:rPr>
        <w:t>专</w:t>
      </w:r>
      <w:r>
        <w:rPr>
          <w:spacing w:val="-3"/>
          <w:lang w:eastAsia="zh-CN"/>
        </w:rPr>
        <w:t>项</w:t>
      </w:r>
      <w:r>
        <w:rPr>
          <w:lang w:eastAsia="zh-CN"/>
        </w:rPr>
        <w:t xml:space="preserve">施工 </w:t>
      </w:r>
      <w:r>
        <w:rPr>
          <w:spacing w:val="-2"/>
          <w:lang w:eastAsia="zh-CN"/>
        </w:rPr>
        <w:t>方案与工程建设强制性标准的符合性；</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）检查施工承包人工程质量、安全生产管理制度及组织机构和人员资格；</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）检查施工承包人专职安全生产管理人员的配备情况；</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）审查施工承包人提交的施工进度计划，核查承包人对施工进度计划的调整；</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）检查施工承包人的试验室；</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）审核施工分包人资质条件；</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）查验施工承包人的施工测量放线成果；</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）审查工程开工条件，对条件具备的签发开工令；</w:t>
      </w:r>
    </w:p>
    <w:p>
      <w:pPr>
        <w:pStyle w:val="4"/>
        <w:spacing w:before="117" w:line="336"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12</w:t>
      </w:r>
      <w:r>
        <w:rPr>
          <w:spacing w:val="-1"/>
          <w:lang w:eastAsia="zh-CN"/>
        </w:rPr>
        <w:t>）审查施工承包人报送的工程材料、构配件、设备质量证明文件的有效性和符合性，</w:t>
      </w:r>
      <w:r>
        <w:rPr>
          <w:spacing w:val="-2"/>
          <w:lang w:eastAsia="zh-CN"/>
        </w:rPr>
        <w:t>并按规定对用于工程的材料采取平行检验或见证取样方式进行抽检；</w:t>
      </w:r>
    </w:p>
    <w:p>
      <w:pPr>
        <w:pStyle w:val="4"/>
        <w:spacing w:before="48" w:line="338"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13</w:t>
      </w:r>
      <w:r>
        <w:rPr>
          <w:spacing w:val="-1"/>
          <w:lang w:eastAsia="zh-CN"/>
        </w:rPr>
        <w:t>）审核施工承包人提交的工程款支付申请，签发或出具工程款支付证书，并报委托人审核、批准；</w:t>
      </w:r>
    </w:p>
    <w:p>
      <w:pPr>
        <w:pStyle w:val="4"/>
        <w:spacing w:before="46" w:line="336"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14</w:t>
      </w:r>
      <w:r>
        <w:rPr>
          <w:spacing w:val="-1"/>
          <w:lang w:eastAsia="zh-CN"/>
        </w:rPr>
        <w:t>）在巡视、旁站和检验过程中，发现工程质量、施工安全存在事故隐患的，要求施工</w:t>
      </w:r>
      <w:r>
        <w:rPr>
          <w:spacing w:val="-2"/>
          <w:lang w:eastAsia="zh-CN"/>
        </w:rPr>
        <w:t>承包人整改并报委托人；</w:t>
      </w:r>
    </w:p>
    <w:p>
      <w:pPr>
        <w:pStyle w:val="4"/>
        <w:spacing w:before="49"/>
        <w:rPr>
          <w:lang w:eastAsia="zh-CN"/>
        </w:rPr>
      </w:pPr>
      <w:r>
        <w:rPr>
          <w:spacing w:val="-2"/>
          <w:lang w:eastAsia="zh-CN"/>
        </w:rPr>
        <w:t>（</w:t>
      </w:r>
      <w:r>
        <w:rPr>
          <w:rFonts w:ascii="Times New Roman" w:hAnsi="Times New Roman" w:eastAsia="Times New Roman" w:cs="Times New Roman"/>
          <w:spacing w:val="-2"/>
          <w:lang w:eastAsia="zh-CN"/>
        </w:rPr>
        <w:t>15</w:t>
      </w:r>
      <w:r>
        <w:rPr>
          <w:spacing w:val="-2"/>
          <w:lang w:eastAsia="zh-CN"/>
        </w:rPr>
        <w:t>）经委托人同意，签发工程暂停令和复工令；</w:t>
      </w:r>
    </w:p>
    <w:p>
      <w:pPr>
        <w:pStyle w:val="4"/>
        <w:spacing w:before="117" w:line="338"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16</w:t>
      </w:r>
      <w:r>
        <w:rPr>
          <w:spacing w:val="-1"/>
          <w:lang w:eastAsia="zh-CN"/>
        </w:rPr>
        <w:t>）审查施工承包人提交的采用新材料、新工艺、新技术、新设备的论证材料及相关验收标准；</w:t>
      </w:r>
    </w:p>
    <w:p>
      <w:pPr>
        <w:pStyle w:val="4"/>
        <w:spacing w:before="46"/>
        <w:rPr>
          <w:lang w:eastAsia="zh-CN"/>
        </w:rPr>
      </w:pPr>
      <w:r>
        <w:rPr>
          <w:spacing w:val="-2"/>
          <w:lang w:eastAsia="zh-CN"/>
        </w:rPr>
        <w:t>（</w:t>
      </w:r>
      <w:r>
        <w:rPr>
          <w:rFonts w:ascii="Times New Roman" w:hAnsi="Times New Roman" w:eastAsia="Times New Roman" w:cs="Times New Roman"/>
          <w:spacing w:val="-2"/>
          <w:lang w:eastAsia="zh-CN"/>
        </w:rPr>
        <w:t>17</w:t>
      </w:r>
      <w:r>
        <w:rPr>
          <w:spacing w:val="-2"/>
          <w:lang w:eastAsia="zh-CN"/>
        </w:rPr>
        <w:t>）验收隐蔽工程、分部分项工程；</w:t>
      </w:r>
    </w:p>
    <w:p>
      <w:pPr>
        <w:pStyle w:val="4"/>
        <w:spacing w:before="117" w:line="336"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18</w:t>
      </w:r>
      <w:r>
        <w:rPr>
          <w:spacing w:val="-1"/>
          <w:lang w:eastAsia="zh-CN"/>
        </w:rPr>
        <w:t>）审查施工承包人提交的工程变更申请，协调处理施工进度调整、费用索赔、合同争议等事项；</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19</w:t>
      </w:r>
      <w:r>
        <w:rPr>
          <w:spacing w:val="-2"/>
          <w:lang w:eastAsia="zh-CN"/>
        </w:rPr>
        <w:t>）审查施工承包人提交的竣工验收申请，编写工程质量评估报告；</w:t>
      </w:r>
    </w:p>
    <w:p>
      <w:pPr>
        <w:pStyle w:val="4"/>
        <w:spacing w:before="120"/>
        <w:rPr>
          <w:lang w:eastAsia="zh-CN"/>
        </w:rPr>
      </w:pPr>
      <w:r>
        <w:rPr>
          <w:spacing w:val="-2"/>
          <w:lang w:eastAsia="zh-CN"/>
        </w:rPr>
        <w:t>（</w:t>
      </w:r>
      <w:r>
        <w:rPr>
          <w:rFonts w:ascii="Times New Roman" w:hAnsi="Times New Roman" w:eastAsia="Times New Roman" w:cs="Times New Roman"/>
          <w:spacing w:val="-2"/>
          <w:lang w:eastAsia="zh-CN"/>
        </w:rPr>
        <w:t>20</w:t>
      </w:r>
      <w:r>
        <w:rPr>
          <w:spacing w:val="-2"/>
          <w:lang w:eastAsia="zh-CN"/>
        </w:rPr>
        <w:t>）参加工程竣工验收，签署竣工验收意见；</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21</w:t>
      </w:r>
      <w:r>
        <w:rPr>
          <w:spacing w:val="-2"/>
          <w:lang w:eastAsia="zh-CN"/>
        </w:rPr>
        <w:t>）审查施工承包人提交的竣工结算申请并报委托人；</w:t>
      </w:r>
    </w:p>
    <w:p>
      <w:pPr>
        <w:pStyle w:val="4"/>
        <w:spacing w:before="6"/>
        <w:rPr>
          <w:lang w:eastAsia="zh-CN"/>
        </w:rPr>
      </w:pPr>
      <w:r>
        <w:rPr>
          <w:spacing w:val="-2"/>
          <w:lang w:eastAsia="zh-CN"/>
        </w:rPr>
        <w:t>（</w:t>
      </w:r>
      <w:r>
        <w:rPr>
          <w:rFonts w:ascii="Times New Roman" w:hAnsi="Times New Roman" w:eastAsia="Times New Roman" w:cs="Times New Roman"/>
          <w:spacing w:val="-2"/>
          <w:lang w:eastAsia="zh-CN"/>
        </w:rPr>
        <w:t>22</w:t>
      </w:r>
      <w:r>
        <w:rPr>
          <w:spacing w:val="-2"/>
          <w:lang w:eastAsia="zh-CN"/>
        </w:rPr>
        <w:t>）编制、整理工程监理归档文件并报委托人。</w:t>
      </w:r>
    </w:p>
    <w:p>
      <w:pPr>
        <w:spacing w:line="220" w:lineRule="atLeast"/>
        <w:rPr>
          <w:rFonts w:ascii="宋体" w:hAnsi="宋体" w:eastAsia="宋体" w:cs="宋体"/>
          <w:sz w:val="16"/>
          <w:szCs w:val="16"/>
          <w:lang w:eastAsia="zh-CN"/>
        </w:rPr>
      </w:pPr>
    </w:p>
    <w:p>
      <w:pPr>
        <w:pStyle w:val="25"/>
        <w:rPr>
          <w:lang w:eastAsia="zh-CN"/>
        </w:rPr>
      </w:pPr>
      <w:r>
        <w:rPr>
          <w:rFonts w:ascii="Times New Roman" w:hAnsi="Times New Roman" w:eastAsia="Times New Roman" w:cs="Times New Roman"/>
          <w:lang w:eastAsia="zh-CN"/>
        </w:rPr>
        <w:t>5.4</w:t>
      </w:r>
      <w:r>
        <w:rPr>
          <w:spacing w:val="-1"/>
          <w:lang w:eastAsia="zh-CN"/>
        </w:rPr>
        <w:t>监理文件要求</w:t>
      </w:r>
    </w:p>
    <w:p>
      <w:pPr>
        <w:pStyle w:val="4"/>
        <w:spacing w:before="248" w:line="336" w:lineRule="auto"/>
        <w:ind w:left="100" w:firstLine="419"/>
        <w:rPr>
          <w:lang w:eastAsia="zh-CN"/>
        </w:rPr>
      </w:pPr>
      <w:r>
        <w:rPr>
          <w:rFonts w:ascii="Times New Roman" w:hAnsi="Times New Roman" w:eastAsia="Times New Roman" w:cs="Times New Roman"/>
          <w:lang w:eastAsia="zh-CN"/>
        </w:rPr>
        <w:t>5.4.1</w:t>
      </w:r>
      <w:r>
        <w:rPr>
          <w:lang w:eastAsia="zh-CN"/>
        </w:rPr>
        <w:t>监</w:t>
      </w:r>
      <w:r>
        <w:rPr>
          <w:spacing w:val="-3"/>
          <w:lang w:eastAsia="zh-CN"/>
        </w:rPr>
        <w:t>理</w:t>
      </w:r>
      <w:r>
        <w:rPr>
          <w:lang w:eastAsia="zh-CN"/>
        </w:rPr>
        <w:t>文</w:t>
      </w:r>
      <w:r>
        <w:rPr>
          <w:spacing w:val="-3"/>
          <w:lang w:eastAsia="zh-CN"/>
        </w:rPr>
        <w:t>件</w:t>
      </w:r>
      <w:r>
        <w:rPr>
          <w:lang w:eastAsia="zh-CN"/>
        </w:rPr>
        <w:t>的</w:t>
      </w:r>
      <w:r>
        <w:rPr>
          <w:spacing w:val="-3"/>
          <w:lang w:eastAsia="zh-CN"/>
        </w:rPr>
        <w:t>编</w:t>
      </w:r>
      <w:r>
        <w:rPr>
          <w:lang w:eastAsia="zh-CN"/>
        </w:rPr>
        <w:t>制</w:t>
      </w:r>
      <w:r>
        <w:rPr>
          <w:spacing w:val="-3"/>
          <w:lang w:eastAsia="zh-CN"/>
        </w:rPr>
        <w:t>应符</w:t>
      </w:r>
      <w:r>
        <w:rPr>
          <w:lang w:eastAsia="zh-CN"/>
        </w:rPr>
        <w:t>合法</w:t>
      </w:r>
      <w:r>
        <w:rPr>
          <w:spacing w:val="-3"/>
          <w:lang w:eastAsia="zh-CN"/>
        </w:rPr>
        <w:t>律</w:t>
      </w:r>
      <w:r>
        <w:rPr>
          <w:spacing w:val="-39"/>
          <w:lang w:eastAsia="zh-CN"/>
        </w:rPr>
        <w:t>、</w:t>
      </w:r>
      <w:r>
        <w:rPr>
          <w:spacing w:val="-3"/>
          <w:lang w:eastAsia="zh-CN"/>
        </w:rPr>
        <w:t>规</w:t>
      </w:r>
      <w:r>
        <w:rPr>
          <w:lang w:eastAsia="zh-CN"/>
        </w:rPr>
        <w:t>范</w:t>
      </w:r>
      <w:r>
        <w:rPr>
          <w:spacing w:val="-3"/>
          <w:lang w:eastAsia="zh-CN"/>
        </w:rPr>
        <w:t>标</w:t>
      </w:r>
      <w:r>
        <w:rPr>
          <w:lang w:eastAsia="zh-CN"/>
        </w:rPr>
        <w:t>准</w:t>
      </w:r>
      <w:r>
        <w:rPr>
          <w:spacing w:val="-3"/>
          <w:lang w:eastAsia="zh-CN"/>
        </w:rPr>
        <w:t>的</w:t>
      </w:r>
      <w:r>
        <w:rPr>
          <w:lang w:eastAsia="zh-CN"/>
        </w:rPr>
        <w:t>强</w:t>
      </w:r>
      <w:r>
        <w:rPr>
          <w:spacing w:val="-3"/>
          <w:lang w:eastAsia="zh-CN"/>
        </w:rPr>
        <w:t>制</w:t>
      </w:r>
      <w:r>
        <w:rPr>
          <w:lang w:eastAsia="zh-CN"/>
        </w:rPr>
        <w:t>性规</w:t>
      </w:r>
      <w:r>
        <w:rPr>
          <w:spacing w:val="-3"/>
          <w:lang w:eastAsia="zh-CN"/>
        </w:rPr>
        <w:t>定</w:t>
      </w:r>
      <w:r>
        <w:rPr>
          <w:lang w:eastAsia="zh-CN"/>
        </w:rPr>
        <w:t>和</w:t>
      </w:r>
      <w:r>
        <w:rPr>
          <w:spacing w:val="-3"/>
          <w:lang w:eastAsia="zh-CN"/>
        </w:rPr>
        <w:t>委</w:t>
      </w:r>
      <w:r>
        <w:rPr>
          <w:lang w:eastAsia="zh-CN"/>
        </w:rPr>
        <w:t>托</w:t>
      </w:r>
      <w:r>
        <w:rPr>
          <w:spacing w:val="-3"/>
          <w:lang w:eastAsia="zh-CN"/>
        </w:rPr>
        <w:t>人</w:t>
      </w:r>
      <w:r>
        <w:rPr>
          <w:lang w:eastAsia="zh-CN"/>
        </w:rPr>
        <w:t>要</w:t>
      </w:r>
      <w:r>
        <w:rPr>
          <w:spacing w:val="-3"/>
          <w:lang w:eastAsia="zh-CN"/>
        </w:rPr>
        <w:t>求</w:t>
      </w:r>
      <w:r>
        <w:rPr>
          <w:spacing w:val="-39"/>
          <w:lang w:eastAsia="zh-CN"/>
        </w:rPr>
        <w:t>，</w:t>
      </w:r>
      <w:r>
        <w:rPr>
          <w:spacing w:val="-3"/>
          <w:lang w:eastAsia="zh-CN"/>
        </w:rPr>
        <w:t>相</w:t>
      </w:r>
      <w:r>
        <w:rPr>
          <w:lang w:eastAsia="zh-CN"/>
        </w:rPr>
        <w:t>关的</w:t>
      </w:r>
      <w:r>
        <w:rPr>
          <w:spacing w:val="-3"/>
          <w:lang w:eastAsia="zh-CN"/>
        </w:rPr>
        <w:t>监</w:t>
      </w:r>
      <w:r>
        <w:rPr>
          <w:lang w:eastAsia="zh-CN"/>
        </w:rPr>
        <w:t>理</w:t>
      </w:r>
      <w:r>
        <w:rPr>
          <w:spacing w:val="-3"/>
          <w:lang w:eastAsia="zh-CN"/>
        </w:rPr>
        <w:t>依</w:t>
      </w:r>
      <w:r>
        <w:rPr>
          <w:lang w:eastAsia="zh-CN"/>
        </w:rPr>
        <w:t xml:space="preserve">据 </w:t>
      </w:r>
      <w:r>
        <w:rPr>
          <w:spacing w:val="-2"/>
          <w:lang w:eastAsia="zh-CN"/>
        </w:rPr>
        <w:t>应当完整准确，文件内容和相应数据应当真实可靠。</w:t>
      </w:r>
    </w:p>
    <w:p>
      <w:pPr>
        <w:pStyle w:val="4"/>
        <w:spacing w:before="50" w:line="336" w:lineRule="auto"/>
        <w:ind w:left="100" w:firstLine="419"/>
        <w:rPr>
          <w:lang w:eastAsia="zh-CN"/>
        </w:rPr>
      </w:pPr>
      <w:r>
        <w:rPr>
          <w:rFonts w:ascii="Times New Roman" w:hAnsi="Times New Roman" w:eastAsia="Times New Roman" w:cs="Times New Roman"/>
          <w:lang w:eastAsia="zh-CN"/>
        </w:rPr>
        <w:t>5.4.2</w:t>
      </w:r>
      <w:r>
        <w:rPr>
          <w:lang w:eastAsia="zh-CN"/>
        </w:rPr>
        <w:t>监</w:t>
      </w:r>
      <w:r>
        <w:rPr>
          <w:spacing w:val="-3"/>
          <w:lang w:eastAsia="zh-CN"/>
        </w:rPr>
        <w:t>理</w:t>
      </w:r>
      <w:r>
        <w:rPr>
          <w:lang w:eastAsia="zh-CN"/>
        </w:rPr>
        <w:t>文</w:t>
      </w:r>
      <w:r>
        <w:rPr>
          <w:spacing w:val="-3"/>
          <w:lang w:eastAsia="zh-CN"/>
        </w:rPr>
        <w:t>件</w:t>
      </w:r>
      <w:r>
        <w:rPr>
          <w:lang w:eastAsia="zh-CN"/>
        </w:rPr>
        <w:t>的</w:t>
      </w:r>
      <w:r>
        <w:rPr>
          <w:spacing w:val="-3"/>
          <w:lang w:eastAsia="zh-CN"/>
        </w:rPr>
        <w:t>深</w:t>
      </w:r>
      <w:r>
        <w:rPr>
          <w:lang w:eastAsia="zh-CN"/>
        </w:rPr>
        <w:t>度</w:t>
      </w:r>
      <w:r>
        <w:rPr>
          <w:spacing w:val="-3"/>
          <w:lang w:eastAsia="zh-CN"/>
        </w:rPr>
        <w:t>应满</w:t>
      </w:r>
      <w:r>
        <w:rPr>
          <w:lang w:eastAsia="zh-CN"/>
        </w:rPr>
        <w:t>足本</w:t>
      </w:r>
      <w:r>
        <w:rPr>
          <w:spacing w:val="-3"/>
          <w:lang w:eastAsia="zh-CN"/>
        </w:rPr>
        <w:t>阶</w:t>
      </w:r>
      <w:r>
        <w:rPr>
          <w:lang w:eastAsia="zh-CN"/>
        </w:rPr>
        <w:t>段</w:t>
      </w:r>
      <w:r>
        <w:rPr>
          <w:spacing w:val="-3"/>
          <w:lang w:eastAsia="zh-CN"/>
        </w:rPr>
        <w:t>相</w:t>
      </w:r>
      <w:r>
        <w:rPr>
          <w:lang w:eastAsia="zh-CN"/>
        </w:rPr>
        <w:t>应</w:t>
      </w:r>
      <w:r>
        <w:rPr>
          <w:spacing w:val="-3"/>
          <w:lang w:eastAsia="zh-CN"/>
        </w:rPr>
        <w:t>监</w:t>
      </w:r>
      <w:r>
        <w:rPr>
          <w:lang w:eastAsia="zh-CN"/>
        </w:rPr>
        <w:t>理</w:t>
      </w:r>
      <w:r>
        <w:rPr>
          <w:spacing w:val="-3"/>
          <w:lang w:eastAsia="zh-CN"/>
        </w:rPr>
        <w:t>工</w:t>
      </w:r>
      <w:r>
        <w:rPr>
          <w:lang w:eastAsia="zh-CN"/>
        </w:rPr>
        <w:t>作</w:t>
      </w:r>
      <w:r>
        <w:rPr>
          <w:spacing w:val="-3"/>
          <w:lang w:eastAsia="zh-CN"/>
        </w:rPr>
        <w:t>的</w:t>
      </w:r>
      <w:r>
        <w:rPr>
          <w:lang w:eastAsia="zh-CN"/>
        </w:rPr>
        <w:t>规定</w:t>
      </w:r>
      <w:r>
        <w:rPr>
          <w:spacing w:val="-3"/>
          <w:lang w:eastAsia="zh-CN"/>
        </w:rPr>
        <w:t>要求</w:t>
      </w:r>
      <w:r>
        <w:rPr>
          <w:spacing w:val="-75"/>
          <w:lang w:eastAsia="zh-CN"/>
        </w:rPr>
        <w:t>，</w:t>
      </w:r>
      <w:r>
        <w:rPr>
          <w:spacing w:val="-3"/>
          <w:lang w:eastAsia="zh-CN"/>
        </w:rPr>
        <w:t>满</w:t>
      </w:r>
      <w:r>
        <w:rPr>
          <w:spacing w:val="-1"/>
          <w:lang w:eastAsia="zh-CN"/>
        </w:rPr>
        <w:t>足</w:t>
      </w:r>
      <w:r>
        <w:rPr>
          <w:spacing w:val="-3"/>
          <w:lang w:eastAsia="zh-CN"/>
        </w:rPr>
        <w:t>委</w:t>
      </w:r>
      <w:r>
        <w:rPr>
          <w:lang w:eastAsia="zh-CN"/>
        </w:rPr>
        <w:t>托</w:t>
      </w:r>
      <w:r>
        <w:rPr>
          <w:spacing w:val="-3"/>
          <w:lang w:eastAsia="zh-CN"/>
        </w:rPr>
        <w:t>人</w:t>
      </w:r>
      <w:r>
        <w:rPr>
          <w:lang w:eastAsia="zh-CN"/>
        </w:rPr>
        <w:t>的</w:t>
      </w:r>
      <w:r>
        <w:rPr>
          <w:spacing w:val="-3"/>
          <w:lang w:eastAsia="zh-CN"/>
        </w:rPr>
        <w:t>下</w:t>
      </w:r>
      <w:r>
        <w:rPr>
          <w:lang w:eastAsia="zh-CN"/>
        </w:rPr>
        <w:t>步工</w:t>
      </w:r>
      <w:r>
        <w:rPr>
          <w:spacing w:val="-3"/>
          <w:lang w:eastAsia="zh-CN"/>
        </w:rPr>
        <w:t>作</w:t>
      </w:r>
      <w:r>
        <w:rPr>
          <w:lang w:eastAsia="zh-CN"/>
        </w:rPr>
        <w:t>需</w:t>
      </w:r>
      <w:r>
        <w:rPr>
          <w:spacing w:val="-3"/>
          <w:lang w:eastAsia="zh-CN"/>
        </w:rPr>
        <w:t>要</w:t>
      </w:r>
      <w:r>
        <w:rPr>
          <w:lang w:eastAsia="zh-CN"/>
        </w:rPr>
        <w:t xml:space="preserve">， </w:t>
      </w:r>
      <w:r>
        <w:rPr>
          <w:spacing w:val="-2"/>
          <w:lang w:eastAsia="zh-CN"/>
        </w:rPr>
        <w:t>并应符合国家和行业现行规定。</w:t>
      </w:r>
    </w:p>
    <w:p>
      <w:pPr>
        <w:pStyle w:val="4"/>
        <w:spacing w:before="49" w:line="336" w:lineRule="auto"/>
        <w:ind w:left="100" w:firstLine="419"/>
        <w:rPr>
          <w:lang w:eastAsia="zh-CN"/>
        </w:rPr>
      </w:pPr>
      <w:r>
        <w:rPr>
          <w:rFonts w:ascii="Times New Roman" w:hAnsi="Times New Roman" w:eastAsia="Times New Roman" w:cs="Times New Roman"/>
          <w:lang w:eastAsia="zh-CN"/>
        </w:rPr>
        <w:t>5.4.3</w:t>
      </w:r>
      <w:r>
        <w:rPr>
          <w:spacing w:val="-3"/>
          <w:lang w:eastAsia="zh-CN"/>
        </w:rPr>
        <w:t>本工程监理文件的具体类别、编制要求、编制内容、提交时间和份数等，在专用合同</w:t>
      </w:r>
      <w:r>
        <w:rPr>
          <w:spacing w:val="-1"/>
          <w:lang w:eastAsia="zh-CN"/>
        </w:rPr>
        <w:t>条款中约定。</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45" w:name="_Toc16055"/>
      <w:bookmarkStart w:id="346" w:name="_Toc19319"/>
      <w:bookmarkStart w:id="347" w:name="_Toc26771"/>
      <w:r>
        <w:rPr>
          <w:rFonts w:ascii="Times New Roman" w:hAnsi="Times New Roman" w:eastAsia="Times New Roman" w:cs="Times New Roman"/>
          <w:lang w:eastAsia="zh-CN"/>
        </w:rPr>
        <w:t>6.</w:t>
      </w:r>
      <w:r>
        <w:rPr>
          <w:spacing w:val="1"/>
          <w:lang w:eastAsia="zh-CN"/>
        </w:rPr>
        <w:t>开始监理和完成监理</w:t>
      </w:r>
      <w:bookmarkEnd w:id="345"/>
      <w:bookmarkEnd w:id="346"/>
      <w:bookmarkEnd w:id="347"/>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6.1</w:t>
      </w:r>
      <w:r>
        <w:rPr>
          <w:lang w:eastAsia="zh-CN"/>
        </w:rPr>
        <w:t>开始监理</w:t>
      </w:r>
    </w:p>
    <w:p>
      <w:pPr>
        <w:pStyle w:val="4"/>
        <w:spacing w:before="248" w:line="337" w:lineRule="auto"/>
        <w:ind w:left="100" w:right="317" w:firstLine="419"/>
        <w:rPr>
          <w:lang w:eastAsia="zh-CN"/>
        </w:rPr>
      </w:pPr>
      <w:r>
        <w:rPr>
          <w:rFonts w:ascii="Times New Roman" w:hAnsi="Times New Roman" w:eastAsia="Times New Roman" w:cs="Times New Roman"/>
          <w:lang w:eastAsia="zh-CN"/>
        </w:rPr>
        <w:t>6.1.1</w:t>
      </w:r>
      <w:r>
        <w:rPr>
          <w:lang w:eastAsia="zh-CN"/>
        </w:rPr>
        <w:t>符</w:t>
      </w:r>
      <w:r>
        <w:rPr>
          <w:spacing w:val="-3"/>
          <w:lang w:eastAsia="zh-CN"/>
        </w:rPr>
        <w:t>合</w:t>
      </w:r>
      <w:r>
        <w:rPr>
          <w:lang w:eastAsia="zh-CN"/>
        </w:rPr>
        <w:t>专</w:t>
      </w:r>
      <w:r>
        <w:rPr>
          <w:spacing w:val="-3"/>
          <w:lang w:eastAsia="zh-CN"/>
        </w:rPr>
        <w:t>用</w:t>
      </w:r>
      <w:r>
        <w:rPr>
          <w:lang w:eastAsia="zh-CN"/>
        </w:rPr>
        <w:t>合</w:t>
      </w:r>
      <w:r>
        <w:rPr>
          <w:spacing w:val="-3"/>
          <w:lang w:eastAsia="zh-CN"/>
        </w:rPr>
        <w:t>同</w:t>
      </w:r>
      <w:r>
        <w:rPr>
          <w:lang w:eastAsia="zh-CN"/>
        </w:rPr>
        <w:t>条</w:t>
      </w:r>
      <w:r>
        <w:rPr>
          <w:spacing w:val="-3"/>
          <w:lang w:eastAsia="zh-CN"/>
        </w:rPr>
        <w:t>款约</w:t>
      </w:r>
      <w:r>
        <w:rPr>
          <w:lang w:eastAsia="zh-CN"/>
        </w:rPr>
        <w:t>定的</w:t>
      </w:r>
      <w:r>
        <w:rPr>
          <w:spacing w:val="-3"/>
          <w:lang w:eastAsia="zh-CN"/>
        </w:rPr>
        <w:t>开</w:t>
      </w:r>
      <w:r>
        <w:rPr>
          <w:lang w:eastAsia="zh-CN"/>
        </w:rPr>
        <w:t>始</w:t>
      </w:r>
      <w:r>
        <w:rPr>
          <w:spacing w:val="-3"/>
          <w:lang w:eastAsia="zh-CN"/>
        </w:rPr>
        <w:t>监</w:t>
      </w:r>
      <w:r>
        <w:rPr>
          <w:lang w:eastAsia="zh-CN"/>
        </w:rPr>
        <w:t>理</w:t>
      </w:r>
      <w:r>
        <w:rPr>
          <w:spacing w:val="-3"/>
          <w:lang w:eastAsia="zh-CN"/>
        </w:rPr>
        <w:t>条</w:t>
      </w:r>
      <w:r>
        <w:rPr>
          <w:lang w:eastAsia="zh-CN"/>
        </w:rPr>
        <w:t>件</w:t>
      </w:r>
      <w:r>
        <w:rPr>
          <w:spacing w:val="-3"/>
          <w:lang w:eastAsia="zh-CN"/>
        </w:rPr>
        <w:t>的</w:t>
      </w:r>
      <w:r>
        <w:rPr>
          <w:spacing w:val="-25"/>
          <w:lang w:eastAsia="zh-CN"/>
        </w:rPr>
        <w:t>，</w:t>
      </w:r>
      <w:r>
        <w:rPr>
          <w:spacing w:val="-3"/>
          <w:lang w:eastAsia="zh-CN"/>
        </w:rPr>
        <w:t>委</w:t>
      </w:r>
      <w:r>
        <w:rPr>
          <w:lang w:eastAsia="zh-CN"/>
        </w:rPr>
        <w:t>托人</w:t>
      </w:r>
      <w:r>
        <w:rPr>
          <w:spacing w:val="-3"/>
          <w:lang w:eastAsia="zh-CN"/>
        </w:rPr>
        <w:t>应提</w:t>
      </w:r>
      <w:r>
        <w:rPr>
          <w:lang w:eastAsia="zh-CN"/>
        </w:rPr>
        <w:t>前</w:t>
      </w:r>
      <w:r>
        <w:rPr>
          <w:rFonts w:ascii="Times New Roman" w:hAnsi="Times New Roman" w:eastAsia="Times New Roman" w:cs="Times New Roman"/>
          <w:lang w:eastAsia="zh-CN"/>
        </w:rPr>
        <w:t xml:space="preserve">7 </w:t>
      </w:r>
      <w:r>
        <w:rPr>
          <w:spacing w:val="-3"/>
          <w:lang w:eastAsia="zh-CN"/>
        </w:rPr>
        <w:t>天</w:t>
      </w:r>
      <w:r>
        <w:rPr>
          <w:lang w:eastAsia="zh-CN"/>
        </w:rPr>
        <w:t>向</w:t>
      </w:r>
      <w:r>
        <w:rPr>
          <w:spacing w:val="-3"/>
          <w:lang w:eastAsia="zh-CN"/>
        </w:rPr>
        <w:t>监</w:t>
      </w:r>
      <w:r>
        <w:rPr>
          <w:lang w:eastAsia="zh-CN"/>
        </w:rPr>
        <w:t>理</w:t>
      </w:r>
      <w:r>
        <w:rPr>
          <w:spacing w:val="-3"/>
          <w:lang w:eastAsia="zh-CN"/>
        </w:rPr>
        <w:t>人</w:t>
      </w:r>
      <w:r>
        <w:rPr>
          <w:lang w:eastAsia="zh-CN"/>
        </w:rPr>
        <w:t>发出</w:t>
      </w:r>
      <w:r>
        <w:rPr>
          <w:spacing w:val="-3"/>
          <w:lang w:eastAsia="zh-CN"/>
        </w:rPr>
        <w:t>开</w:t>
      </w:r>
      <w:r>
        <w:rPr>
          <w:lang w:eastAsia="zh-CN"/>
        </w:rPr>
        <w:t>始</w:t>
      </w:r>
      <w:r>
        <w:rPr>
          <w:spacing w:val="-3"/>
          <w:lang w:eastAsia="zh-CN"/>
        </w:rPr>
        <w:t xml:space="preserve">监理 </w:t>
      </w:r>
      <w:r>
        <w:rPr>
          <w:spacing w:val="-2"/>
          <w:lang w:eastAsia="zh-CN"/>
        </w:rPr>
        <w:t>通知。监理服务期限自开始监理通知中载明的开始监理日期起计算。</w:t>
      </w:r>
    </w:p>
    <w:p>
      <w:pPr>
        <w:pStyle w:val="4"/>
        <w:spacing w:before="48" w:line="346" w:lineRule="auto"/>
        <w:ind w:left="100" w:right="311" w:firstLine="419"/>
        <w:jc w:val="both"/>
        <w:rPr>
          <w:lang w:eastAsia="zh-CN"/>
        </w:rPr>
      </w:pPr>
      <w:r>
        <w:rPr>
          <w:rFonts w:ascii="Times New Roman" w:hAnsi="Times New Roman" w:eastAsia="Times New Roman" w:cs="Times New Roman"/>
          <w:lang w:eastAsia="zh-CN"/>
        </w:rPr>
        <w:t>6.1.2</w:t>
      </w:r>
      <w:r>
        <w:rPr>
          <w:spacing w:val="-2"/>
          <w:lang w:eastAsia="zh-CN"/>
        </w:rPr>
        <w:t>除专用合同条款另有约定外，因委托人原因造成合同签订之日起</w:t>
      </w:r>
      <w:r>
        <w:rPr>
          <w:rFonts w:ascii="Times New Roman" w:hAnsi="Times New Roman" w:eastAsia="Times New Roman" w:cs="Times New Roman"/>
          <w:lang w:eastAsia="zh-CN"/>
        </w:rPr>
        <w:t>90</w:t>
      </w:r>
      <w:r>
        <w:rPr>
          <w:spacing w:val="-2"/>
          <w:lang w:eastAsia="zh-CN"/>
        </w:rPr>
        <w:t>天内未能发出开</w:t>
      </w:r>
      <w:r>
        <w:rPr>
          <w:spacing w:val="-1"/>
          <w:lang w:eastAsia="zh-CN"/>
        </w:rPr>
        <w:t>始监理通知的，监理人有权提出价格调整要求，或者解除合同。委托人应当承担由此增加的费</w:t>
      </w:r>
      <w:r>
        <w:rPr>
          <w:spacing w:val="-2"/>
          <w:lang w:eastAsia="zh-CN"/>
        </w:rPr>
        <w:t>用和（或）周期延误。</w:t>
      </w:r>
    </w:p>
    <w:p>
      <w:pPr>
        <w:spacing w:before="9"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6.2</w:t>
      </w:r>
      <w:r>
        <w:rPr>
          <w:spacing w:val="-1"/>
          <w:lang w:eastAsia="zh-CN"/>
        </w:rPr>
        <w:t>监理周期延误</w:t>
      </w:r>
    </w:p>
    <w:p>
      <w:pPr>
        <w:pStyle w:val="4"/>
        <w:spacing w:before="248" w:line="356" w:lineRule="auto"/>
        <w:ind w:left="100" w:firstLine="419"/>
        <w:rPr>
          <w:lang w:eastAsia="zh-CN"/>
        </w:rPr>
      </w:pPr>
      <w:r>
        <w:rPr>
          <w:spacing w:val="-1"/>
          <w:lang w:eastAsia="zh-CN"/>
        </w:rPr>
        <w:t>在履行合同过程中，由于下列原因造成监理服务期限延误的，委托人应当延长监理服务期</w:t>
      </w:r>
      <w:r>
        <w:rPr>
          <w:spacing w:val="-2"/>
          <w:lang w:eastAsia="zh-CN"/>
        </w:rPr>
        <w:t>限并增加监理报酬，具体方法在专用合同条款中约定。</w:t>
      </w:r>
    </w:p>
    <w:p>
      <w:pPr>
        <w:pStyle w:val="4"/>
        <w:spacing w:before="31"/>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）合同变更；</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）因委托人原因导致的监理工作暂停；</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）未按合同约定及时支付监理报酬；</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）未及时履行合同约定的相关义务；</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）由于承包人延误、行政管理造成的监理服务期延误；</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）造成监理服务期限延误的其他原因。</w:t>
      </w:r>
    </w:p>
    <w:p>
      <w:pPr>
        <w:spacing w:line="220" w:lineRule="atLeast"/>
        <w:rPr>
          <w:rFonts w:ascii="宋体" w:hAnsi="宋体" w:eastAsia="宋体" w:cs="宋体"/>
          <w:sz w:val="16"/>
          <w:szCs w:val="16"/>
          <w:lang w:eastAsia="zh-CN"/>
        </w:rPr>
      </w:pPr>
    </w:p>
    <w:p>
      <w:pPr>
        <w:pStyle w:val="25"/>
        <w:rPr>
          <w:lang w:eastAsia="zh-CN"/>
        </w:rPr>
      </w:pPr>
      <w:r>
        <w:rPr>
          <w:rFonts w:ascii="Times New Roman" w:hAnsi="Times New Roman" w:eastAsia="Times New Roman" w:cs="Times New Roman"/>
          <w:lang w:eastAsia="zh-CN"/>
        </w:rPr>
        <w:t>6.3</w:t>
      </w:r>
      <w:r>
        <w:rPr>
          <w:lang w:eastAsia="zh-CN"/>
        </w:rPr>
        <w:t>完成监理</w:t>
      </w:r>
    </w:p>
    <w:p>
      <w:pPr>
        <w:pStyle w:val="4"/>
        <w:spacing w:before="248"/>
        <w:ind w:left="0" w:firstLine="420" w:firstLineChars="200"/>
        <w:rPr>
          <w:lang w:eastAsia="zh-CN"/>
        </w:rPr>
      </w:pPr>
      <w:r>
        <w:rPr>
          <w:rFonts w:ascii="Times New Roman" w:hAnsi="Times New Roman" w:eastAsia="Times New Roman" w:cs="Times New Roman"/>
          <w:lang w:eastAsia="zh-CN"/>
        </w:rPr>
        <w:t>6.3.1</w:t>
      </w:r>
      <w:r>
        <w:rPr>
          <w:lang w:eastAsia="zh-CN"/>
        </w:rPr>
        <w:t>监</w:t>
      </w:r>
      <w:r>
        <w:rPr>
          <w:spacing w:val="-3"/>
          <w:lang w:eastAsia="zh-CN"/>
        </w:rPr>
        <w:t>理</w:t>
      </w:r>
      <w:r>
        <w:rPr>
          <w:lang w:eastAsia="zh-CN"/>
        </w:rPr>
        <w:t>人</w:t>
      </w:r>
      <w:r>
        <w:rPr>
          <w:spacing w:val="-3"/>
          <w:lang w:eastAsia="zh-CN"/>
        </w:rPr>
        <w:t>应</w:t>
      </w:r>
      <w:r>
        <w:rPr>
          <w:lang w:eastAsia="zh-CN"/>
        </w:rPr>
        <w:t>当</w:t>
      </w:r>
      <w:r>
        <w:rPr>
          <w:spacing w:val="-3"/>
          <w:lang w:eastAsia="zh-CN"/>
        </w:rPr>
        <w:t>根</w:t>
      </w:r>
      <w:r>
        <w:rPr>
          <w:lang w:eastAsia="zh-CN"/>
        </w:rPr>
        <w:t>据</w:t>
      </w:r>
      <w:r>
        <w:rPr>
          <w:spacing w:val="-3"/>
          <w:lang w:eastAsia="zh-CN"/>
        </w:rPr>
        <w:t>法律</w:t>
      </w:r>
      <w:r>
        <w:rPr>
          <w:spacing w:val="-25"/>
          <w:lang w:eastAsia="zh-CN"/>
        </w:rPr>
        <w:t>、</w:t>
      </w:r>
      <w:r>
        <w:rPr>
          <w:spacing w:val="-3"/>
          <w:lang w:eastAsia="zh-CN"/>
        </w:rPr>
        <w:t>规</w:t>
      </w:r>
      <w:r>
        <w:rPr>
          <w:lang w:eastAsia="zh-CN"/>
        </w:rPr>
        <w:t>范</w:t>
      </w:r>
      <w:r>
        <w:rPr>
          <w:spacing w:val="-3"/>
          <w:lang w:eastAsia="zh-CN"/>
        </w:rPr>
        <w:t>标准</w:t>
      </w:r>
      <w:r>
        <w:rPr>
          <w:spacing w:val="-25"/>
          <w:lang w:eastAsia="zh-CN"/>
        </w:rPr>
        <w:t>、</w:t>
      </w:r>
      <w:r>
        <w:rPr>
          <w:spacing w:val="-3"/>
          <w:lang w:eastAsia="zh-CN"/>
        </w:rPr>
        <w:t>合</w:t>
      </w:r>
      <w:r>
        <w:rPr>
          <w:lang w:eastAsia="zh-CN"/>
        </w:rPr>
        <w:t>同</w:t>
      </w:r>
      <w:r>
        <w:rPr>
          <w:spacing w:val="-3"/>
          <w:lang w:eastAsia="zh-CN"/>
        </w:rPr>
        <w:t>约</w:t>
      </w:r>
      <w:r>
        <w:rPr>
          <w:lang w:eastAsia="zh-CN"/>
        </w:rPr>
        <w:t>定</w:t>
      </w:r>
      <w:r>
        <w:rPr>
          <w:spacing w:val="-3"/>
          <w:lang w:eastAsia="zh-CN"/>
        </w:rPr>
        <w:t>和</w:t>
      </w:r>
      <w:r>
        <w:rPr>
          <w:lang w:eastAsia="zh-CN"/>
        </w:rPr>
        <w:t>委托</w:t>
      </w:r>
      <w:r>
        <w:rPr>
          <w:spacing w:val="-3"/>
          <w:lang w:eastAsia="zh-CN"/>
        </w:rPr>
        <w:t>人</w:t>
      </w:r>
      <w:r>
        <w:rPr>
          <w:lang w:eastAsia="zh-CN"/>
        </w:rPr>
        <w:t>要</w:t>
      </w:r>
      <w:r>
        <w:rPr>
          <w:spacing w:val="-3"/>
          <w:lang w:eastAsia="zh-CN"/>
        </w:rPr>
        <w:t>求</w:t>
      </w:r>
      <w:r>
        <w:rPr>
          <w:lang w:eastAsia="zh-CN"/>
        </w:rPr>
        <w:t>实</w:t>
      </w:r>
      <w:r>
        <w:rPr>
          <w:spacing w:val="-3"/>
          <w:lang w:eastAsia="zh-CN"/>
        </w:rPr>
        <w:t>施</w:t>
      </w:r>
      <w:r>
        <w:rPr>
          <w:lang w:eastAsia="zh-CN"/>
        </w:rPr>
        <w:t>和</w:t>
      </w:r>
      <w:r>
        <w:rPr>
          <w:spacing w:val="-3"/>
          <w:lang w:eastAsia="zh-CN"/>
        </w:rPr>
        <w:t>完</w:t>
      </w:r>
      <w:r>
        <w:rPr>
          <w:lang w:eastAsia="zh-CN"/>
        </w:rPr>
        <w:t>成</w:t>
      </w:r>
      <w:r>
        <w:rPr>
          <w:spacing w:val="-3"/>
          <w:lang w:eastAsia="zh-CN"/>
        </w:rPr>
        <w:t>监</w:t>
      </w:r>
      <w:r>
        <w:rPr>
          <w:lang w:eastAsia="zh-CN"/>
        </w:rPr>
        <w:t>理</w:t>
      </w:r>
      <w:r>
        <w:rPr>
          <w:spacing w:val="-27"/>
          <w:lang w:eastAsia="zh-CN"/>
        </w:rPr>
        <w:t>，</w:t>
      </w:r>
      <w:r>
        <w:rPr>
          <w:lang w:eastAsia="zh-CN"/>
        </w:rPr>
        <w:t>并</w:t>
      </w:r>
      <w:r>
        <w:rPr>
          <w:spacing w:val="-3"/>
          <w:lang w:eastAsia="zh-CN"/>
        </w:rPr>
        <w:t>编</w:t>
      </w:r>
      <w:r>
        <w:rPr>
          <w:lang w:eastAsia="zh-CN"/>
        </w:rPr>
        <w:t>制和</w:t>
      </w:r>
      <w:r>
        <w:rPr>
          <w:spacing w:val="-1"/>
          <w:lang w:eastAsia="zh-CN"/>
        </w:rPr>
        <w:t>移交监理文件。</w:t>
      </w:r>
    </w:p>
    <w:p>
      <w:pPr>
        <w:pStyle w:val="4"/>
        <w:spacing w:before="133" w:line="350" w:lineRule="auto"/>
        <w:ind w:left="100" w:right="113" w:firstLine="419"/>
        <w:jc w:val="both"/>
        <w:rPr>
          <w:lang w:eastAsia="zh-CN"/>
        </w:rPr>
      </w:pPr>
      <w:r>
        <w:rPr>
          <w:rFonts w:ascii="Times New Roman" w:hAnsi="Times New Roman" w:eastAsia="Times New Roman" w:cs="Times New Roman"/>
          <w:lang w:eastAsia="zh-CN"/>
        </w:rPr>
        <w:t>6.3.2</w:t>
      </w:r>
      <w:r>
        <w:rPr>
          <w:lang w:eastAsia="zh-CN"/>
        </w:rPr>
        <w:t>根</w:t>
      </w:r>
      <w:r>
        <w:rPr>
          <w:spacing w:val="-3"/>
          <w:lang w:eastAsia="zh-CN"/>
        </w:rPr>
        <w:t>据</w:t>
      </w:r>
      <w:r>
        <w:rPr>
          <w:lang w:eastAsia="zh-CN"/>
        </w:rPr>
        <w:t>委</w:t>
      </w:r>
      <w:r>
        <w:rPr>
          <w:spacing w:val="-3"/>
          <w:lang w:eastAsia="zh-CN"/>
        </w:rPr>
        <w:t>托</w:t>
      </w:r>
      <w:r>
        <w:rPr>
          <w:lang w:eastAsia="zh-CN"/>
        </w:rPr>
        <w:t>人</w:t>
      </w:r>
      <w:r>
        <w:rPr>
          <w:spacing w:val="-3"/>
          <w:lang w:eastAsia="zh-CN"/>
        </w:rPr>
        <w:t>要</w:t>
      </w:r>
      <w:r>
        <w:rPr>
          <w:lang w:eastAsia="zh-CN"/>
        </w:rPr>
        <w:t>求</w:t>
      </w:r>
      <w:r>
        <w:rPr>
          <w:spacing w:val="-3"/>
          <w:lang w:eastAsia="zh-CN"/>
        </w:rPr>
        <w:t>或者</w:t>
      </w:r>
      <w:r>
        <w:rPr>
          <w:lang w:eastAsia="zh-CN"/>
        </w:rPr>
        <w:t>基于</w:t>
      </w:r>
      <w:r>
        <w:rPr>
          <w:spacing w:val="-3"/>
          <w:lang w:eastAsia="zh-CN"/>
        </w:rPr>
        <w:t>专</w:t>
      </w:r>
      <w:r>
        <w:rPr>
          <w:lang w:eastAsia="zh-CN"/>
        </w:rPr>
        <w:t>业</w:t>
      </w:r>
      <w:r>
        <w:rPr>
          <w:spacing w:val="-3"/>
          <w:lang w:eastAsia="zh-CN"/>
        </w:rPr>
        <w:t>能</w:t>
      </w:r>
      <w:r>
        <w:rPr>
          <w:lang w:eastAsia="zh-CN"/>
        </w:rPr>
        <w:t>力</w:t>
      </w:r>
      <w:r>
        <w:rPr>
          <w:spacing w:val="-3"/>
          <w:lang w:eastAsia="zh-CN"/>
        </w:rPr>
        <w:t>判</w:t>
      </w:r>
      <w:r>
        <w:rPr>
          <w:lang w:eastAsia="zh-CN"/>
        </w:rPr>
        <w:t>断</w:t>
      </w:r>
      <w:r>
        <w:rPr>
          <w:spacing w:val="-41"/>
          <w:lang w:eastAsia="zh-CN"/>
        </w:rPr>
        <w:t>，</w:t>
      </w:r>
      <w:r>
        <w:rPr>
          <w:lang w:eastAsia="zh-CN"/>
        </w:rPr>
        <w:t>监</w:t>
      </w:r>
      <w:r>
        <w:rPr>
          <w:spacing w:val="-3"/>
          <w:lang w:eastAsia="zh-CN"/>
        </w:rPr>
        <w:t>理</w:t>
      </w:r>
      <w:r>
        <w:rPr>
          <w:lang w:eastAsia="zh-CN"/>
        </w:rPr>
        <w:t>人认</w:t>
      </w:r>
      <w:r>
        <w:rPr>
          <w:spacing w:val="-3"/>
          <w:lang w:eastAsia="zh-CN"/>
        </w:rPr>
        <w:t>为</w:t>
      </w:r>
      <w:r>
        <w:rPr>
          <w:lang w:eastAsia="zh-CN"/>
        </w:rPr>
        <w:t>能</w:t>
      </w:r>
      <w:r>
        <w:rPr>
          <w:spacing w:val="-3"/>
          <w:lang w:eastAsia="zh-CN"/>
        </w:rPr>
        <w:t>够</w:t>
      </w:r>
      <w:r>
        <w:rPr>
          <w:lang w:eastAsia="zh-CN"/>
        </w:rPr>
        <w:t>提</w:t>
      </w:r>
      <w:r>
        <w:rPr>
          <w:spacing w:val="-3"/>
          <w:lang w:eastAsia="zh-CN"/>
        </w:rPr>
        <w:t>前</w:t>
      </w:r>
      <w:r>
        <w:rPr>
          <w:lang w:eastAsia="zh-CN"/>
        </w:rPr>
        <w:t>完</w:t>
      </w:r>
      <w:r>
        <w:rPr>
          <w:spacing w:val="-3"/>
          <w:lang w:eastAsia="zh-CN"/>
        </w:rPr>
        <w:t>成</w:t>
      </w:r>
      <w:r>
        <w:rPr>
          <w:lang w:eastAsia="zh-CN"/>
        </w:rPr>
        <w:t>监</w:t>
      </w:r>
      <w:r>
        <w:rPr>
          <w:spacing w:val="-3"/>
          <w:lang w:eastAsia="zh-CN"/>
        </w:rPr>
        <w:t>理</w:t>
      </w:r>
      <w:r>
        <w:rPr>
          <w:lang w:eastAsia="zh-CN"/>
        </w:rPr>
        <w:t>的</w:t>
      </w:r>
      <w:r>
        <w:rPr>
          <w:spacing w:val="-39"/>
          <w:lang w:eastAsia="zh-CN"/>
        </w:rPr>
        <w:t>，</w:t>
      </w:r>
      <w:r>
        <w:rPr>
          <w:spacing w:val="-3"/>
          <w:lang w:eastAsia="zh-CN"/>
        </w:rPr>
        <w:t>可</w:t>
      </w:r>
      <w:r>
        <w:rPr>
          <w:lang w:eastAsia="zh-CN"/>
        </w:rPr>
        <w:t>向</w:t>
      </w:r>
      <w:r>
        <w:rPr>
          <w:spacing w:val="-3"/>
          <w:lang w:eastAsia="zh-CN"/>
        </w:rPr>
        <w:t>委</w:t>
      </w:r>
      <w:r>
        <w:rPr>
          <w:lang w:eastAsia="zh-CN"/>
        </w:rPr>
        <w:t xml:space="preserve">托 </w:t>
      </w:r>
      <w:r>
        <w:rPr>
          <w:spacing w:val="-1"/>
          <w:lang w:eastAsia="zh-CN"/>
        </w:rPr>
        <w:t>人递交一份提前完成监理建议书，包括实施方案、提前时间、监理报酬变动等内容。除专用合同条款另有约定之外，委托人接受建议书的，不因提前完成监理而减少监理报酬；增加监理报</w:t>
      </w:r>
      <w:r>
        <w:rPr>
          <w:spacing w:val="-2"/>
          <w:lang w:eastAsia="zh-CN"/>
        </w:rPr>
        <w:t>酬的，所增费用由委托人承担。</w:t>
      </w:r>
    </w:p>
    <w:p>
      <w:pPr>
        <w:pStyle w:val="4"/>
        <w:spacing w:before="36" w:line="336" w:lineRule="auto"/>
        <w:ind w:left="100" w:right="113" w:firstLine="419"/>
        <w:jc w:val="both"/>
        <w:rPr>
          <w:lang w:eastAsia="zh-CN"/>
        </w:rPr>
      </w:pPr>
      <w:r>
        <w:rPr>
          <w:rFonts w:ascii="Times New Roman" w:hAnsi="Times New Roman" w:eastAsia="Times New Roman" w:cs="Times New Roman"/>
          <w:lang w:eastAsia="zh-CN"/>
        </w:rPr>
        <w:t>6.3.3</w:t>
      </w:r>
      <w:r>
        <w:rPr>
          <w:lang w:eastAsia="zh-CN"/>
        </w:rPr>
        <w:t>缺</w:t>
      </w:r>
      <w:r>
        <w:rPr>
          <w:spacing w:val="-3"/>
          <w:lang w:eastAsia="zh-CN"/>
        </w:rPr>
        <w:t>陷</w:t>
      </w:r>
      <w:r>
        <w:rPr>
          <w:lang w:eastAsia="zh-CN"/>
        </w:rPr>
        <w:t>修</w:t>
      </w:r>
      <w:r>
        <w:rPr>
          <w:spacing w:val="-3"/>
          <w:lang w:eastAsia="zh-CN"/>
        </w:rPr>
        <w:t>复</w:t>
      </w:r>
      <w:r>
        <w:rPr>
          <w:lang w:eastAsia="zh-CN"/>
        </w:rPr>
        <w:t>监</w:t>
      </w:r>
      <w:r>
        <w:rPr>
          <w:spacing w:val="-3"/>
          <w:lang w:eastAsia="zh-CN"/>
        </w:rPr>
        <w:t>理</w:t>
      </w:r>
      <w:r>
        <w:rPr>
          <w:lang w:eastAsia="zh-CN"/>
        </w:rPr>
        <w:t>指</w:t>
      </w:r>
      <w:r>
        <w:rPr>
          <w:spacing w:val="-3"/>
          <w:lang w:eastAsia="zh-CN"/>
        </w:rPr>
        <w:t>缺陷</w:t>
      </w:r>
      <w:r>
        <w:rPr>
          <w:lang w:eastAsia="zh-CN"/>
        </w:rPr>
        <w:t>责任</w:t>
      </w:r>
      <w:r>
        <w:rPr>
          <w:spacing w:val="-3"/>
          <w:lang w:eastAsia="zh-CN"/>
        </w:rPr>
        <w:t>期</w:t>
      </w:r>
      <w:r>
        <w:rPr>
          <w:lang w:eastAsia="zh-CN"/>
        </w:rPr>
        <w:t>间</w:t>
      </w:r>
      <w:r>
        <w:rPr>
          <w:spacing w:val="-41"/>
          <w:lang w:eastAsia="zh-CN"/>
        </w:rPr>
        <w:t>，</w:t>
      </w:r>
      <w:r>
        <w:rPr>
          <w:lang w:eastAsia="zh-CN"/>
        </w:rPr>
        <w:t>监</w:t>
      </w:r>
      <w:r>
        <w:rPr>
          <w:spacing w:val="-3"/>
          <w:lang w:eastAsia="zh-CN"/>
        </w:rPr>
        <w:t>理</w:t>
      </w:r>
      <w:r>
        <w:rPr>
          <w:lang w:eastAsia="zh-CN"/>
        </w:rPr>
        <w:t>人</w:t>
      </w:r>
      <w:r>
        <w:rPr>
          <w:spacing w:val="-3"/>
          <w:lang w:eastAsia="zh-CN"/>
        </w:rPr>
        <w:t>对</w:t>
      </w:r>
      <w:r>
        <w:rPr>
          <w:lang w:eastAsia="zh-CN"/>
        </w:rPr>
        <w:t>承</w:t>
      </w:r>
      <w:r>
        <w:rPr>
          <w:spacing w:val="-3"/>
          <w:lang w:eastAsia="zh-CN"/>
        </w:rPr>
        <w:t>包</w:t>
      </w:r>
      <w:r>
        <w:rPr>
          <w:lang w:eastAsia="zh-CN"/>
        </w:rPr>
        <w:t>人修</w:t>
      </w:r>
      <w:r>
        <w:rPr>
          <w:spacing w:val="-3"/>
          <w:lang w:eastAsia="zh-CN"/>
        </w:rPr>
        <w:t>复</w:t>
      </w:r>
      <w:r>
        <w:rPr>
          <w:lang w:eastAsia="zh-CN"/>
        </w:rPr>
        <w:t>质</w:t>
      </w:r>
      <w:r>
        <w:rPr>
          <w:spacing w:val="-3"/>
          <w:lang w:eastAsia="zh-CN"/>
        </w:rPr>
        <w:t>量</w:t>
      </w:r>
      <w:r>
        <w:rPr>
          <w:lang w:eastAsia="zh-CN"/>
        </w:rPr>
        <w:t>缺</w:t>
      </w:r>
      <w:r>
        <w:rPr>
          <w:spacing w:val="-3"/>
          <w:lang w:eastAsia="zh-CN"/>
        </w:rPr>
        <w:t>陷</w:t>
      </w:r>
      <w:r>
        <w:rPr>
          <w:lang w:eastAsia="zh-CN"/>
        </w:rPr>
        <w:t>进</w:t>
      </w:r>
      <w:r>
        <w:rPr>
          <w:spacing w:val="-3"/>
          <w:lang w:eastAsia="zh-CN"/>
        </w:rPr>
        <w:t>行</w:t>
      </w:r>
      <w:r>
        <w:rPr>
          <w:lang w:eastAsia="zh-CN"/>
        </w:rPr>
        <w:t>的</w:t>
      </w:r>
      <w:r>
        <w:rPr>
          <w:spacing w:val="-3"/>
          <w:lang w:eastAsia="zh-CN"/>
        </w:rPr>
        <w:t>监</w:t>
      </w:r>
      <w:r>
        <w:rPr>
          <w:lang w:eastAsia="zh-CN"/>
        </w:rPr>
        <w:t>理</w:t>
      </w:r>
      <w:r>
        <w:rPr>
          <w:spacing w:val="-39"/>
          <w:lang w:eastAsia="zh-CN"/>
        </w:rPr>
        <w:t>。</w:t>
      </w:r>
      <w:r>
        <w:rPr>
          <w:spacing w:val="-3"/>
          <w:lang w:eastAsia="zh-CN"/>
        </w:rPr>
        <w:t>缺</w:t>
      </w:r>
      <w:r>
        <w:rPr>
          <w:lang w:eastAsia="zh-CN"/>
        </w:rPr>
        <w:t>陷</w:t>
      </w:r>
      <w:r>
        <w:rPr>
          <w:spacing w:val="-3"/>
          <w:lang w:eastAsia="zh-CN"/>
        </w:rPr>
        <w:t>修</w:t>
      </w:r>
      <w:r>
        <w:rPr>
          <w:lang w:eastAsia="zh-CN"/>
        </w:rPr>
        <w:t xml:space="preserve">复 </w:t>
      </w:r>
      <w:r>
        <w:rPr>
          <w:spacing w:val="-2"/>
          <w:lang w:eastAsia="zh-CN"/>
        </w:rPr>
        <w:t>监理的责任由监理人负责。</w:t>
      </w:r>
    </w:p>
    <w:p>
      <w:pPr>
        <w:pStyle w:val="4"/>
        <w:spacing w:before="51" w:line="346" w:lineRule="auto"/>
        <w:ind w:left="100" w:right="113" w:firstLine="419"/>
        <w:jc w:val="both"/>
        <w:rPr>
          <w:lang w:eastAsia="zh-CN"/>
        </w:rPr>
      </w:pPr>
      <w:r>
        <w:rPr>
          <w:rFonts w:ascii="Times New Roman" w:hAnsi="Times New Roman" w:eastAsia="Times New Roman" w:cs="Times New Roman"/>
          <w:lang w:eastAsia="zh-CN"/>
        </w:rPr>
        <w:t>6.3.4</w:t>
      </w:r>
      <w:r>
        <w:rPr>
          <w:lang w:eastAsia="zh-CN"/>
        </w:rPr>
        <w:t>委</w:t>
      </w:r>
      <w:r>
        <w:rPr>
          <w:spacing w:val="-3"/>
          <w:lang w:eastAsia="zh-CN"/>
        </w:rPr>
        <w:t>托</w:t>
      </w:r>
      <w:r>
        <w:rPr>
          <w:lang w:eastAsia="zh-CN"/>
        </w:rPr>
        <w:t>人</w:t>
      </w:r>
      <w:r>
        <w:rPr>
          <w:spacing w:val="-3"/>
          <w:lang w:eastAsia="zh-CN"/>
        </w:rPr>
        <w:t>应</w:t>
      </w:r>
      <w:r>
        <w:rPr>
          <w:lang w:eastAsia="zh-CN"/>
        </w:rPr>
        <w:t>当</w:t>
      </w:r>
      <w:r>
        <w:rPr>
          <w:spacing w:val="-3"/>
          <w:lang w:eastAsia="zh-CN"/>
        </w:rPr>
        <w:t>及</w:t>
      </w:r>
      <w:r>
        <w:rPr>
          <w:lang w:eastAsia="zh-CN"/>
        </w:rPr>
        <w:t>时</w:t>
      </w:r>
      <w:r>
        <w:rPr>
          <w:spacing w:val="-3"/>
          <w:lang w:eastAsia="zh-CN"/>
        </w:rPr>
        <w:t>接收</w:t>
      </w:r>
      <w:r>
        <w:rPr>
          <w:lang w:eastAsia="zh-CN"/>
        </w:rPr>
        <w:t>监理</w:t>
      </w:r>
      <w:r>
        <w:rPr>
          <w:spacing w:val="-3"/>
          <w:lang w:eastAsia="zh-CN"/>
        </w:rPr>
        <w:t>人</w:t>
      </w:r>
      <w:r>
        <w:rPr>
          <w:lang w:eastAsia="zh-CN"/>
        </w:rPr>
        <w:t>提</w:t>
      </w:r>
      <w:r>
        <w:rPr>
          <w:spacing w:val="-3"/>
          <w:lang w:eastAsia="zh-CN"/>
        </w:rPr>
        <w:t>交</w:t>
      </w:r>
      <w:r>
        <w:rPr>
          <w:lang w:eastAsia="zh-CN"/>
        </w:rPr>
        <w:t>的</w:t>
      </w:r>
      <w:r>
        <w:rPr>
          <w:spacing w:val="-3"/>
          <w:lang w:eastAsia="zh-CN"/>
        </w:rPr>
        <w:t>监</w:t>
      </w:r>
      <w:r>
        <w:rPr>
          <w:lang w:eastAsia="zh-CN"/>
        </w:rPr>
        <w:t>理</w:t>
      </w:r>
      <w:r>
        <w:rPr>
          <w:spacing w:val="-3"/>
          <w:lang w:eastAsia="zh-CN"/>
        </w:rPr>
        <w:t>文</w:t>
      </w:r>
      <w:r>
        <w:rPr>
          <w:lang w:eastAsia="zh-CN"/>
        </w:rPr>
        <w:t>件</w:t>
      </w:r>
      <w:r>
        <w:rPr>
          <w:spacing w:val="-41"/>
          <w:lang w:eastAsia="zh-CN"/>
        </w:rPr>
        <w:t>。</w:t>
      </w:r>
      <w:r>
        <w:rPr>
          <w:lang w:eastAsia="zh-CN"/>
        </w:rPr>
        <w:t>如无</w:t>
      </w:r>
      <w:r>
        <w:rPr>
          <w:spacing w:val="-3"/>
          <w:lang w:eastAsia="zh-CN"/>
        </w:rPr>
        <w:t>正</w:t>
      </w:r>
      <w:r>
        <w:rPr>
          <w:lang w:eastAsia="zh-CN"/>
        </w:rPr>
        <w:t>当</w:t>
      </w:r>
      <w:r>
        <w:rPr>
          <w:spacing w:val="-3"/>
          <w:lang w:eastAsia="zh-CN"/>
        </w:rPr>
        <w:t>理</w:t>
      </w:r>
      <w:r>
        <w:rPr>
          <w:lang w:eastAsia="zh-CN"/>
        </w:rPr>
        <w:t>由</w:t>
      </w:r>
      <w:r>
        <w:rPr>
          <w:spacing w:val="-3"/>
          <w:lang w:eastAsia="zh-CN"/>
        </w:rPr>
        <w:t>拒</w:t>
      </w:r>
      <w:r>
        <w:rPr>
          <w:lang w:eastAsia="zh-CN"/>
        </w:rPr>
        <w:t>收</w:t>
      </w:r>
      <w:r>
        <w:rPr>
          <w:spacing w:val="-3"/>
          <w:lang w:eastAsia="zh-CN"/>
        </w:rPr>
        <w:t>的</w:t>
      </w:r>
      <w:r>
        <w:rPr>
          <w:spacing w:val="-39"/>
          <w:lang w:eastAsia="zh-CN"/>
        </w:rPr>
        <w:t>，</w:t>
      </w:r>
      <w:r>
        <w:rPr>
          <w:spacing w:val="-3"/>
          <w:lang w:eastAsia="zh-CN"/>
        </w:rPr>
        <w:t>视</w:t>
      </w:r>
      <w:r>
        <w:rPr>
          <w:lang w:eastAsia="zh-CN"/>
        </w:rPr>
        <w:t>为委</w:t>
      </w:r>
      <w:r>
        <w:rPr>
          <w:spacing w:val="-3"/>
          <w:lang w:eastAsia="zh-CN"/>
        </w:rPr>
        <w:t>托</w:t>
      </w:r>
      <w:r>
        <w:rPr>
          <w:lang w:eastAsia="zh-CN"/>
        </w:rPr>
        <w:t>人</w:t>
      </w:r>
      <w:r>
        <w:rPr>
          <w:spacing w:val="-3"/>
          <w:lang w:eastAsia="zh-CN"/>
        </w:rPr>
        <w:t>已</w:t>
      </w:r>
      <w:r>
        <w:rPr>
          <w:lang w:eastAsia="zh-CN"/>
        </w:rPr>
        <w:t xml:space="preserve">经 </w:t>
      </w:r>
      <w:r>
        <w:rPr>
          <w:spacing w:val="-1"/>
          <w:lang w:eastAsia="zh-CN"/>
        </w:rPr>
        <w:t>接收监理文件。接收监理文件时，委托人应向监理人出具文件签收凭证，凭证内容包括文件名</w:t>
      </w:r>
      <w:r>
        <w:rPr>
          <w:spacing w:val="-2"/>
          <w:lang w:eastAsia="zh-CN"/>
        </w:rPr>
        <w:t>称、文件内容、文件形式、份数、提交和接收日期、提交人与接收人的亲笔签名等。</w:t>
      </w:r>
    </w:p>
    <w:p>
      <w:pPr>
        <w:pStyle w:val="4"/>
        <w:spacing w:before="40" w:line="343" w:lineRule="auto"/>
        <w:ind w:left="100" w:right="113" w:firstLine="419"/>
        <w:jc w:val="both"/>
        <w:rPr>
          <w:lang w:eastAsia="zh-CN"/>
        </w:rPr>
      </w:pPr>
      <w:r>
        <w:rPr>
          <w:rFonts w:ascii="Times New Roman" w:hAnsi="Times New Roman" w:eastAsia="Times New Roman" w:cs="Times New Roman"/>
          <w:lang w:eastAsia="zh-CN"/>
        </w:rPr>
        <w:t>6.3.5</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39"/>
          <w:lang w:eastAsia="zh-CN"/>
        </w:rPr>
        <w:t>，</w:t>
      </w:r>
      <w:r>
        <w:rPr>
          <w:spacing w:val="-3"/>
          <w:lang w:eastAsia="zh-CN"/>
        </w:rPr>
        <w:t>监</w:t>
      </w:r>
      <w:r>
        <w:rPr>
          <w:lang w:eastAsia="zh-CN"/>
        </w:rPr>
        <w:t>理</w:t>
      </w:r>
      <w:r>
        <w:rPr>
          <w:spacing w:val="-3"/>
          <w:lang w:eastAsia="zh-CN"/>
        </w:rPr>
        <w:t>文</w:t>
      </w:r>
      <w:r>
        <w:rPr>
          <w:lang w:eastAsia="zh-CN"/>
        </w:rPr>
        <w:t>件</w:t>
      </w:r>
      <w:r>
        <w:rPr>
          <w:spacing w:val="-3"/>
          <w:lang w:eastAsia="zh-CN"/>
        </w:rPr>
        <w:t>包</w:t>
      </w:r>
      <w:r>
        <w:rPr>
          <w:lang w:eastAsia="zh-CN"/>
        </w:rPr>
        <w:t>括</w:t>
      </w:r>
      <w:r>
        <w:rPr>
          <w:spacing w:val="-3"/>
          <w:lang w:eastAsia="zh-CN"/>
        </w:rPr>
        <w:t>纸</w:t>
      </w:r>
      <w:r>
        <w:rPr>
          <w:lang w:eastAsia="zh-CN"/>
        </w:rPr>
        <w:t>质文</w:t>
      </w:r>
      <w:r>
        <w:rPr>
          <w:spacing w:val="-3"/>
          <w:lang w:eastAsia="zh-CN"/>
        </w:rPr>
        <w:t>件</w:t>
      </w:r>
      <w:r>
        <w:rPr>
          <w:lang w:eastAsia="zh-CN"/>
        </w:rPr>
        <w:t>和</w:t>
      </w:r>
      <w:r>
        <w:rPr>
          <w:spacing w:val="-3"/>
          <w:lang w:eastAsia="zh-CN"/>
        </w:rPr>
        <w:t>电</w:t>
      </w:r>
      <w:r>
        <w:rPr>
          <w:lang w:eastAsia="zh-CN"/>
        </w:rPr>
        <w:t>子</w:t>
      </w:r>
      <w:r>
        <w:rPr>
          <w:spacing w:val="-3"/>
          <w:lang w:eastAsia="zh-CN"/>
        </w:rPr>
        <w:t>文</w:t>
      </w:r>
      <w:r>
        <w:rPr>
          <w:lang w:eastAsia="zh-CN"/>
        </w:rPr>
        <w:t>件</w:t>
      </w:r>
      <w:r>
        <w:rPr>
          <w:spacing w:val="-3"/>
          <w:lang w:eastAsia="zh-CN"/>
        </w:rPr>
        <w:t>两</w:t>
      </w:r>
      <w:r>
        <w:rPr>
          <w:lang w:eastAsia="zh-CN"/>
        </w:rPr>
        <w:t>种</w:t>
      </w:r>
      <w:r>
        <w:rPr>
          <w:spacing w:val="-3"/>
          <w:lang w:eastAsia="zh-CN"/>
        </w:rPr>
        <w:t>形</w:t>
      </w:r>
      <w:r>
        <w:rPr>
          <w:lang w:eastAsia="zh-CN"/>
        </w:rPr>
        <w:t>式</w:t>
      </w:r>
      <w:r>
        <w:rPr>
          <w:spacing w:val="-39"/>
          <w:lang w:eastAsia="zh-CN"/>
        </w:rPr>
        <w:t>，</w:t>
      </w:r>
      <w:r>
        <w:rPr>
          <w:spacing w:val="-3"/>
          <w:lang w:eastAsia="zh-CN"/>
        </w:rPr>
        <w:t>两</w:t>
      </w:r>
      <w:r>
        <w:rPr>
          <w:lang w:eastAsia="zh-CN"/>
        </w:rPr>
        <w:t>者</w:t>
      </w:r>
      <w:r>
        <w:rPr>
          <w:spacing w:val="-3"/>
          <w:lang w:eastAsia="zh-CN"/>
        </w:rPr>
        <w:t>若</w:t>
      </w:r>
      <w:r>
        <w:rPr>
          <w:lang w:eastAsia="zh-CN"/>
        </w:rPr>
        <w:t xml:space="preserve">有 </w:t>
      </w:r>
      <w:r>
        <w:rPr>
          <w:spacing w:val="-1"/>
          <w:lang w:eastAsia="zh-CN"/>
        </w:rPr>
        <w:t>不一致时，应以纸质文件为准。纸质文件应当加盖单位章和总监理工程师的注册执业印章，具</w:t>
      </w:r>
      <w:r>
        <w:rPr>
          <w:spacing w:val="-2"/>
          <w:lang w:eastAsia="zh-CN"/>
        </w:rPr>
        <w:t>体份数、纸幅、装订格式等要求，应在专用合同条款中约定；电子文件应使用光盘和</w:t>
      </w:r>
      <w:r>
        <w:rPr>
          <w:rFonts w:ascii="Times New Roman" w:hAnsi="Times New Roman" w:eastAsia="Times New Roman" w:cs="Times New Roman"/>
          <w:lang w:eastAsia="zh-CN"/>
        </w:rPr>
        <w:t>U</w:t>
      </w:r>
      <w:r>
        <w:rPr>
          <w:spacing w:val="-1"/>
          <w:lang w:eastAsia="zh-CN"/>
        </w:rPr>
        <w:t>盘分别</w:t>
      </w:r>
      <w:r>
        <w:rPr>
          <w:lang w:eastAsia="zh-CN"/>
        </w:rPr>
        <w:t>贮存。</w:t>
      </w:r>
    </w:p>
    <w:p>
      <w:pPr>
        <w:spacing w:before="2" w:line="180" w:lineRule="atLeast"/>
        <w:rPr>
          <w:rFonts w:ascii="宋体" w:hAnsi="宋体" w:eastAsia="宋体" w:cs="宋体"/>
          <w:sz w:val="13"/>
          <w:szCs w:val="13"/>
          <w:lang w:eastAsia="zh-CN"/>
        </w:rPr>
      </w:pPr>
    </w:p>
    <w:p>
      <w:pPr>
        <w:pStyle w:val="23"/>
        <w:outlineLvl w:val="2"/>
        <w:rPr>
          <w:b w:val="0"/>
          <w:bCs w:val="0"/>
          <w:lang w:eastAsia="zh-CN"/>
        </w:rPr>
      </w:pPr>
      <w:bookmarkStart w:id="348" w:name="_Toc20285"/>
      <w:bookmarkStart w:id="349" w:name="_Toc1132"/>
      <w:bookmarkStart w:id="350" w:name="_Toc3467"/>
      <w:r>
        <w:rPr>
          <w:rFonts w:ascii="Times New Roman" w:hAnsi="Times New Roman" w:eastAsia="Times New Roman" w:cs="Times New Roman"/>
          <w:lang w:eastAsia="zh-CN"/>
        </w:rPr>
        <w:t>7.</w:t>
      </w:r>
      <w:r>
        <w:rPr>
          <w:spacing w:val="1"/>
          <w:lang w:eastAsia="zh-CN"/>
        </w:rPr>
        <w:t>监理责任与保险</w:t>
      </w:r>
      <w:bookmarkEnd w:id="348"/>
      <w:bookmarkEnd w:id="349"/>
      <w:bookmarkEnd w:id="350"/>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7.1</w:t>
      </w:r>
      <w:r>
        <w:rPr>
          <w:spacing w:val="-1"/>
          <w:lang w:eastAsia="zh-CN"/>
        </w:rPr>
        <w:t>监理责任主体</w:t>
      </w:r>
    </w:p>
    <w:p>
      <w:pPr>
        <w:pStyle w:val="4"/>
        <w:spacing w:before="246" w:line="336" w:lineRule="auto"/>
        <w:ind w:left="100" w:right="114" w:firstLine="419"/>
        <w:jc w:val="both"/>
        <w:rPr>
          <w:lang w:eastAsia="zh-CN"/>
        </w:rPr>
      </w:pPr>
      <w:r>
        <w:rPr>
          <w:rFonts w:ascii="Times New Roman" w:hAnsi="Times New Roman" w:eastAsia="Times New Roman" w:cs="Times New Roman"/>
          <w:lang w:eastAsia="zh-CN"/>
        </w:rPr>
        <w:t>7.1.1</w:t>
      </w:r>
      <w:r>
        <w:rPr>
          <w:lang w:eastAsia="zh-CN"/>
        </w:rPr>
        <w:t>监</w:t>
      </w:r>
      <w:r>
        <w:rPr>
          <w:spacing w:val="-3"/>
          <w:lang w:eastAsia="zh-CN"/>
        </w:rPr>
        <w:t>理</w:t>
      </w:r>
      <w:r>
        <w:rPr>
          <w:lang w:eastAsia="zh-CN"/>
        </w:rPr>
        <w:t>人</w:t>
      </w:r>
      <w:r>
        <w:rPr>
          <w:spacing w:val="-3"/>
          <w:lang w:eastAsia="zh-CN"/>
        </w:rPr>
        <w:t>应</w:t>
      </w:r>
      <w:r>
        <w:rPr>
          <w:lang w:eastAsia="zh-CN"/>
        </w:rPr>
        <w:t>运</w:t>
      </w:r>
      <w:r>
        <w:rPr>
          <w:spacing w:val="-3"/>
          <w:lang w:eastAsia="zh-CN"/>
        </w:rPr>
        <w:t>用</w:t>
      </w:r>
      <w:r>
        <w:rPr>
          <w:lang w:eastAsia="zh-CN"/>
        </w:rPr>
        <w:t>一</w:t>
      </w:r>
      <w:r>
        <w:rPr>
          <w:spacing w:val="-3"/>
          <w:lang w:eastAsia="zh-CN"/>
        </w:rPr>
        <w:t>切合</w:t>
      </w:r>
      <w:r>
        <w:rPr>
          <w:lang w:eastAsia="zh-CN"/>
        </w:rPr>
        <w:t>理的</w:t>
      </w:r>
      <w:r>
        <w:rPr>
          <w:spacing w:val="-3"/>
          <w:lang w:eastAsia="zh-CN"/>
        </w:rPr>
        <w:t>专</w:t>
      </w:r>
      <w:r>
        <w:rPr>
          <w:lang w:eastAsia="zh-CN"/>
        </w:rPr>
        <w:t>业</w:t>
      </w:r>
      <w:r>
        <w:rPr>
          <w:spacing w:val="-3"/>
          <w:lang w:eastAsia="zh-CN"/>
        </w:rPr>
        <w:t>技</w:t>
      </w:r>
      <w:r>
        <w:rPr>
          <w:lang w:eastAsia="zh-CN"/>
        </w:rPr>
        <w:t>术</w:t>
      </w:r>
      <w:r>
        <w:rPr>
          <w:spacing w:val="-41"/>
          <w:lang w:eastAsia="zh-CN"/>
        </w:rPr>
        <w:t>、</w:t>
      </w:r>
      <w:r>
        <w:rPr>
          <w:lang w:eastAsia="zh-CN"/>
        </w:rPr>
        <w:t>知</w:t>
      </w:r>
      <w:r>
        <w:rPr>
          <w:spacing w:val="-3"/>
          <w:lang w:eastAsia="zh-CN"/>
        </w:rPr>
        <w:t>识</w:t>
      </w:r>
      <w:r>
        <w:rPr>
          <w:lang w:eastAsia="zh-CN"/>
        </w:rPr>
        <w:t>技</w:t>
      </w:r>
      <w:r>
        <w:rPr>
          <w:spacing w:val="-3"/>
          <w:lang w:eastAsia="zh-CN"/>
        </w:rPr>
        <w:t>能</w:t>
      </w:r>
      <w:r>
        <w:rPr>
          <w:lang w:eastAsia="zh-CN"/>
        </w:rPr>
        <w:t>和项</w:t>
      </w:r>
      <w:r>
        <w:rPr>
          <w:spacing w:val="-3"/>
          <w:lang w:eastAsia="zh-CN"/>
        </w:rPr>
        <w:t>目</w:t>
      </w:r>
      <w:r>
        <w:rPr>
          <w:lang w:eastAsia="zh-CN"/>
        </w:rPr>
        <w:t>经</w:t>
      </w:r>
      <w:r>
        <w:rPr>
          <w:spacing w:val="-3"/>
          <w:lang w:eastAsia="zh-CN"/>
        </w:rPr>
        <w:t>验</w:t>
      </w:r>
      <w:r>
        <w:rPr>
          <w:spacing w:val="-39"/>
          <w:lang w:eastAsia="zh-CN"/>
        </w:rPr>
        <w:t>，</w:t>
      </w:r>
      <w:r>
        <w:rPr>
          <w:spacing w:val="-3"/>
          <w:lang w:eastAsia="zh-CN"/>
        </w:rPr>
        <w:t>按</w:t>
      </w:r>
      <w:r>
        <w:rPr>
          <w:lang w:eastAsia="zh-CN"/>
        </w:rPr>
        <w:t>照</w:t>
      </w:r>
      <w:r>
        <w:rPr>
          <w:spacing w:val="-3"/>
          <w:lang w:eastAsia="zh-CN"/>
        </w:rPr>
        <w:t>职</w:t>
      </w:r>
      <w:r>
        <w:rPr>
          <w:lang w:eastAsia="zh-CN"/>
        </w:rPr>
        <w:t>业</w:t>
      </w:r>
      <w:r>
        <w:rPr>
          <w:spacing w:val="-3"/>
          <w:lang w:eastAsia="zh-CN"/>
        </w:rPr>
        <w:t>道</w:t>
      </w:r>
      <w:r>
        <w:rPr>
          <w:lang w:eastAsia="zh-CN"/>
        </w:rPr>
        <w:t>德准</w:t>
      </w:r>
      <w:r>
        <w:rPr>
          <w:spacing w:val="-3"/>
          <w:lang w:eastAsia="zh-CN"/>
        </w:rPr>
        <w:t>则</w:t>
      </w:r>
      <w:r>
        <w:rPr>
          <w:lang w:eastAsia="zh-CN"/>
        </w:rPr>
        <w:t>和</w:t>
      </w:r>
      <w:r>
        <w:rPr>
          <w:spacing w:val="-3"/>
          <w:lang w:eastAsia="zh-CN"/>
        </w:rPr>
        <w:t>行</w:t>
      </w:r>
      <w:r>
        <w:rPr>
          <w:lang w:eastAsia="zh-CN"/>
        </w:rPr>
        <w:t xml:space="preserve">业 </w:t>
      </w:r>
      <w:r>
        <w:rPr>
          <w:spacing w:val="-2"/>
          <w:lang w:eastAsia="zh-CN"/>
        </w:rPr>
        <w:t>公认标准尽其全部职责，勤勉、谨慎、公正地履行其在本合同项下的责任和义务。</w:t>
      </w:r>
    </w:p>
    <w:p>
      <w:pPr>
        <w:pStyle w:val="4"/>
        <w:spacing w:before="50" w:line="336" w:lineRule="auto"/>
        <w:ind w:left="100" w:right="113" w:firstLine="419"/>
        <w:jc w:val="both"/>
        <w:rPr>
          <w:lang w:eastAsia="zh-CN"/>
        </w:rPr>
      </w:pPr>
      <w:r>
        <w:rPr>
          <w:rFonts w:ascii="Times New Roman" w:hAnsi="Times New Roman" w:eastAsia="Times New Roman" w:cs="Times New Roman"/>
          <w:lang w:eastAsia="zh-CN"/>
        </w:rPr>
        <w:t>7.1.2</w:t>
      </w:r>
      <w:r>
        <w:rPr>
          <w:lang w:eastAsia="zh-CN"/>
        </w:rPr>
        <w:t>监</w:t>
      </w:r>
      <w:r>
        <w:rPr>
          <w:spacing w:val="-3"/>
          <w:lang w:eastAsia="zh-CN"/>
        </w:rPr>
        <w:t>理</w:t>
      </w:r>
      <w:r>
        <w:rPr>
          <w:lang w:eastAsia="zh-CN"/>
        </w:rPr>
        <w:t>责</w:t>
      </w:r>
      <w:r>
        <w:rPr>
          <w:spacing w:val="-3"/>
          <w:lang w:eastAsia="zh-CN"/>
        </w:rPr>
        <w:t>任</w:t>
      </w:r>
      <w:r>
        <w:rPr>
          <w:lang w:eastAsia="zh-CN"/>
        </w:rPr>
        <w:t>为</w:t>
      </w:r>
      <w:r>
        <w:rPr>
          <w:spacing w:val="-3"/>
          <w:lang w:eastAsia="zh-CN"/>
        </w:rPr>
        <w:t>监</w:t>
      </w:r>
      <w:r>
        <w:rPr>
          <w:lang w:eastAsia="zh-CN"/>
        </w:rPr>
        <w:t>理</w:t>
      </w:r>
      <w:r>
        <w:rPr>
          <w:spacing w:val="-3"/>
          <w:lang w:eastAsia="zh-CN"/>
        </w:rPr>
        <w:t>单位</w:t>
      </w:r>
      <w:r>
        <w:rPr>
          <w:lang w:eastAsia="zh-CN"/>
        </w:rPr>
        <w:t>项目</w:t>
      </w:r>
      <w:r>
        <w:rPr>
          <w:spacing w:val="-3"/>
          <w:lang w:eastAsia="zh-CN"/>
        </w:rPr>
        <w:t>负</w:t>
      </w:r>
      <w:r>
        <w:rPr>
          <w:lang w:eastAsia="zh-CN"/>
        </w:rPr>
        <w:t>责</w:t>
      </w:r>
      <w:r>
        <w:rPr>
          <w:spacing w:val="-3"/>
          <w:lang w:eastAsia="zh-CN"/>
        </w:rPr>
        <w:t>人</w:t>
      </w:r>
      <w:r>
        <w:rPr>
          <w:lang w:eastAsia="zh-CN"/>
        </w:rPr>
        <w:t>终</w:t>
      </w:r>
      <w:r>
        <w:rPr>
          <w:spacing w:val="-3"/>
          <w:lang w:eastAsia="zh-CN"/>
        </w:rPr>
        <w:t>身</w:t>
      </w:r>
      <w:r>
        <w:rPr>
          <w:lang w:eastAsia="zh-CN"/>
        </w:rPr>
        <w:t>责</w:t>
      </w:r>
      <w:r>
        <w:rPr>
          <w:spacing w:val="-3"/>
          <w:lang w:eastAsia="zh-CN"/>
        </w:rPr>
        <w:t>任</w:t>
      </w:r>
      <w:r>
        <w:rPr>
          <w:lang w:eastAsia="zh-CN"/>
        </w:rPr>
        <w:t>制</w:t>
      </w:r>
      <w:r>
        <w:rPr>
          <w:spacing w:val="-41"/>
          <w:lang w:eastAsia="zh-CN"/>
        </w:rPr>
        <w:t>。</w:t>
      </w:r>
      <w:r>
        <w:rPr>
          <w:color w:val="333333"/>
          <w:lang w:eastAsia="zh-CN"/>
        </w:rPr>
        <w:t>总监</w:t>
      </w:r>
      <w:r>
        <w:rPr>
          <w:color w:val="333333"/>
          <w:spacing w:val="-3"/>
          <w:lang w:eastAsia="zh-CN"/>
        </w:rPr>
        <w:t>理</w:t>
      </w:r>
      <w:r>
        <w:rPr>
          <w:color w:val="333333"/>
          <w:lang w:eastAsia="zh-CN"/>
        </w:rPr>
        <w:t>工</w:t>
      </w:r>
      <w:r>
        <w:rPr>
          <w:color w:val="333333"/>
          <w:spacing w:val="-3"/>
          <w:lang w:eastAsia="zh-CN"/>
        </w:rPr>
        <w:t>程</w:t>
      </w:r>
      <w:r>
        <w:rPr>
          <w:color w:val="333333"/>
          <w:lang w:eastAsia="zh-CN"/>
        </w:rPr>
        <w:t>师</w:t>
      </w:r>
      <w:r>
        <w:rPr>
          <w:color w:val="333333"/>
          <w:spacing w:val="-3"/>
          <w:lang w:eastAsia="zh-CN"/>
        </w:rPr>
        <w:t>应</w:t>
      </w:r>
      <w:r>
        <w:rPr>
          <w:color w:val="333333"/>
          <w:lang w:eastAsia="zh-CN"/>
        </w:rPr>
        <w:t>当</w:t>
      </w:r>
      <w:r>
        <w:rPr>
          <w:color w:val="333333"/>
          <w:spacing w:val="-3"/>
          <w:lang w:eastAsia="zh-CN"/>
        </w:rPr>
        <w:t>按</w:t>
      </w:r>
      <w:r>
        <w:rPr>
          <w:color w:val="333333"/>
          <w:lang w:eastAsia="zh-CN"/>
        </w:rPr>
        <w:t>照</w:t>
      </w:r>
      <w:r>
        <w:rPr>
          <w:color w:val="333333"/>
          <w:spacing w:val="-3"/>
          <w:lang w:eastAsia="zh-CN"/>
        </w:rPr>
        <w:t>法</w:t>
      </w:r>
      <w:r>
        <w:rPr>
          <w:color w:val="333333"/>
          <w:lang w:eastAsia="zh-CN"/>
        </w:rPr>
        <w:t>律法</w:t>
      </w:r>
      <w:r>
        <w:rPr>
          <w:color w:val="333333"/>
          <w:spacing w:val="-3"/>
          <w:lang w:eastAsia="zh-CN"/>
        </w:rPr>
        <w:t>规</w:t>
      </w:r>
      <w:r>
        <w:rPr>
          <w:color w:val="333333"/>
          <w:spacing w:val="-39"/>
          <w:lang w:eastAsia="zh-CN"/>
        </w:rPr>
        <w:t>、</w:t>
      </w:r>
      <w:r>
        <w:rPr>
          <w:color w:val="333333"/>
          <w:spacing w:val="-3"/>
          <w:lang w:eastAsia="zh-CN"/>
        </w:rPr>
        <w:t>有</w:t>
      </w:r>
      <w:r>
        <w:rPr>
          <w:color w:val="333333"/>
          <w:lang w:eastAsia="zh-CN"/>
        </w:rPr>
        <w:t xml:space="preserve">关 </w:t>
      </w:r>
      <w:r>
        <w:rPr>
          <w:color w:val="333333"/>
          <w:spacing w:val="-2"/>
          <w:lang w:eastAsia="zh-CN"/>
        </w:rPr>
        <w:t>技术标准、设计文件和工程承包合同进行监理，对施工质量承担监理责任。</w:t>
      </w:r>
    </w:p>
    <w:p>
      <w:pPr>
        <w:pStyle w:val="4"/>
        <w:spacing w:before="49" w:line="336" w:lineRule="auto"/>
        <w:ind w:left="100" w:right="111" w:firstLine="419"/>
        <w:jc w:val="both"/>
        <w:rPr>
          <w:lang w:eastAsia="zh-CN"/>
        </w:rPr>
      </w:pPr>
      <w:r>
        <w:rPr>
          <w:rFonts w:ascii="Times New Roman" w:hAnsi="Times New Roman" w:eastAsia="Times New Roman" w:cs="Times New Roman"/>
          <w:lang w:eastAsia="zh-CN"/>
        </w:rPr>
        <w:t>7.1.3</w:t>
      </w:r>
      <w:r>
        <w:rPr>
          <w:lang w:eastAsia="zh-CN"/>
        </w:rPr>
        <w:t>总</w:t>
      </w:r>
      <w:r>
        <w:rPr>
          <w:spacing w:val="-3"/>
          <w:lang w:eastAsia="zh-CN"/>
        </w:rPr>
        <w:t>监</w:t>
      </w:r>
      <w:r>
        <w:rPr>
          <w:lang w:eastAsia="zh-CN"/>
        </w:rPr>
        <w:t>理</w:t>
      </w:r>
      <w:r>
        <w:rPr>
          <w:spacing w:val="-3"/>
          <w:lang w:eastAsia="zh-CN"/>
        </w:rPr>
        <w:t>工</w:t>
      </w:r>
      <w:r>
        <w:rPr>
          <w:lang w:eastAsia="zh-CN"/>
        </w:rPr>
        <w:t>程</w:t>
      </w:r>
      <w:r>
        <w:rPr>
          <w:spacing w:val="-3"/>
          <w:lang w:eastAsia="zh-CN"/>
        </w:rPr>
        <w:t>师</w:t>
      </w:r>
      <w:r>
        <w:rPr>
          <w:lang w:eastAsia="zh-CN"/>
        </w:rPr>
        <w:t>应</w:t>
      </w:r>
      <w:r>
        <w:rPr>
          <w:spacing w:val="-3"/>
          <w:lang w:eastAsia="zh-CN"/>
        </w:rPr>
        <w:t>当在</w:t>
      </w:r>
      <w:r>
        <w:rPr>
          <w:lang w:eastAsia="zh-CN"/>
        </w:rPr>
        <w:t>办理</w:t>
      </w:r>
      <w:r>
        <w:rPr>
          <w:spacing w:val="-3"/>
          <w:lang w:eastAsia="zh-CN"/>
        </w:rPr>
        <w:t>工</w:t>
      </w:r>
      <w:r>
        <w:rPr>
          <w:lang w:eastAsia="zh-CN"/>
        </w:rPr>
        <w:t>程</w:t>
      </w:r>
      <w:r>
        <w:rPr>
          <w:spacing w:val="-3"/>
          <w:lang w:eastAsia="zh-CN"/>
        </w:rPr>
        <w:t>质</w:t>
      </w:r>
      <w:r>
        <w:rPr>
          <w:lang w:eastAsia="zh-CN"/>
        </w:rPr>
        <w:t>量</w:t>
      </w:r>
      <w:r>
        <w:rPr>
          <w:spacing w:val="-3"/>
          <w:lang w:eastAsia="zh-CN"/>
        </w:rPr>
        <w:t>监</w:t>
      </w:r>
      <w:r>
        <w:rPr>
          <w:lang w:eastAsia="zh-CN"/>
        </w:rPr>
        <w:t>督</w:t>
      </w:r>
      <w:r>
        <w:rPr>
          <w:spacing w:val="-3"/>
          <w:lang w:eastAsia="zh-CN"/>
        </w:rPr>
        <w:t>手</w:t>
      </w:r>
      <w:r>
        <w:rPr>
          <w:lang w:eastAsia="zh-CN"/>
        </w:rPr>
        <w:t>续</w:t>
      </w:r>
      <w:r>
        <w:rPr>
          <w:spacing w:val="-3"/>
          <w:lang w:eastAsia="zh-CN"/>
        </w:rPr>
        <w:t>前</w:t>
      </w:r>
      <w:r>
        <w:rPr>
          <w:lang w:eastAsia="zh-CN"/>
        </w:rPr>
        <w:t>签署</w:t>
      </w:r>
      <w:r>
        <w:rPr>
          <w:spacing w:val="-3"/>
          <w:lang w:eastAsia="zh-CN"/>
        </w:rPr>
        <w:t>工</w:t>
      </w:r>
      <w:r>
        <w:rPr>
          <w:lang w:eastAsia="zh-CN"/>
        </w:rPr>
        <w:t>程</w:t>
      </w:r>
      <w:r>
        <w:rPr>
          <w:spacing w:val="-3"/>
          <w:lang w:eastAsia="zh-CN"/>
        </w:rPr>
        <w:t>质</w:t>
      </w:r>
      <w:r>
        <w:rPr>
          <w:lang w:eastAsia="zh-CN"/>
        </w:rPr>
        <w:t>量</w:t>
      </w:r>
      <w:r>
        <w:rPr>
          <w:spacing w:val="-3"/>
          <w:lang w:eastAsia="zh-CN"/>
        </w:rPr>
        <w:t>终</w:t>
      </w:r>
      <w:r>
        <w:rPr>
          <w:lang w:eastAsia="zh-CN"/>
        </w:rPr>
        <w:t>身</w:t>
      </w:r>
      <w:r>
        <w:rPr>
          <w:spacing w:val="-3"/>
          <w:lang w:eastAsia="zh-CN"/>
        </w:rPr>
        <w:t>责</w:t>
      </w:r>
      <w:r>
        <w:rPr>
          <w:lang w:eastAsia="zh-CN"/>
        </w:rPr>
        <w:t>任</w:t>
      </w:r>
      <w:r>
        <w:rPr>
          <w:spacing w:val="-3"/>
          <w:lang w:eastAsia="zh-CN"/>
        </w:rPr>
        <w:t>承</w:t>
      </w:r>
      <w:r>
        <w:rPr>
          <w:lang w:eastAsia="zh-CN"/>
        </w:rPr>
        <w:t>诺</w:t>
      </w:r>
      <w:r>
        <w:rPr>
          <w:spacing w:val="-3"/>
          <w:lang w:eastAsia="zh-CN"/>
        </w:rPr>
        <w:t>书</w:t>
      </w:r>
      <w:r>
        <w:rPr>
          <w:spacing w:val="-75"/>
          <w:lang w:eastAsia="zh-CN"/>
        </w:rPr>
        <w:t>，</w:t>
      </w:r>
      <w:r>
        <w:rPr>
          <w:spacing w:val="-3"/>
          <w:lang w:eastAsia="zh-CN"/>
        </w:rPr>
        <w:t>连</w:t>
      </w:r>
      <w:r>
        <w:rPr>
          <w:lang w:eastAsia="zh-CN"/>
        </w:rPr>
        <w:t xml:space="preserve">同法 </w:t>
      </w:r>
      <w:r>
        <w:rPr>
          <w:spacing w:val="-2"/>
          <w:lang w:eastAsia="zh-CN"/>
        </w:rPr>
        <w:t>定代表人出具的授权书，报工程质量监督机构备案。</w:t>
      </w:r>
    </w:p>
    <w:p>
      <w:pPr>
        <w:spacing w:before="15"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7.2</w:t>
      </w:r>
      <w:r>
        <w:rPr>
          <w:spacing w:val="-1"/>
          <w:lang w:eastAsia="zh-CN"/>
        </w:rPr>
        <w:t>监理责任保险</w:t>
      </w:r>
    </w:p>
    <w:p>
      <w:pPr>
        <w:pStyle w:val="4"/>
        <w:spacing w:before="248" w:line="358" w:lineRule="auto"/>
        <w:ind w:left="100" w:right="114" w:firstLine="419"/>
        <w:jc w:val="both"/>
        <w:rPr>
          <w:spacing w:val="-2"/>
          <w:lang w:eastAsia="zh-CN"/>
        </w:rPr>
      </w:pPr>
      <w:r>
        <w:rPr>
          <w:spacing w:val="-1"/>
          <w:lang w:eastAsia="zh-CN"/>
        </w:rPr>
        <w:t>除专用合同条款另有约定外，建议监理人根据工程情况对监理责任进行保险，并在合同履</w:t>
      </w:r>
      <w:r>
        <w:rPr>
          <w:spacing w:val="-2"/>
          <w:lang w:eastAsia="zh-CN"/>
        </w:rPr>
        <w:t>行期间保持足额、有效。</w:t>
      </w:r>
      <w:bookmarkStart w:id="351" w:name="_Toc26754"/>
      <w:bookmarkStart w:id="352" w:name="_Toc6794"/>
    </w:p>
    <w:p>
      <w:pPr>
        <w:pStyle w:val="4"/>
        <w:spacing w:before="248" w:line="358" w:lineRule="auto"/>
        <w:ind w:left="100" w:right="114" w:firstLine="419"/>
        <w:jc w:val="both"/>
        <w:rPr>
          <w:spacing w:val="-2"/>
          <w:lang w:eastAsia="zh-CN"/>
        </w:rPr>
      </w:pPr>
    </w:p>
    <w:p>
      <w:pPr>
        <w:pStyle w:val="23"/>
        <w:outlineLvl w:val="2"/>
        <w:rPr>
          <w:spacing w:val="1"/>
          <w:lang w:eastAsia="zh-CN"/>
        </w:rPr>
      </w:pPr>
      <w:bookmarkStart w:id="353" w:name="_Toc16819"/>
      <w:r>
        <w:rPr>
          <w:spacing w:val="1"/>
          <w:lang w:eastAsia="zh-CN"/>
        </w:rPr>
        <w:t>8.合同变更</w:t>
      </w:r>
      <w:bookmarkEnd w:id="351"/>
      <w:bookmarkEnd w:id="352"/>
      <w:bookmarkEnd w:id="353"/>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8.1</w:t>
      </w:r>
      <w:r>
        <w:rPr>
          <w:lang w:eastAsia="zh-CN"/>
        </w:rPr>
        <w:t>变更情形</w:t>
      </w:r>
    </w:p>
    <w:p>
      <w:pPr>
        <w:pStyle w:val="4"/>
        <w:spacing w:before="248" w:line="336" w:lineRule="auto"/>
        <w:ind w:left="100" w:right="108" w:firstLine="419"/>
        <w:rPr>
          <w:lang w:eastAsia="zh-CN"/>
        </w:rPr>
      </w:pPr>
      <w:r>
        <w:rPr>
          <w:rFonts w:ascii="Times New Roman" w:hAnsi="Times New Roman" w:eastAsia="Times New Roman" w:cs="Times New Roman"/>
          <w:lang w:eastAsia="zh-CN"/>
        </w:rPr>
        <w:t>8.1.1</w:t>
      </w:r>
      <w:r>
        <w:rPr>
          <w:lang w:eastAsia="zh-CN"/>
        </w:rPr>
        <w:t>合</w:t>
      </w:r>
      <w:r>
        <w:rPr>
          <w:spacing w:val="-3"/>
          <w:lang w:eastAsia="zh-CN"/>
        </w:rPr>
        <w:t>同</w:t>
      </w:r>
      <w:r>
        <w:rPr>
          <w:lang w:eastAsia="zh-CN"/>
        </w:rPr>
        <w:t>履</w:t>
      </w:r>
      <w:r>
        <w:rPr>
          <w:spacing w:val="-3"/>
          <w:lang w:eastAsia="zh-CN"/>
        </w:rPr>
        <w:t>行</w:t>
      </w:r>
      <w:r>
        <w:rPr>
          <w:lang w:eastAsia="zh-CN"/>
        </w:rPr>
        <w:t>中</w:t>
      </w:r>
      <w:r>
        <w:rPr>
          <w:spacing w:val="-3"/>
          <w:lang w:eastAsia="zh-CN"/>
        </w:rPr>
        <w:t>发</w:t>
      </w:r>
      <w:r>
        <w:rPr>
          <w:lang w:eastAsia="zh-CN"/>
        </w:rPr>
        <w:t>生</w:t>
      </w:r>
      <w:r>
        <w:rPr>
          <w:spacing w:val="-3"/>
          <w:lang w:eastAsia="zh-CN"/>
        </w:rPr>
        <w:t>下述</w:t>
      </w:r>
      <w:r>
        <w:rPr>
          <w:lang w:eastAsia="zh-CN"/>
        </w:rPr>
        <w:t>情形</w:t>
      </w:r>
      <w:r>
        <w:rPr>
          <w:spacing w:val="-3"/>
          <w:lang w:eastAsia="zh-CN"/>
        </w:rPr>
        <w:t>时</w:t>
      </w:r>
      <w:r>
        <w:rPr>
          <w:spacing w:val="-39"/>
          <w:lang w:eastAsia="zh-CN"/>
        </w:rPr>
        <w:t>，</w:t>
      </w:r>
      <w:r>
        <w:rPr>
          <w:spacing w:val="-3"/>
          <w:lang w:eastAsia="zh-CN"/>
        </w:rPr>
        <w:t>合</w:t>
      </w:r>
      <w:r>
        <w:rPr>
          <w:lang w:eastAsia="zh-CN"/>
        </w:rPr>
        <w:t>同</w:t>
      </w:r>
      <w:r>
        <w:rPr>
          <w:spacing w:val="-3"/>
          <w:lang w:eastAsia="zh-CN"/>
        </w:rPr>
        <w:t>一</w:t>
      </w:r>
      <w:r>
        <w:rPr>
          <w:lang w:eastAsia="zh-CN"/>
        </w:rPr>
        <w:t>方</w:t>
      </w:r>
      <w:r>
        <w:rPr>
          <w:spacing w:val="-3"/>
          <w:lang w:eastAsia="zh-CN"/>
        </w:rPr>
        <w:t>均</w:t>
      </w:r>
      <w:r>
        <w:rPr>
          <w:lang w:eastAsia="zh-CN"/>
        </w:rPr>
        <w:t>可</w:t>
      </w:r>
      <w:r>
        <w:rPr>
          <w:spacing w:val="-3"/>
          <w:lang w:eastAsia="zh-CN"/>
        </w:rPr>
        <w:t>向</w:t>
      </w:r>
      <w:r>
        <w:rPr>
          <w:lang w:eastAsia="zh-CN"/>
        </w:rPr>
        <w:t>对方</w:t>
      </w:r>
      <w:r>
        <w:rPr>
          <w:spacing w:val="-3"/>
          <w:lang w:eastAsia="zh-CN"/>
        </w:rPr>
        <w:t>提</w:t>
      </w:r>
      <w:r>
        <w:rPr>
          <w:lang w:eastAsia="zh-CN"/>
        </w:rPr>
        <w:t>出</w:t>
      </w:r>
      <w:r>
        <w:rPr>
          <w:spacing w:val="-3"/>
          <w:lang w:eastAsia="zh-CN"/>
        </w:rPr>
        <w:t>变</w:t>
      </w:r>
      <w:r>
        <w:rPr>
          <w:lang w:eastAsia="zh-CN"/>
        </w:rPr>
        <w:t>更</w:t>
      </w:r>
      <w:r>
        <w:rPr>
          <w:spacing w:val="-3"/>
          <w:lang w:eastAsia="zh-CN"/>
        </w:rPr>
        <w:t>请</w:t>
      </w:r>
      <w:r>
        <w:rPr>
          <w:lang w:eastAsia="zh-CN"/>
        </w:rPr>
        <w:t>求</w:t>
      </w:r>
      <w:r>
        <w:rPr>
          <w:spacing w:val="-41"/>
          <w:lang w:eastAsia="zh-CN"/>
        </w:rPr>
        <w:t>，</w:t>
      </w:r>
      <w:r>
        <w:rPr>
          <w:lang w:eastAsia="zh-CN"/>
        </w:rPr>
        <w:t>经</w:t>
      </w:r>
      <w:r>
        <w:rPr>
          <w:spacing w:val="-3"/>
          <w:lang w:eastAsia="zh-CN"/>
        </w:rPr>
        <w:t>双</w:t>
      </w:r>
      <w:r>
        <w:rPr>
          <w:lang w:eastAsia="zh-CN"/>
        </w:rPr>
        <w:t>方协</w:t>
      </w:r>
      <w:r>
        <w:rPr>
          <w:spacing w:val="-3"/>
          <w:lang w:eastAsia="zh-CN"/>
        </w:rPr>
        <w:t>商</w:t>
      </w:r>
      <w:r>
        <w:rPr>
          <w:lang w:eastAsia="zh-CN"/>
        </w:rPr>
        <w:t>一</w:t>
      </w:r>
      <w:r>
        <w:rPr>
          <w:spacing w:val="-3"/>
          <w:lang w:eastAsia="zh-CN"/>
        </w:rPr>
        <w:t>致</w:t>
      </w:r>
      <w:r>
        <w:rPr>
          <w:lang w:eastAsia="zh-CN"/>
        </w:rPr>
        <w:t xml:space="preserve">后 </w:t>
      </w:r>
      <w:r>
        <w:rPr>
          <w:spacing w:val="-2"/>
          <w:lang w:eastAsia="zh-CN"/>
        </w:rPr>
        <w:t>进行变更，监理服务期限和监理报酬的调整方法在专用合同条款中约定。</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）监理范围发生变化；</w:t>
      </w:r>
    </w:p>
    <w:p>
      <w:pPr>
        <w:pStyle w:val="4"/>
        <w:spacing w:before="11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）除不可抗力外，非监理人的原因引起的周期延误；</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）非监理人的原因，对工程同一部分重复进行监理；</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）非监理人的原因，对工程暂停监理及恢复监理。</w:t>
      </w:r>
    </w:p>
    <w:p>
      <w:pPr>
        <w:pStyle w:val="4"/>
        <w:spacing w:before="117" w:line="336" w:lineRule="auto"/>
        <w:ind w:left="100" w:right="109" w:firstLine="419"/>
        <w:rPr>
          <w:lang w:eastAsia="zh-CN"/>
        </w:rPr>
      </w:pPr>
      <w:r>
        <w:rPr>
          <w:rFonts w:ascii="Times New Roman" w:hAnsi="Times New Roman" w:eastAsia="Times New Roman" w:cs="Times New Roman"/>
          <w:lang w:eastAsia="zh-CN"/>
        </w:rPr>
        <w:t>8.1.2</w:t>
      </w:r>
      <w:r>
        <w:rPr>
          <w:spacing w:val="-1"/>
          <w:lang w:eastAsia="zh-CN"/>
        </w:rPr>
        <w:t>基准日后，因颁布新的或修订原有法律、法规、规范和标准等引发合同变更情形的，</w:t>
      </w:r>
      <w:r>
        <w:rPr>
          <w:spacing w:val="-2"/>
          <w:lang w:eastAsia="zh-CN"/>
        </w:rPr>
        <w:t>按照上述约定进行调整。</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8.2</w:t>
      </w:r>
      <w:r>
        <w:rPr>
          <w:lang w:eastAsia="zh-CN"/>
        </w:rPr>
        <w:t>合理化建议</w:t>
      </w:r>
    </w:p>
    <w:p>
      <w:pPr>
        <w:pStyle w:val="4"/>
        <w:spacing w:before="246"/>
        <w:ind w:left="0" w:firstLine="420" w:firstLineChars="200"/>
        <w:rPr>
          <w:lang w:eastAsia="zh-CN"/>
        </w:rPr>
      </w:pPr>
      <w:r>
        <w:rPr>
          <w:rFonts w:ascii="Times New Roman" w:hAnsi="Times New Roman" w:eastAsia="Times New Roman" w:cs="Times New Roman"/>
          <w:lang w:eastAsia="zh-CN"/>
        </w:rPr>
        <w:t>8.2.1</w:t>
      </w:r>
      <w:r>
        <w:rPr>
          <w:lang w:eastAsia="zh-CN"/>
        </w:rPr>
        <w:t>合</w:t>
      </w:r>
      <w:r>
        <w:rPr>
          <w:spacing w:val="-3"/>
          <w:lang w:eastAsia="zh-CN"/>
        </w:rPr>
        <w:t>同</w:t>
      </w:r>
      <w:r>
        <w:rPr>
          <w:lang w:eastAsia="zh-CN"/>
        </w:rPr>
        <w:t>履</w:t>
      </w:r>
      <w:r>
        <w:rPr>
          <w:spacing w:val="-3"/>
          <w:lang w:eastAsia="zh-CN"/>
        </w:rPr>
        <w:t>行</w:t>
      </w:r>
      <w:r>
        <w:rPr>
          <w:lang w:eastAsia="zh-CN"/>
        </w:rPr>
        <w:t>中</w:t>
      </w:r>
      <w:r>
        <w:rPr>
          <w:spacing w:val="-39"/>
          <w:lang w:eastAsia="zh-CN"/>
        </w:rPr>
        <w:t>，</w:t>
      </w:r>
      <w:r>
        <w:rPr>
          <w:spacing w:val="-3"/>
          <w:lang w:eastAsia="zh-CN"/>
        </w:rPr>
        <w:t>监</w:t>
      </w:r>
      <w:r>
        <w:rPr>
          <w:lang w:eastAsia="zh-CN"/>
        </w:rPr>
        <w:t>理</w:t>
      </w:r>
      <w:r>
        <w:rPr>
          <w:spacing w:val="-3"/>
          <w:lang w:eastAsia="zh-CN"/>
        </w:rPr>
        <w:t>人</w:t>
      </w:r>
      <w:r>
        <w:rPr>
          <w:lang w:eastAsia="zh-CN"/>
        </w:rPr>
        <w:t>可</w:t>
      </w:r>
      <w:r>
        <w:rPr>
          <w:spacing w:val="-1"/>
          <w:lang w:eastAsia="zh-CN"/>
        </w:rPr>
        <w:t>对</w:t>
      </w:r>
      <w:r>
        <w:rPr>
          <w:spacing w:val="-3"/>
          <w:lang w:eastAsia="zh-CN"/>
        </w:rPr>
        <w:t>委</w:t>
      </w:r>
      <w:r>
        <w:rPr>
          <w:lang w:eastAsia="zh-CN"/>
        </w:rPr>
        <w:t>托</w:t>
      </w:r>
      <w:r>
        <w:rPr>
          <w:spacing w:val="-3"/>
          <w:lang w:eastAsia="zh-CN"/>
        </w:rPr>
        <w:t>人</w:t>
      </w:r>
      <w:r>
        <w:rPr>
          <w:lang w:eastAsia="zh-CN"/>
        </w:rPr>
        <w:t>要</w:t>
      </w:r>
      <w:r>
        <w:rPr>
          <w:spacing w:val="-3"/>
          <w:lang w:eastAsia="zh-CN"/>
        </w:rPr>
        <w:t>求</w:t>
      </w:r>
      <w:r>
        <w:rPr>
          <w:lang w:eastAsia="zh-CN"/>
        </w:rPr>
        <w:t>提</w:t>
      </w:r>
      <w:r>
        <w:rPr>
          <w:spacing w:val="-3"/>
          <w:lang w:eastAsia="zh-CN"/>
        </w:rPr>
        <w:t>出</w:t>
      </w:r>
      <w:r>
        <w:rPr>
          <w:lang w:eastAsia="zh-CN"/>
        </w:rPr>
        <w:t>合</w:t>
      </w:r>
      <w:r>
        <w:rPr>
          <w:spacing w:val="-3"/>
          <w:lang w:eastAsia="zh-CN"/>
        </w:rPr>
        <w:t>理</w:t>
      </w:r>
      <w:r>
        <w:rPr>
          <w:lang w:eastAsia="zh-CN"/>
        </w:rPr>
        <w:t>化建</w:t>
      </w:r>
      <w:r>
        <w:rPr>
          <w:spacing w:val="-3"/>
          <w:lang w:eastAsia="zh-CN"/>
        </w:rPr>
        <w:t>议</w:t>
      </w:r>
      <w:r>
        <w:rPr>
          <w:spacing w:val="-39"/>
          <w:lang w:eastAsia="zh-CN"/>
        </w:rPr>
        <w:t>。</w:t>
      </w:r>
      <w:r>
        <w:rPr>
          <w:spacing w:val="-3"/>
          <w:lang w:eastAsia="zh-CN"/>
        </w:rPr>
        <w:t>合</w:t>
      </w:r>
      <w:r>
        <w:rPr>
          <w:lang w:eastAsia="zh-CN"/>
        </w:rPr>
        <w:t>理</w:t>
      </w:r>
      <w:r>
        <w:rPr>
          <w:spacing w:val="-3"/>
          <w:lang w:eastAsia="zh-CN"/>
        </w:rPr>
        <w:t>化</w:t>
      </w:r>
      <w:r>
        <w:rPr>
          <w:lang w:eastAsia="zh-CN"/>
        </w:rPr>
        <w:t>建</w:t>
      </w:r>
      <w:r>
        <w:rPr>
          <w:spacing w:val="-3"/>
          <w:lang w:eastAsia="zh-CN"/>
        </w:rPr>
        <w:t>议</w:t>
      </w:r>
      <w:r>
        <w:rPr>
          <w:lang w:eastAsia="zh-CN"/>
        </w:rPr>
        <w:t>应</w:t>
      </w:r>
      <w:r>
        <w:rPr>
          <w:spacing w:val="-3"/>
          <w:lang w:eastAsia="zh-CN"/>
        </w:rPr>
        <w:t>以</w:t>
      </w:r>
      <w:r>
        <w:rPr>
          <w:lang w:eastAsia="zh-CN"/>
        </w:rPr>
        <w:t>书面</w:t>
      </w:r>
      <w:r>
        <w:rPr>
          <w:spacing w:val="-3"/>
          <w:lang w:eastAsia="zh-CN"/>
        </w:rPr>
        <w:t>形</w:t>
      </w:r>
      <w:r>
        <w:rPr>
          <w:lang w:eastAsia="zh-CN"/>
        </w:rPr>
        <w:t>式</w:t>
      </w:r>
      <w:r>
        <w:rPr>
          <w:spacing w:val="-3"/>
          <w:lang w:eastAsia="zh-CN"/>
        </w:rPr>
        <w:t>提</w:t>
      </w:r>
      <w:r>
        <w:rPr>
          <w:lang w:eastAsia="zh-CN"/>
        </w:rPr>
        <w:t>交</w:t>
      </w:r>
      <w:r>
        <w:rPr>
          <w:spacing w:val="-2"/>
          <w:lang w:eastAsia="zh-CN"/>
        </w:rPr>
        <w:t>委托人，被委托人采纳并构成变更的，执行第</w:t>
      </w:r>
      <w:r>
        <w:rPr>
          <w:rFonts w:ascii="Times New Roman" w:hAnsi="Times New Roman" w:eastAsia="Times New Roman" w:cs="Times New Roman"/>
          <w:lang w:eastAsia="zh-CN"/>
        </w:rPr>
        <w:t>8.1</w:t>
      </w:r>
      <w:r>
        <w:rPr>
          <w:spacing w:val="-1"/>
          <w:lang w:eastAsia="zh-CN"/>
        </w:rPr>
        <w:t>款约定。</w:t>
      </w:r>
    </w:p>
    <w:p>
      <w:pPr>
        <w:pStyle w:val="4"/>
        <w:spacing w:before="117" w:line="336" w:lineRule="auto"/>
        <w:ind w:left="100" w:right="108" w:firstLine="419"/>
        <w:rPr>
          <w:lang w:eastAsia="zh-CN"/>
        </w:rPr>
      </w:pPr>
      <w:r>
        <w:rPr>
          <w:rFonts w:ascii="Times New Roman" w:hAnsi="Times New Roman" w:eastAsia="Times New Roman" w:cs="Times New Roman"/>
          <w:lang w:eastAsia="zh-CN"/>
        </w:rPr>
        <w:t>8.2.2</w:t>
      </w:r>
      <w:r>
        <w:rPr>
          <w:lang w:eastAsia="zh-CN"/>
        </w:rPr>
        <w:t>监</w:t>
      </w:r>
      <w:r>
        <w:rPr>
          <w:spacing w:val="-3"/>
          <w:lang w:eastAsia="zh-CN"/>
        </w:rPr>
        <w:t>理</w:t>
      </w:r>
      <w:r>
        <w:rPr>
          <w:lang w:eastAsia="zh-CN"/>
        </w:rPr>
        <w:t>人</w:t>
      </w:r>
      <w:r>
        <w:rPr>
          <w:spacing w:val="-3"/>
          <w:lang w:eastAsia="zh-CN"/>
        </w:rPr>
        <w:t>提</w:t>
      </w:r>
      <w:r>
        <w:rPr>
          <w:lang w:eastAsia="zh-CN"/>
        </w:rPr>
        <w:t>出</w:t>
      </w:r>
      <w:r>
        <w:rPr>
          <w:spacing w:val="-3"/>
          <w:lang w:eastAsia="zh-CN"/>
        </w:rPr>
        <w:t>的</w:t>
      </w:r>
      <w:r>
        <w:rPr>
          <w:lang w:eastAsia="zh-CN"/>
        </w:rPr>
        <w:t>合</w:t>
      </w:r>
      <w:r>
        <w:rPr>
          <w:spacing w:val="-3"/>
          <w:lang w:eastAsia="zh-CN"/>
        </w:rPr>
        <w:t>理化</w:t>
      </w:r>
      <w:r>
        <w:rPr>
          <w:lang w:eastAsia="zh-CN"/>
        </w:rPr>
        <w:t>建议</w:t>
      </w:r>
      <w:r>
        <w:rPr>
          <w:spacing w:val="-3"/>
          <w:lang w:eastAsia="zh-CN"/>
        </w:rPr>
        <w:t>降</w:t>
      </w:r>
      <w:r>
        <w:rPr>
          <w:lang w:eastAsia="zh-CN"/>
        </w:rPr>
        <w:t>低</w:t>
      </w:r>
      <w:r>
        <w:rPr>
          <w:spacing w:val="-3"/>
          <w:lang w:eastAsia="zh-CN"/>
        </w:rPr>
        <w:t>了</w:t>
      </w:r>
      <w:r>
        <w:rPr>
          <w:lang w:eastAsia="zh-CN"/>
        </w:rPr>
        <w:t>工</w:t>
      </w:r>
      <w:r>
        <w:rPr>
          <w:spacing w:val="-3"/>
          <w:lang w:eastAsia="zh-CN"/>
        </w:rPr>
        <w:t>程</w:t>
      </w:r>
      <w:r>
        <w:rPr>
          <w:lang w:eastAsia="zh-CN"/>
        </w:rPr>
        <w:t>投</w:t>
      </w:r>
      <w:r>
        <w:rPr>
          <w:spacing w:val="-3"/>
          <w:lang w:eastAsia="zh-CN"/>
        </w:rPr>
        <w:t>资</w:t>
      </w:r>
      <w:r>
        <w:rPr>
          <w:spacing w:val="-77"/>
          <w:lang w:eastAsia="zh-CN"/>
        </w:rPr>
        <w:t>、</w:t>
      </w:r>
      <w:r>
        <w:rPr>
          <w:lang w:eastAsia="zh-CN"/>
        </w:rPr>
        <w:t>缩</w:t>
      </w:r>
      <w:r>
        <w:rPr>
          <w:spacing w:val="-3"/>
          <w:lang w:eastAsia="zh-CN"/>
        </w:rPr>
        <w:t>短</w:t>
      </w:r>
      <w:r>
        <w:rPr>
          <w:lang w:eastAsia="zh-CN"/>
        </w:rPr>
        <w:t>了施</w:t>
      </w:r>
      <w:r>
        <w:rPr>
          <w:spacing w:val="-3"/>
          <w:lang w:eastAsia="zh-CN"/>
        </w:rPr>
        <w:t>工</w:t>
      </w:r>
      <w:r>
        <w:rPr>
          <w:lang w:eastAsia="zh-CN"/>
        </w:rPr>
        <w:t>期</w:t>
      </w:r>
      <w:r>
        <w:rPr>
          <w:spacing w:val="-3"/>
          <w:lang w:eastAsia="zh-CN"/>
        </w:rPr>
        <w:t>限</w:t>
      </w:r>
      <w:r>
        <w:rPr>
          <w:lang w:eastAsia="zh-CN"/>
        </w:rPr>
        <w:t>或</w:t>
      </w:r>
      <w:r>
        <w:rPr>
          <w:spacing w:val="-3"/>
          <w:lang w:eastAsia="zh-CN"/>
        </w:rPr>
        <w:t>者</w:t>
      </w:r>
      <w:r>
        <w:rPr>
          <w:lang w:eastAsia="zh-CN"/>
        </w:rPr>
        <w:t>提</w:t>
      </w:r>
      <w:r>
        <w:rPr>
          <w:spacing w:val="-3"/>
          <w:lang w:eastAsia="zh-CN"/>
        </w:rPr>
        <w:t>高</w:t>
      </w:r>
      <w:r>
        <w:rPr>
          <w:lang w:eastAsia="zh-CN"/>
        </w:rPr>
        <w:t>了</w:t>
      </w:r>
      <w:r>
        <w:rPr>
          <w:spacing w:val="-3"/>
          <w:lang w:eastAsia="zh-CN"/>
        </w:rPr>
        <w:t>工</w:t>
      </w:r>
      <w:r>
        <w:rPr>
          <w:lang w:eastAsia="zh-CN"/>
        </w:rPr>
        <w:t>程经</w:t>
      </w:r>
      <w:r>
        <w:rPr>
          <w:spacing w:val="-3"/>
          <w:lang w:eastAsia="zh-CN"/>
        </w:rPr>
        <w:t>济</w:t>
      </w:r>
      <w:r>
        <w:rPr>
          <w:lang w:eastAsia="zh-CN"/>
        </w:rPr>
        <w:t xml:space="preserve">效益 </w:t>
      </w:r>
      <w:r>
        <w:rPr>
          <w:spacing w:val="-2"/>
          <w:lang w:eastAsia="zh-CN"/>
        </w:rPr>
        <w:t>的，委托人应按专用合同条款中的约定给予奖励。</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54" w:name="_Toc13249"/>
      <w:bookmarkStart w:id="355" w:name="_Toc25866"/>
      <w:bookmarkStart w:id="356" w:name="_Toc5237"/>
      <w:r>
        <w:rPr>
          <w:rFonts w:ascii="Times New Roman" w:hAnsi="Times New Roman" w:eastAsia="Times New Roman" w:cs="Times New Roman"/>
          <w:lang w:eastAsia="zh-CN"/>
        </w:rPr>
        <w:t>9.</w:t>
      </w:r>
      <w:r>
        <w:rPr>
          <w:spacing w:val="1"/>
          <w:lang w:eastAsia="zh-CN"/>
        </w:rPr>
        <w:t>合同价格与支付</w:t>
      </w:r>
      <w:bookmarkEnd w:id="354"/>
      <w:bookmarkEnd w:id="355"/>
      <w:bookmarkEnd w:id="356"/>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9.1</w:t>
      </w:r>
      <w:r>
        <w:rPr>
          <w:lang w:eastAsia="zh-CN"/>
        </w:rPr>
        <w:t>合同价格</w:t>
      </w:r>
    </w:p>
    <w:p>
      <w:pPr>
        <w:pStyle w:val="4"/>
        <w:spacing w:before="246"/>
        <w:rPr>
          <w:lang w:eastAsia="zh-CN"/>
        </w:rPr>
      </w:pPr>
      <w:r>
        <w:rPr>
          <w:rFonts w:ascii="Times New Roman" w:hAnsi="Times New Roman" w:eastAsia="Times New Roman" w:cs="Times New Roman"/>
          <w:lang w:eastAsia="zh-CN"/>
        </w:rPr>
        <w:t>9.1.1</w:t>
      </w:r>
      <w:r>
        <w:rPr>
          <w:spacing w:val="-2"/>
          <w:lang w:eastAsia="zh-CN"/>
        </w:rPr>
        <w:t>本合同的价款确定方式、调整方式和风险范围划分，在专用合同条款中约定。</w:t>
      </w:r>
    </w:p>
    <w:p>
      <w:pPr>
        <w:pStyle w:val="4"/>
        <w:spacing w:before="119" w:line="336" w:lineRule="auto"/>
        <w:ind w:left="100" w:right="108" w:firstLine="419"/>
        <w:rPr>
          <w:lang w:eastAsia="zh-CN"/>
        </w:rPr>
      </w:pPr>
      <w:r>
        <w:rPr>
          <w:rFonts w:ascii="Times New Roman" w:hAnsi="Times New Roman" w:eastAsia="Times New Roman" w:cs="Times New Roman"/>
          <w:lang w:eastAsia="zh-CN"/>
        </w:rPr>
        <w:t>9.1.2</w:t>
      </w:r>
      <w:r>
        <w:rPr>
          <w:spacing w:val="-4"/>
          <w:lang w:eastAsia="zh-CN"/>
        </w:rPr>
        <w:t>除专用合同条款另有约定外，合同价格应当包括收集资料、踏勘现场、制订纲要、实</w:t>
      </w:r>
      <w:r>
        <w:rPr>
          <w:spacing w:val="-2"/>
          <w:lang w:eastAsia="zh-CN"/>
        </w:rPr>
        <w:t>施监理、编制监理文件等全部费用和国家规定的增值税税金。</w:t>
      </w:r>
    </w:p>
    <w:p>
      <w:pPr>
        <w:pStyle w:val="4"/>
        <w:spacing w:before="48" w:line="336" w:lineRule="auto"/>
        <w:ind w:left="100" w:right="108" w:firstLine="419"/>
        <w:rPr>
          <w:lang w:eastAsia="zh-CN"/>
        </w:rPr>
      </w:pPr>
      <w:r>
        <w:rPr>
          <w:rFonts w:ascii="Times New Roman" w:hAnsi="Times New Roman" w:eastAsia="Times New Roman" w:cs="Times New Roman"/>
          <w:lang w:eastAsia="zh-CN"/>
        </w:rPr>
        <w:t>9.1.3</w:t>
      </w:r>
      <w:r>
        <w:rPr>
          <w:lang w:eastAsia="zh-CN"/>
        </w:rPr>
        <w:t>委</w:t>
      </w:r>
      <w:r>
        <w:rPr>
          <w:spacing w:val="-3"/>
          <w:lang w:eastAsia="zh-CN"/>
        </w:rPr>
        <w:t>托</w:t>
      </w:r>
      <w:r>
        <w:rPr>
          <w:lang w:eastAsia="zh-CN"/>
        </w:rPr>
        <w:t>人</w:t>
      </w:r>
      <w:r>
        <w:rPr>
          <w:spacing w:val="-3"/>
          <w:lang w:eastAsia="zh-CN"/>
        </w:rPr>
        <w:t>要</w:t>
      </w:r>
      <w:r>
        <w:rPr>
          <w:spacing w:val="-1"/>
          <w:lang w:eastAsia="zh-CN"/>
        </w:rPr>
        <w:t>求</w:t>
      </w:r>
      <w:r>
        <w:rPr>
          <w:spacing w:val="-3"/>
          <w:lang w:eastAsia="zh-CN"/>
        </w:rPr>
        <w:t>监</w:t>
      </w:r>
      <w:r>
        <w:rPr>
          <w:lang w:eastAsia="zh-CN"/>
        </w:rPr>
        <w:t>理</w:t>
      </w:r>
      <w:r>
        <w:rPr>
          <w:spacing w:val="-3"/>
          <w:lang w:eastAsia="zh-CN"/>
        </w:rPr>
        <w:t>人进</w:t>
      </w:r>
      <w:r>
        <w:rPr>
          <w:lang w:eastAsia="zh-CN"/>
        </w:rPr>
        <w:t>行外</w:t>
      </w:r>
      <w:r>
        <w:rPr>
          <w:spacing w:val="-3"/>
          <w:lang w:eastAsia="zh-CN"/>
        </w:rPr>
        <w:t>出</w:t>
      </w:r>
      <w:r>
        <w:rPr>
          <w:lang w:eastAsia="zh-CN"/>
        </w:rPr>
        <w:t>考</w:t>
      </w:r>
      <w:r>
        <w:rPr>
          <w:spacing w:val="-3"/>
          <w:lang w:eastAsia="zh-CN"/>
        </w:rPr>
        <w:t>察</w:t>
      </w:r>
      <w:r>
        <w:rPr>
          <w:spacing w:val="-27"/>
          <w:lang w:eastAsia="zh-CN"/>
        </w:rPr>
        <w:t>、</w:t>
      </w:r>
      <w:r>
        <w:rPr>
          <w:lang w:eastAsia="zh-CN"/>
        </w:rPr>
        <w:t>试</w:t>
      </w:r>
      <w:r>
        <w:rPr>
          <w:spacing w:val="-3"/>
          <w:lang w:eastAsia="zh-CN"/>
        </w:rPr>
        <w:t>验</w:t>
      </w:r>
      <w:r>
        <w:rPr>
          <w:lang w:eastAsia="zh-CN"/>
        </w:rPr>
        <w:t>检</w:t>
      </w:r>
      <w:r>
        <w:rPr>
          <w:spacing w:val="-3"/>
          <w:lang w:eastAsia="zh-CN"/>
        </w:rPr>
        <w:t>测</w:t>
      </w:r>
      <w:r>
        <w:rPr>
          <w:spacing w:val="-27"/>
          <w:lang w:eastAsia="zh-CN"/>
        </w:rPr>
        <w:t>、</w:t>
      </w:r>
      <w:r>
        <w:rPr>
          <w:lang w:eastAsia="zh-CN"/>
        </w:rPr>
        <w:t>专项</w:t>
      </w:r>
      <w:r>
        <w:rPr>
          <w:spacing w:val="-3"/>
          <w:lang w:eastAsia="zh-CN"/>
        </w:rPr>
        <w:t>咨</w:t>
      </w:r>
      <w:r>
        <w:rPr>
          <w:lang w:eastAsia="zh-CN"/>
        </w:rPr>
        <w:t>询</w:t>
      </w:r>
      <w:r>
        <w:rPr>
          <w:spacing w:val="-3"/>
          <w:lang w:eastAsia="zh-CN"/>
        </w:rPr>
        <w:t>或</w:t>
      </w:r>
      <w:r>
        <w:rPr>
          <w:lang w:eastAsia="zh-CN"/>
        </w:rPr>
        <w:t>专</w:t>
      </w:r>
      <w:r>
        <w:rPr>
          <w:spacing w:val="-3"/>
          <w:lang w:eastAsia="zh-CN"/>
        </w:rPr>
        <w:t>家</w:t>
      </w:r>
      <w:r>
        <w:rPr>
          <w:lang w:eastAsia="zh-CN"/>
        </w:rPr>
        <w:t>评</w:t>
      </w:r>
      <w:r>
        <w:rPr>
          <w:spacing w:val="-3"/>
          <w:lang w:eastAsia="zh-CN"/>
        </w:rPr>
        <w:t>审时</w:t>
      </w:r>
      <w:r>
        <w:rPr>
          <w:spacing w:val="-27"/>
          <w:lang w:eastAsia="zh-CN"/>
        </w:rPr>
        <w:t>，</w:t>
      </w:r>
      <w:r>
        <w:rPr>
          <w:lang w:eastAsia="zh-CN"/>
        </w:rPr>
        <w:t>相应</w:t>
      </w:r>
      <w:r>
        <w:rPr>
          <w:spacing w:val="-3"/>
          <w:lang w:eastAsia="zh-CN"/>
        </w:rPr>
        <w:t>费</w:t>
      </w:r>
      <w:r>
        <w:rPr>
          <w:lang w:eastAsia="zh-CN"/>
        </w:rPr>
        <w:t>用</w:t>
      </w:r>
      <w:r>
        <w:rPr>
          <w:spacing w:val="-3"/>
          <w:lang w:eastAsia="zh-CN"/>
        </w:rPr>
        <w:t>不</w:t>
      </w:r>
      <w:r>
        <w:rPr>
          <w:lang w:eastAsia="zh-CN"/>
        </w:rPr>
        <w:t xml:space="preserve">含 </w:t>
      </w:r>
      <w:r>
        <w:rPr>
          <w:spacing w:val="-2"/>
          <w:lang w:eastAsia="zh-CN"/>
        </w:rPr>
        <w:t>在合同价格之中，由委托人另行支付。</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9.2</w:t>
      </w:r>
      <w:r>
        <w:rPr>
          <w:lang w:eastAsia="zh-CN"/>
        </w:rPr>
        <w:t>预付款</w:t>
      </w:r>
    </w:p>
    <w:p>
      <w:pPr>
        <w:pStyle w:val="4"/>
        <w:spacing w:before="249" w:line="336" w:lineRule="auto"/>
        <w:ind w:left="100" w:right="108" w:firstLine="419"/>
        <w:rPr>
          <w:lang w:eastAsia="zh-CN"/>
        </w:rPr>
      </w:pPr>
      <w:r>
        <w:rPr>
          <w:rFonts w:ascii="Times New Roman" w:hAnsi="Times New Roman" w:eastAsia="Times New Roman" w:cs="Times New Roman"/>
          <w:lang w:eastAsia="zh-CN"/>
        </w:rPr>
        <w:t>9.2.1</w:t>
      </w:r>
      <w:r>
        <w:rPr>
          <w:spacing w:val="-3"/>
          <w:lang w:eastAsia="zh-CN"/>
        </w:rPr>
        <w:t>预付款应专用于本工程的监理。预付款的额度、支付方式及抵扣方式在专用合同条款</w:t>
      </w:r>
      <w:r>
        <w:rPr>
          <w:spacing w:val="-1"/>
          <w:lang w:eastAsia="zh-CN"/>
        </w:rPr>
        <w:t>中约定。</w:t>
      </w:r>
    </w:p>
    <w:p>
      <w:pPr>
        <w:pStyle w:val="4"/>
        <w:spacing w:before="6" w:line="336" w:lineRule="auto"/>
        <w:ind w:left="100" w:right="111" w:firstLine="419"/>
        <w:jc w:val="both"/>
        <w:rPr>
          <w:lang w:eastAsia="zh-CN"/>
        </w:rPr>
      </w:pPr>
      <w:r>
        <w:rPr>
          <w:rFonts w:ascii="Times New Roman" w:hAnsi="Times New Roman" w:eastAsia="Times New Roman" w:cs="Times New Roman"/>
          <w:lang w:eastAsia="zh-CN"/>
        </w:rPr>
        <w:t>9.2.2</w:t>
      </w:r>
      <w:r>
        <w:rPr>
          <w:spacing w:val="-2"/>
          <w:lang w:eastAsia="zh-CN"/>
        </w:rPr>
        <w:t>委托人应在收到预付款支付申请后</w:t>
      </w:r>
      <w:r>
        <w:rPr>
          <w:rFonts w:ascii="Times New Roman" w:hAnsi="Times New Roman" w:eastAsia="Times New Roman" w:cs="Times New Roman"/>
          <w:lang w:eastAsia="zh-CN"/>
        </w:rPr>
        <w:t>28</w:t>
      </w:r>
      <w:r>
        <w:rPr>
          <w:spacing w:val="-2"/>
          <w:lang w:eastAsia="zh-CN"/>
        </w:rPr>
        <w:t>天内，将预付款支付给监理人；监理人应当提供等额的增值税发票。</w:t>
      </w:r>
    </w:p>
    <w:p>
      <w:pPr>
        <w:spacing w:before="15"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9.3</w:t>
      </w:r>
      <w:r>
        <w:rPr>
          <w:lang w:eastAsia="zh-CN"/>
        </w:rPr>
        <w:t>中期支付</w:t>
      </w:r>
    </w:p>
    <w:p>
      <w:pPr>
        <w:pStyle w:val="4"/>
        <w:spacing w:before="248" w:line="338" w:lineRule="auto"/>
        <w:ind w:left="100" w:right="111" w:firstLine="419"/>
        <w:jc w:val="both"/>
        <w:rPr>
          <w:lang w:eastAsia="zh-CN"/>
        </w:rPr>
      </w:pPr>
      <w:r>
        <w:rPr>
          <w:rFonts w:ascii="Times New Roman" w:hAnsi="Times New Roman" w:eastAsia="Times New Roman" w:cs="Times New Roman"/>
          <w:lang w:eastAsia="zh-CN"/>
        </w:rPr>
        <w:t>9.3.1</w:t>
      </w:r>
      <w:r>
        <w:rPr>
          <w:lang w:eastAsia="zh-CN"/>
        </w:rPr>
        <w:t>监</w:t>
      </w:r>
      <w:r>
        <w:rPr>
          <w:spacing w:val="-3"/>
          <w:lang w:eastAsia="zh-CN"/>
        </w:rPr>
        <w:t>理</w:t>
      </w:r>
      <w:r>
        <w:rPr>
          <w:lang w:eastAsia="zh-CN"/>
        </w:rPr>
        <w:t>人</w:t>
      </w:r>
      <w:r>
        <w:rPr>
          <w:spacing w:val="-3"/>
          <w:lang w:eastAsia="zh-CN"/>
        </w:rPr>
        <w:t>应</w:t>
      </w:r>
      <w:r>
        <w:rPr>
          <w:spacing w:val="-1"/>
          <w:lang w:eastAsia="zh-CN"/>
        </w:rPr>
        <w:t>按</w:t>
      </w:r>
      <w:r>
        <w:rPr>
          <w:spacing w:val="-3"/>
          <w:lang w:eastAsia="zh-CN"/>
        </w:rPr>
        <w:t>委</w:t>
      </w:r>
      <w:r>
        <w:rPr>
          <w:lang w:eastAsia="zh-CN"/>
        </w:rPr>
        <w:t>托</w:t>
      </w:r>
      <w:r>
        <w:rPr>
          <w:spacing w:val="-2"/>
          <w:lang w:eastAsia="zh-CN"/>
        </w:rPr>
        <w:t>人</w:t>
      </w:r>
      <w:r>
        <w:rPr>
          <w:spacing w:val="-3"/>
          <w:lang w:eastAsia="zh-CN"/>
        </w:rPr>
        <w:t>批</w:t>
      </w:r>
      <w:r>
        <w:rPr>
          <w:lang w:eastAsia="zh-CN"/>
        </w:rPr>
        <w:t>准或</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约</w:t>
      </w:r>
      <w:r>
        <w:rPr>
          <w:lang w:eastAsia="zh-CN"/>
        </w:rPr>
        <w:t>定</w:t>
      </w:r>
      <w:r>
        <w:rPr>
          <w:spacing w:val="-3"/>
          <w:lang w:eastAsia="zh-CN"/>
        </w:rPr>
        <w:t>的</w:t>
      </w:r>
      <w:r>
        <w:rPr>
          <w:lang w:eastAsia="zh-CN"/>
        </w:rPr>
        <w:t>格式</w:t>
      </w:r>
      <w:r>
        <w:rPr>
          <w:spacing w:val="-3"/>
          <w:lang w:eastAsia="zh-CN"/>
        </w:rPr>
        <w:t>及</w:t>
      </w:r>
      <w:r>
        <w:rPr>
          <w:lang w:eastAsia="zh-CN"/>
        </w:rPr>
        <w:t>份</w:t>
      </w:r>
      <w:r>
        <w:rPr>
          <w:spacing w:val="-3"/>
          <w:lang w:eastAsia="zh-CN"/>
        </w:rPr>
        <w:t>数</w:t>
      </w:r>
      <w:r>
        <w:rPr>
          <w:spacing w:val="-77"/>
          <w:lang w:eastAsia="zh-CN"/>
        </w:rPr>
        <w:t>，</w:t>
      </w:r>
      <w:r>
        <w:rPr>
          <w:spacing w:val="-1"/>
          <w:lang w:eastAsia="zh-CN"/>
        </w:rPr>
        <w:t>向</w:t>
      </w:r>
      <w:r>
        <w:rPr>
          <w:spacing w:val="-3"/>
          <w:lang w:eastAsia="zh-CN"/>
        </w:rPr>
        <w:t>委</w:t>
      </w:r>
      <w:r>
        <w:rPr>
          <w:lang w:eastAsia="zh-CN"/>
        </w:rPr>
        <w:t>托</w:t>
      </w:r>
      <w:r>
        <w:rPr>
          <w:spacing w:val="-3"/>
          <w:lang w:eastAsia="zh-CN"/>
        </w:rPr>
        <w:t>人</w:t>
      </w:r>
      <w:r>
        <w:rPr>
          <w:lang w:eastAsia="zh-CN"/>
        </w:rPr>
        <w:t>提</w:t>
      </w:r>
      <w:r>
        <w:rPr>
          <w:spacing w:val="-3"/>
          <w:lang w:eastAsia="zh-CN"/>
        </w:rPr>
        <w:t>交</w:t>
      </w:r>
      <w:r>
        <w:rPr>
          <w:lang w:eastAsia="zh-CN"/>
        </w:rPr>
        <w:t>中期</w:t>
      </w:r>
      <w:r>
        <w:rPr>
          <w:spacing w:val="-3"/>
          <w:lang w:eastAsia="zh-CN"/>
        </w:rPr>
        <w:t>支</w:t>
      </w:r>
      <w:r>
        <w:rPr>
          <w:lang w:eastAsia="zh-CN"/>
        </w:rPr>
        <w:t xml:space="preserve">付申 </w:t>
      </w:r>
      <w:r>
        <w:rPr>
          <w:spacing w:val="-2"/>
          <w:lang w:eastAsia="zh-CN"/>
        </w:rPr>
        <w:t>请，并附相应的支持性证明文件。</w:t>
      </w:r>
    </w:p>
    <w:p>
      <w:pPr>
        <w:pStyle w:val="4"/>
        <w:spacing w:before="46" w:line="346" w:lineRule="auto"/>
        <w:ind w:left="100" w:right="111" w:firstLine="419"/>
        <w:jc w:val="both"/>
        <w:rPr>
          <w:lang w:eastAsia="zh-CN"/>
        </w:rPr>
      </w:pPr>
      <w:r>
        <w:rPr>
          <w:rFonts w:ascii="Times New Roman" w:hAnsi="Times New Roman" w:eastAsia="Times New Roman" w:cs="Times New Roman"/>
          <w:lang w:eastAsia="zh-CN"/>
        </w:rPr>
        <w:t>9.3.2</w:t>
      </w:r>
      <w:r>
        <w:rPr>
          <w:spacing w:val="-2"/>
          <w:lang w:eastAsia="zh-CN"/>
        </w:rPr>
        <w:t>委托人应在收到中期支付申请后的</w:t>
      </w:r>
      <w:r>
        <w:rPr>
          <w:rFonts w:ascii="Times New Roman" w:hAnsi="Times New Roman" w:eastAsia="Times New Roman" w:cs="Times New Roman"/>
          <w:lang w:eastAsia="zh-CN"/>
        </w:rPr>
        <w:t>28</w:t>
      </w:r>
      <w:r>
        <w:rPr>
          <w:spacing w:val="-2"/>
          <w:lang w:eastAsia="zh-CN"/>
        </w:rPr>
        <w:t>天内，将应付款项支付给监理人；监理人应当</w:t>
      </w:r>
      <w:r>
        <w:rPr>
          <w:spacing w:val="-1"/>
          <w:lang w:eastAsia="zh-CN"/>
        </w:rPr>
        <w:t>提供等额的增值税发票。委托人未能在前述时间内完成审批或不予答复的，视为委托人同意中</w:t>
      </w:r>
      <w:r>
        <w:rPr>
          <w:spacing w:val="-2"/>
          <w:lang w:eastAsia="zh-CN"/>
        </w:rPr>
        <w:t>期支付申请。委托人不按期支付的，按专用合同条款的约定支付逾期付款违约金。</w:t>
      </w:r>
    </w:p>
    <w:p>
      <w:pPr>
        <w:pStyle w:val="4"/>
        <w:spacing w:before="39" w:line="338" w:lineRule="auto"/>
        <w:ind w:left="100" w:right="111" w:firstLine="419"/>
        <w:jc w:val="both"/>
        <w:rPr>
          <w:lang w:eastAsia="zh-CN"/>
        </w:rPr>
      </w:pPr>
      <w:r>
        <w:rPr>
          <w:rFonts w:ascii="Times New Roman" w:hAnsi="Times New Roman" w:eastAsia="Times New Roman" w:cs="Times New Roman"/>
          <w:lang w:eastAsia="zh-CN"/>
        </w:rPr>
        <w:t>9.3.3</w:t>
      </w:r>
      <w:r>
        <w:rPr>
          <w:lang w:eastAsia="zh-CN"/>
        </w:rPr>
        <w:t>中</w:t>
      </w:r>
      <w:r>
        <w:rPr>
          <w:spacing w:val="-3"/>
          <w:lang w:eastAsia="zh-CN"/>
        </w:rPr>
        <w:t>期</w:t>
      </w:r>
      <w:r>
        <w:rPr>
          <w:lang w:eastAsia="zh-CN"/>
        </w:rPr>
        <w:t>支</w:t>
      </w:r>
      <w:r>
        <w:rPr>
          <w:spacing w:val="-3"/>
          <w:lang w:eastAsia="zh-CN"/>
        </w:rPr>
        <w:t>付</w:t>
      </w:r>
      <w:r>
        <w:rPr>
          <w:lang w:eastAsia="zh-CN"/>
        </w:rPr>
        <w:t>涉</w:t>
      </w:r>
      <w:r>
        <w:rPr>
          <w:spacing w:val="-3"/>
          <w:lang w:eastAsia="zh-CN"/>
        </w:rPr>
        <w:t>及</w:t>
      </w:r>
      <w:r>
        <w:rPr>
          <w:lang w:eastAsia="zh-CN"/>
        </w:rPr>
        <w:t>政</w:t>
      </w:r>
      <w:r>
        <w:rPr>
          <w:spacing w:val="-3"/>
          <w:lang w:eastAsia="zh-CN"/>
        </w:rPr>
        <w:t>府投</w:t>
      </w:r>
      <w:r>
        <w:rPr>
          <w:lang w:eastAsia="zh-CN"/>
        </w:rPr>
        <w:t>资资</w:t>
      </w:r>
      <w:r>
        <w:rPr>
          <w:spacing w:val="-3"/>
          <w:lang w:eastAsia="zh-CN"/>
        </w:rPr>
        <w:t>金的</w:t>
      </w:r>
      <w:r>
        <w:rPr>
          <w:spacing w:val="-75"/>
          <w:lang w:eastAsia="zh-CN"/>
        </w:rPr>
        <w:t>，</w:t>
      </w:r>
      <w:r>
        <w:rPr>
          <w:spacing w:val="-3"/>
          <w:lang w:eastAsia="zh-CN"/>
        </w:rPr>
        <w:t>按</w:t>
      </w:r>
      <w:r>
        <w:rPr>
          <w:lang w:eastAsia="zh-CN"/>
        </w:rPr>
        <w:t>照</w:t>
      </w:r>
      <w:r>
        <w:rPr>
          <w:spacing w:val="-3"/>
          <w:lang w:eastAsia="zh-CN"/>
        </w:rPr>
        <w:t>国</w:t>
      </w:r>
      <w:r>
        <w:rPr>
          <w:lang w:eastAsia="zh-CN"/>
        </w:rPr>
        <w:t>库</w:t>
      </w:r>
      <w:r>
        <w:rPr>
          <w:spacing w:val="-3"/>
          <w:lang w:eastAsia="zh-CN"/>
        </w:rPr>
        <w:t>集</w:t>
      </w:r>
      <w:r>
        <w:rPr>
          <w:lang w:eastAsia="zh-CN"/>
        </w:rPr>
        <w:t>中</w:t>
      </w:r>
      <w:r>
        <w:rPr>
          <w:spacing w:val="-3"/>
          <w:lang w:eastAsia="zh-CN"/>
        </w:rPr>
        <w:t>支</w:t>
      </w:r>
      <w:r>
        <w:rPr>
          <w:lang w:eastAsia="zh-CN"/>
        </w:rPr>
        <w:t>付等</w:t>
      </w:r>
      <w:r>
        <w:rPr>
          <w:spacing w:val="-3"/>
          <w:lang w:eastAsia="zh-CN"/>
        </w:rPr>
        <w:t>国</w:t>
      </w:r>
      <w:r>
        <w:rPr>
          <w:lang w:eastAsia="zh-CN"/>
        </w:rPr>
        <w:t>家</w:t>
      </w:r>
      <w:r>
        <w:rPr>
          <w:spacing w:val="-3"/>
          <w:lang w:eastAsia="zh-CN"/>
        </w:rPr>
        <w:t>相</w:t>
      </w:r>
      <w:r>
        <w:rPr>
          <w:lang w:eastAsia="zh-CN"/>
        </w:rPr>
        <w:t>关</w:t>
      </w:r>
      <w:r>
        <w:rPr>
          <w:spacing w:val="-3"/>
          <w:lang w:eastAsia="zh-CN"/>
        </w:rPr>
        <w:t>规</w:t>
      </w:r>
      <w:r>
        <w:rPr>
          <w:lang w:eastAsia="zh-CN"/>
        </w:rPr>
        <w:t>定</w:t>
      </w:r>
      <w:r>
        <w:rPr>
          <w:spacing w:val="-3"/>
          <w:lang w:eastAsia="zh-CN"/>
        </w:rPr>
        <w:t>和</w:t>
      </w:r>
      <w:r>
        <w:rPr>
          <w:lang w:eastAsia="zh-CN"/>
        </w:rPr>
        <w:t>专</w:t>
      </w:r>
      <w:r>
        <w:rPr>
          <w:spacing w:val="-3"/>
          <w:lang w:eastAsia="zh-CN"/>
        </w:rPr>
        <w:t>用</w:t>
      </w:r>
      <w:r>
        <w:rPr>
          <w:lang w:eastAsia="zh-CN"/>
        </w:rPr>
        <w:t>合同</w:t>
      </w:r>
      <w:r>
        <w:rPr>
          <w:spacing w:val="-3"/>
          <w:lang w:eastAsia="zh-CN"/>
        </w:rPr>
        <w:t>条</w:t>
      </w:r>
      <w:r>
        <w:rPr>
          <w:lang w:eastAsia="zh-CN"/>
        </w:rPr>
        <w:t>款的</w:t>
      </w:r>
      <w:r>
        <w:rPr>
          <w:spacing w:val="-1"/>
          <w:lang w:eastAsia="zh-CN"/>
        </w:rPr>
        <w:t>约定执行。</w:t>
      </w:r>
    </w:p>
    <w:p>
      <w:pPr>
        <w:spacing w:before="14"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9.4</w:t>
      </w:r>
      <w:r>
        <w:rPr>
          <w:lang w:eastAsia="zh-CN"/>
        </w:rPr>
        <w:t>费用结算</w:t>
      </w:r>
    </w:p>
    <w:p>
      <w:pPr>
        <w:pStyle w:val="4"/>
        <w:spacing w:before="248" w:line="336" w:lineRule="auto"/>
        <w:ind w:left="100" w:right="111" w:firstLine="419"/>
        <w:jc w:val="both"/>
        <w:rPr>
          <w:lang w:eastAsia="zh-CN"/>
        </w:rPr>
      </w:pPr>
      <w:r>
        <w:rPr>
          <w:rFonts w:ascii="Times New Roman" w:hAnsi="Times New Roman" w:eastAsia="Times New Roman" w:cs="Times New Roman"/>
          <w:lang w:eastAsia="zh-CN"/>
        </w:rPr>
        <w:t>9.4.1</w:t>
      </w:r>
      <w:r>
        <w:rPr>
          <w:lang w:eastAsia="zh-CN"/>
        </w:rPr>
        <w:t>合</w:t>
      </w:r>
      <w:r>
        <w:rPr>
          <w:spacing w:val="-3"/>
          <w:lang w:eastAsia="zh-CN"/>
        </w:rPr>
        <w:t>同</w:t>
      </w:r>
      <w:r>
        <w:rPr>
          <w:lang w:eastAsia="zh-CN"/>
        </w:rPr>
        <w:t>工</w:t>
      </w:r>
      <w:r>
        <w:rPr>
          <w:spacing w:val="-3"/>
          <w:lang w:eastAsia="zh-CN"/>
        </w:rPr>
        <w:t>作</w:t>
      </w:r>
      <w:r>
        <w:rPr>
          <w:lang w:eastAsia="zh-CN"/>
        </w:rPr>
        <w:t>完</w:t>
      </w:r>
      <w:r>
        <w:rPr>
          <w:spacing w:val="-3"/>
          <w:lang w:eastAsia="zh-CN"/>
        </w:rPr>
        <w:t>成</w:t>
      </w:r>
      <w:r>
        <w:rPr>
          <w:lang w:eastAsia="zh-CN"/>
        </w:rPr>
        <w:t>后</w:t>
      </w:r>
      <w:r>
        <w:rPr>
          <w:spacing w:val="-39"/>
          <w:lang w:eastAsia="zh-CN"/>
        </w:rPr>
        <w:t>，</w:t>
      </w:r>
      <w:r>
        <w:rPr>
          <w:spacing w:val="-3"/>
          <w:lang w:eastAsia="zh-CN"/>
        </w:rPr>
        <w:t>监</w:t>
      </w:r>
      <w:r>
        <w:rPr>
          <w:lang w:eastAsia="zh-CN"/>
        </w:rPr>
        <w:t>理人</w:t>
      </w:r>
      <w:r>
        <w:rPr>
          <w:spacing w:val="-3"/>
          <w:lang w:eastAsia="zh-CN"/>
        </w:rPr>
        <w:t>可</w:t>
      </w:r>
      <w:r>
        <w:rPr>
          <w:lang w:eastAsia="zh-CN"/>
        </w:rPr>
        <w:t>按</w:t>
      </w:r>
      <w:r>
        <w:rPr>
          <w:spacing w:val="-3"/>
          <w:lang w:eastAsia="zh-CN"/>
        </w:rPr>
        <w:t>专</w:t>
      </w:r>
      <w:r>
        <w:rPr>
          <w:lang w:eastAsia="zh-CN"/>
        </w:rPr>
        <w:t>用</w:t>
      </w:r>
      <w:r>
        <w:rPr>
          <w:spacing w:val="-3"/>
          <w:lang w:eastAsia="zh-CN"/>
        </w:rPr>
        <w:t>合</w:t>
      </w:r>
      <w:r>
        <w:rPr>
          <w:spacing w:val="-1"/>
          <w:lang w:eastAsia="zh-CN"/>
        </w:rPr>
        <w:t>同</w:t>
      </w:r>
      <w:r>
        <w:rPr>
          <w:spacing w:val="-3"/>
          <w:lang w:eastAsia="zh-CN"/>
        </w:rPr>
        <w:t>条</w:t>
      </w:r>
      <w:r>
        <w:rPr>
          <w:lang w:eastAsia="zh-CN"/>
        </w:rPr>
        <w:t>款</w:t>
      </w:r>
      <w:r>
        <w:rPr>
          <w:spacing w:val="-3"/>
          <w:lang w:eastAsia="zh-CN"/>
        </w:rPr>
        <w:t>约</w:t>
      </w:r>
      <w:r>
        <w:rPr>
          <w:lang w:eastAsia="zh-CN"/>
        </w:rPr>
        <w:t>定的</w:t>
      </w:r>
      <w:r>
        <w:rPr>
          <w:spacing w:val="-3"/>
          <w:lang w:eastAsia="zh-CN"/>
        </w:rPr>
        <w:t>份</w:t>
      </w:r>
      <w:r>
        <w:rPr>
          <w:lang w:eastAsia="zh-CN"/>
        </w:rPr>
        <w:t>数</w:t>
      </w:r>
      <w:r>
        <w:rPr>
          <w:spacing w:val="-3"/>
          <w:lang w:eastAsia="zh-CN"/>
        </w:rPr>
        <w:t>和</w:t>
      </w:r>
      <w:r>
        <w:rPr>
          <w:lang w:eastAsia="zh-CN"/>
        </w:rPr>
        <w:t>期</w:t>
      </w:r>
      <w:r>
        <w:rPr>
          <w:spacing w:val="-3"/>
          <w:lang w:eastAsia="zh-CN"/>
        </w:rPr>
        <w:t>限</w:t>
      </w:r>
      <w:r>
        <w:rPr>
          <w:spacing w:val="-39"/>
          <w:lang w:eastAsia="zh-CN"/>
        </w:rPr>
        <w:t>，</w:t>
      </w:r>
      <w:r>
        <w:rPr>
          <w:spacing w:val="-3"/>
          <w:lang w:eastAsia="zh-CN"/>
        </w:rPr>
        <w:t>向</w:t>
      </w:r>
      <w:r>
        <w:rPr>
          <w:lang w:eastAsia="zh-CN"/>
        </w:rPr>
        <w:t>委</w:t>
      </w:r>
      <w:r>
        <w:rPr>
          <w:spacing w:val="-3"/>
          <w:lang w:eastAsia="zh-CN"/>
        </w:rPr>
        <w:t>托</w:t>
      </w:r>
      <w:r>
        <w:rPr>
          <w:spacing w:val="-1"/>
          <w:lang w:eastAsia="zh-CN"/>
        </w:rPr>
        <w:t>人</w:t>
      </w:r>
      <w:r>
        <w:rPr>
          <w:lang w:eastAsia="zh-CN"/>
        </w:rPr>
        <w:t>提</w:t>
      </w:r>
      <w:r>
        <w:rPr>
          <w:spacing w:val="-2"/>
          <w:lang w:eastAsia="zh-CN"/>
        </w:rPr>
        <w:t>交</w:t>
      </w:r>
      <w:r>
        <w:rPr>
          <w:lang w:eastAsia="zh-CN"/>
        </w:rPr>
        <w:t>监</w:t>
      </w:r>
      <w:r>
        <w:rPr>
          <w:spacing w:val="-3"/>
          <w:lang w:eastAsia="zh-CN"/>
        </w:rPr>
        <w:t>理</w:t>
      </w:r>
      <w:r>
        <w:rPr>
          <w:lang w:eastAsia="zh-CN"/>
        </w:rPr>
        <w:t xml:space="preserve">费 </w:t>
      </w:r>
      <w:r>
        <w:rPr>
          <w:spacing w:val="-2"/>
          <w:lang w:eastAsia="zh-CN"/>
        </w:rPr>
        <w:t>用结算申请，并提供相关证明材料。</w:t>
      </w:r>
    </w:p>
    <w:p>
      <w:pPr>
        <w:pStyle w:val="4"/>
        <w:spacing w:before="48" w:line="347" w:lineRule="auto"/>
        <w:ind w:left="100" w:right="111" w:firstLine="419"/>
        <w:jc w:val="both"/>
        <w:rPr>
          <w:lang w:eastAsia="zh-CN"/>
        </w:rPr>
      </w:pPr>
      <w:r>
        <w:rPr>
          <w:rFonts w:ascii="Times New Roman" w:hAnsi="Times New Roman" w:eastAsia="Times New Roman" w:cs="Times New Roman"/>
          <w:lang w:eastAsia="zh-CN"/>
        </w:rPr>
        <w:t>9.4.2</w:t>
      </w:r>
      <w:r>
        <w:rPr>
          <w:spacing w:val="-2"/>
          <w:lang w:eastAsia="zh-CN"/>
        </w:rPr>
        <w:t>委托人应在收到费用结算申请后的</w:t>
      </w:r>
      <w:r>
        <w:rPr>
          <w:rFonts w:ascii="Times New Roman" w:hAnsi="Times New Roman" w:eastAsia="Times New Roman" w:cs="Times New Roman"/>
          <w:lang w:eastAsia="zh-CN"/>
        </w:rPr>
        <w:t>28</w:t>
      </w:r>
      <w:r>
        <w:rPr>
          <w:spacing w:val="-2"/>
          <w:lang w:eastAsia="zh-CN"/>
        </w:rPr>
        <w:t>天内，将应付款项支付给监理人；监理人应当</w:t>
      </w:r>
      <w:r>
        <w:rPr>
          <w:spacing w:val="-1"/>
          <w:lang w:eastAsia="zh-CN"/>
        </w:rPr>
        <w:t>提供等额的增值税发票。委托人未能在前述时间内完成审批或不予答复的，视为委托人同意费</w:t>
      </w:r>
      <w:r>
        <w:rPr>
          <w:spacing w:val="-2"/>
          <w:lang w:eastAsia="zh-CN"/>
        </w:rPr>
        <w:t>用结算申请。委托人不按期支付的，按专用合同条款的约定支付逾期付款违约金。</w:t>
      </w:r>
    </w:p>
    <w:p>
      <w:pPr>
        <w:pStyle w:val="4"/>
        <w:spacing w:before="39"/>
        <w:ind w:left="0" w:firstLine="420" w:firstLineChars="200"/>
        <w:rPr>
          <w:lang w:eastAsia="zh-CN"/>
        </w:rPr>
      </w:pPr>
      <w:r>
        <w:rPr>
          <w:rFonts w:ascii="Times New Roman" w:hAnsi="Times New Roman" w:eastAsia="Times New Roman" w:cs="Times New Roman"/>
          <w:lang w:eastAsia="zh-CN"/>
        </w:rPr>
        <w:t>9.4.3</w:t>
      </w:r>
      <w:r>
        <w:rPr>
          <w:lang w:eastAsia="zh-CN"/>
        </w:rPr>
        <w:t>委</w:t>
      </w:r>
      <w:r>
        <w:rPr>
          <w:spacing w:val="-3"/>
          <w:lang w:eastAsia="zh-CN"/>
        </w:rPr>
        <w:t>托</w:t>
      </w:r>
      <w:r>
        <w:rPr>
          <w:spacing w:val="-1"/>
          <w:lang w:eastAsia="zh-CN"/>
        </w:rPr>
        <w:t>人</w:t>
      </w:r>
      <w:r>
        <w:rPr>
          <w:spacing w:val="-3"/>
          <w:lang w:eastAsia="zh-CN"/>
        </w:rPr>
        <w:t>对</w:t>
      </w:r>
      <w:r>
        <w:rPr>
          <w:lang w:eastAsia="zh-CN"/>
        </w:rPr>
        <w:t>费</w:t>
      </w:r>
      <w:r>
        <w:rPr>
          <w:spacing w:val="-3"/>
          <w:lang w:eastAsia="zh-CN"/>
        </w:rPr>
        <w:t>用</w:t>
      </w:r>
      <w:r>
        <w:rPr>
          <w:lang w:eastAsia="zh-CN"/>
        </w:rPr>
        <w:t>结</w:t>
      </w:r>
      <w:r>
        <w:rPr>
          <w:spacing w:val="-3"/>
          <w:lang w:eastAsia="zh-CN"/>
        </w:rPr>
        <w:t>算申</w:t>
      </w:r>
      <w:r>
        <w:rPr>
          <w:lang w:eastAsia="zh-CN"/>
        </w:rPr>
        <w:t>请内</w:t>
      </w:r>
      <w:r>
        <w:rPr>
          <w:spacing w:val="-3"/>
          <w:lang w:eastAsia="zh-CN"/>
        </w:rPr>
        <w:t>容</w:t>
      </w:r>
      <w:r>
        <w:rPr>
          <w:lang w:eastAsia="zh-CN"/>
        </w:rPr>
        <w:t>有</w:t>
      </w:r>
      <w:r>
        <w:rPr>
          <w:spacing w:val="-3"/>
          <w:lang w:eastAsia="zh-CN"/>
        </w:rPr>
        <w:t>异</w:t>
      </w:r>
      <w:r>
        <w:rPr>
          <w:lang w:eastAsia="zh-CN"/>
        </w:rPr>
        <w:t>议</w:t>
      </w:r>
      <w:r>
        <w:rPr>
          <w:spacing w:val="-3"/>
          <w:lang w:eastAsia="zh-CN"/>
        </w:rPr>
        <w:t>的</w:t>
      </w:r>
      <w:r>
        <w:rPr>
          <w:spacing w:val="-39"/>
          <w:lang w:eastAsia="zh-CN"/>
        </w:rPr>
        <w:t>，</w:t>
      </w:r>
      <w:r>
        <w:rPr>
          <w:spacing w:val="-3"/>
          <w:lang w:eastAsia="zh-CN"/>
        </w:rPr>
        <w:t>有</w:t>
      </w:r>
      <w:r>
        <w:rPr>
          <w:lang w:eastAsia="zh-CN"/>
        </w:rPr>
        <w:t>权</w:t>
      </w:r>
      <w:r>
        <w:rPr>
          <w:spacing w:val="-3"/>
          <w:lang w:eastAsia="zh-CN"/>
        </w:rPr>
        <w:t>要</w:t>
      </w:r>
      <w:r>
        <w:rPr>
          <w:lang w:eastAsia="zh-CN"/>
        </w:rPr>
        <w:t>求监</w:t>
      </w:r>
      <w:r>
        <w:rPr>
          <w:spacing w:val="-3"/>
          <w:lang w:eastAsia="zh-CN"/>
        </w:rPr>
        <w:t>理</w:t>
      </w:r>
      <w:r>
        <w:rPr>
          <w:lang w:eastAsia="zh-CN"/>
        </w:rPr>
        <w:t>人</w:t>
      </w:r>
      <w:r>
        <w:rPr>
          <w:spacing w:val="-3"/>
          <w:lang w:eastAsia="zh-CN"/>
        </w:rPr>
        <w:t>进</w:t>
      </w:r>
      <w:r>
        <w:rPr>
          <w:lang w:eastAsia="zh-CN"/>
        </w:rPr>
        <w:t>行</w:t>
      </w:r>
      <w:r>
        <w:rPr>
          <w:spacing w:val="-3"/>
          <w:lang w:eastAsia="zh-CN"/>
        </w:rPr>
        <w:t>修</w:t>
      </w:r>
      <w:r>
        <w:rPr>
          <w:lang w:eastAsia="zh-CN"/>
        </w:rPr>
        <w:t>正</w:t>
      </w:r>
      <w:r>
        <w:rPr>
          <w:spacing w:val="-3"/>
          <w:lang w:eastAsia="zh-CN"/>
        </w:rPr>
        <w:t>和</w:t>
      </w:r>
      <w:r>
        <w:rPr>
          <w:lang w:eastAsia="zh-CN"/>
        </w:rPr>
        <w:t>提</w:t>
      </w:r>
      <w:r>
        <w:rPr>
          <w:spacing w:val="-3"/>
          <w:lang w:eastAsia="zh-CN"/>
        </w:rPr>
        <w:t>供</w:t>
      </w:r>
      <w:r>
        <w:rPr>
          <w:lang w:eastAsia="zh-CN"/>
        </w:rPr>
        <w:t>补充</w:t>
      </w:r>
      <w:r>
        <w:rPr>
          <w:spacing w:val="-3"/>
          <w:lang w:eastAsia="zh-CN"/>
        </w:rPr>
        <w:t>资</w:t>
      </w:r>
      <w:r>
        <w:rPr>
          <w:lang w:eastAsia="zh-CN"/>
        </w:rPr>
        <w:t>料</w:t>
      </w:r>
      <w:r>
        <w:rPr>
          <w:spacing w:val="-41"/>
          <w:lang w:eastAsia="zh-CN"/>
        </w:rPr>
        <w:t>，</w:t>
      </w:r>
      <w:r>
        <w:rPr>
          <w:lang w:eastAsia="zh-CN"/>
        </w:rPr>
        <w:t>由</w:t>
      </w:r>
      <w:r>
        <w:rPr>
          <w:spacing w:val="-2"/>
          <w:lang w:eastAsia="zh-CN"/>
        </w:rPr>
        <w:t>监理人重新提交。监理人对此有异议的，按第</w:t>
      </w:r>
      <w:r>
        <w:rPr>
          <w:rFonts w:ascii="Times New Roman" w:hAnsi="Times New Roman" w:eastAsia="Times New Roman" w:cs="Times New Roman"/>
          <w:lang w:eastAsia="zh-CN"/>
        </w:rPr>
        <w:t>12</w:t>
      </w:r>
      <w:r>
        <w:rPr>
          <w:spacing w:val="-2"/>
          <w:lang w:eastAsia="zh-CN"/>
        </w:rPr>
        <w:t>条的约定执行。</w:t>
      </w:r>
    </w:p>
    <w:p>
      <w:pPr>
        <w:pStyle w:val="4"/>
        <w:spacing w:before="117"/>
        <w:rPr>
          <w:lang w:eastAsia="zh-CN"/>
        </w:rPr>
      </w:pPr>
      <w:r>
        <w:rPr>
          <w:rFonts w:ascii="Times New Roman" w:hAnsi="Times New Roman" w:eastAsia="Times New Roman" w:cs="Times New Roman"/>
          <w:lang w:eastAsia="zh-CN"/>
        </w:rPr>
        <w:t>9.4.4</w:t>
      </w:r>
      <w:r>
        <w:rPr>
          <w:spacing w:val="-2"/>
          <w:lang w:eastAsia="zh-CN"/>
        </w:rPr>
        <w:t>最终结清付款涉及政府投资资金的，按第</w:t>
      </w:r>
      <w:r>
        <w:rPr>
          <w:rFonts w:ascii="Times New Roman" w:hAnsi="Times New Roman" w:eastAsia="Times New Roman" w:cs="Times New Roman"/>
          <w:spacing w:val="-1"/>
          <w:lang w:eastAsia="zh-CN"/>
        </w:rPr>
        <w:t>9.3.3</w:t>
      </w:r>
      <w:r>
        <w:rPr>
          <w:spacing w:val="-1"/>
          <w:lang w:eastAsia="zh-CN"/>
        </w:rPr>
        <w:t>项的约定执行。</w:t>
      </w:r>
    </w:p>
    <w:p>
      <w:pPr>
        <w:spacing w:before="20" w:line="240" w:lineRule="atLeast"/>
        <w:rPr>
          <w:rFonts w:ascii="宋体" w:hAnsi="宋体" w:eastAsia="宋体" w:cs="宋体"/>
          <w:sz w:val="18"/>
          <w:szCs w:val="18"/>
          <w:lang w:eastAsia="zh-CN"/>
        </w:rPr>
      </w:pPr>
    </w:p>
    <w:p>
      <w:pPr>
        <w:pStyle w:val="23"/>
        <w:ind w:left="0" w:firstLine="640" w:firstLineChars="200"/>
        <w:outlineLvl w:val="2"/>
        <w:rPr>
          <w:b w:val="0"/>
          <w:bCs w:val="0"/>
          <w:lang w:eastAsia="zh-CN"/>
        </w:rPr>
      </w:pPr>
      <w:bookmarkStart w:id="357" w:name="_Toc30967"/>
      <w:bookmarkStart w:id="358" w:name="_Toc17972"/>
      <w:bookmarkStart w:id="359" w:name="_Toc23492"/>
      <w:r>
        <w:rPr>
          <w:rFonts w:ascii="Times New Roman" w:hAnsi="Times New Roman" w:eastAsia="Times New Roman" w:cs="Times New Roman"/>
          <w:lang w:eastAsia="zh-CN"/>
        </w:rPr>
        <w:t>10.</w:t>
      </w:r>
      <w:r>
        <w:rPr>
          <w:spacing w:val="2"/>
          <w:lang w:eastAsia="zh-CN"/>
        </w:rPr>
        <w:t>不可抗力</w:t>
      </w:r>
      <w:bookmarkEnd w:id="357"/>
      <w:bookmarkEnd w:id="358"/>
      <w:bookmarkEnd w:id="359"/>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spacing w:val="-1"/>
          <w:lang w:eastAsia="zh-CN"/>
        </w:rPr>
        <w:t>10.1</w:t>
      </w:r>
      <w:r>
        <w:rPr>
          <w:spacing w:val="-1"/>
          <w:lang w:eastAsia="zh-CN"/>
        </w:rPr>
        <w:t>不可抗力的确认</w:t>
      </w:r>
    </w:p>
    <w:p>
      <w:pPr>
        <w:pStyle w:val="4"/>
        <w:spacing w:before="248" w:line="346" w:lineRule="auto"/>
        <w:ind w:left="100" w:right="114" w:firstLine="419"/>
        <w:jc w:val="both"/>
        <w:rPr>
          <w:lang w:eastAsia="zh-CN"/>
        </w:rPr>
      </w:pPr>
      <w:r>
        <w:rPr>
          <w:rFonts w:ascii="Times New Roman" w:hAnsi="Times New Roman" w:eastAsia="Times New Roman" w:cs="Times New Roman"/>
          <w:lang w:eastAsia="zh-CN"/>
        </w:rPr>
        <w:t>10.1.1</w:t>
      </w:r>
      <w:r>
        <w:rPr>
          <w:spacing w:val="-1"/>
          <w:lang w:eastAsia="zh-CN"/>
        </w:rPr>
        <w:t>不可抗力是指监理人和委托人在订立合同时不可预见，在履行合同过程中不可避免发生并不能克服的自然灾害和社会性突发事件，如地震、海啸、瘟疫、水灾、骚乱、暴动、战</w:t>
      </w:r>
      <w:r>
        <w:rPr>
          <w:spacing w:val="-2"/>
          <w:lang w:eastAsia="zh-CN"/>
        </w:rPr>
        <w:t>争和专用合同条款约定的其他情形。</w:t>
      </w:r>
    </w:p>
    <w:p>
      <w:pPr>
        <w:pStyle w:val="4"/>
        <w:spacing w:before="40" w:line="339" w:lineRule="auto"/>
        <w:ind w:left="100" w:right="113" w:firstLine="419"/>
        <w:jc w:val="both"/>
        <w:rPr>
          <w:lang w:eastAsia="zh-CN"/>
        </w:rPr>
      </w:pPr>
      <w:r>
        <w:rPr>
          <w:rFonts w:ascii="Times New Roman" w:hAnsi="Times New Roman" w:eastAsia="Times New Roman" w:cs="Times New Roman"/>
          <w:lang w:eastAsia="zh-CN"/>
        </w:rPr>
        <w:t>10.1.2</w:t>
      </w:r>
      <w:r>
        <w:rPr>
          <w:spacing w:val="-1"/>
          <w:lang w:eastAsia="zh-CN"/>
        </w:rPr>
        <w:t>不可抗力发生后，委托人和监理人应及时认真统计所造成的损失，收集不可抗力造</w:t>
      </w:r>
      <w:r>
        <w:rPr>
          <w:lang w:eastAsia="zh-CN"/>
        </w:rPr>
        <w:t>成损</w:t>
      </w:r>
      <w:r>
        <w:rPr>
          <w:spacing w:val="-3"/>
          <w:lang w:eastAsia="zh-CN"/>
        </w:rPr>
        <w:t>失</w:t>
      </w:r>
      <w:r>
        <w:rPr>
          <w:lang w:eastAsia="zh-CN"/>
        </w:rPr>
        <w:t>的</w:t>
      </w:r>
      <w:r>
        <w:rPr>
          <w:spacing w:val="-3"/>
          <w:lang w:eastAsia="zh-CN"/>
        </w:rPr>
        <w:t>证</w:t>
      </w:r>
      <w:r>
        <w:rPr>
          <w:lang w:eastAsia="zh-CN"/>
        </w:rPr>
        <w:t>据</w:t>
      </w:r>
      <w:r>
        <w:rPr>
          <w:spacing w:val="-92"/>
          <w:lang w:eastAsia="zh-CN"/>
        </w:rPr>
        <w:t>。</w:t>
      </w:r>
      <w:r>
        <w:rPr>
          <w:spacing w:val="-3"/>
          <w:lang w:eastAsia="zh-CN"/>
        </w:rPr>
        <w:t>合</w:t>
      </w:r>
      <w:r>
        <w:rPr>
          <w:lang w:eastAsia="zh-CN"/>
        </w:rPr>
        <w:t>同</w:t>
      </w:r>
      <w:r>
        <w:rPr>
          <w:spacing w:val="-3"/>
          <w:lang w:eastAsia="zh-CN"/>
        </w:rPr>
        <w:t>双</w:t>
      </w:r>
      <w:r>
        <w:rPr>
          <w:lang w:eastAsia="zh-CN"/>
        </w:rPr>
        <w:t>方</w:t>
      </w:r>
      <w:r>
        <w:rPr>
          <w:spacing w:val="-3"/>
          <w:lang w:eastAsia="zh-CN"/>
        </w:rPr>
        <w:t>对</w:t>
      </w:r>
      <w:r>
        <w:rPr>
          <w:lang w:eastAsia="zh-CN"/>
        </w:rPr>
        <w:t>是否</w:t>
      </w:r>
      <w:r>
        <w:rPr>
          <w:spacing w:val="-3"/>
          <w:lang w:eastAsia="zh-CN"/>
        </w:rPr>
        <w:t>属</w:t>
      </w:r>
      <w:r>
        <w:rPr>
          <w:lang w:eastAsia="zh-CN"/>
        </w:rPr>
        <w:t>于</w:t>
      </w:r>
      <w:r>
        <w:rPr>
          <w:spacing w:val="-3"/>
          <w:lang w:eastAsia="zh-CN"/>
        </w:rPr>
        <w:t>不</w:t>
      </w:r>
      <w:r>
        <w:rPr>
          <w:lang w:eastAsia="zh-CN"/>
        </w:rPr>
        <w:t>可</w:t>
      </w:r>
      <w:r>
        <w:rPr>
          <w:spacing w:val="-3"/>
          <w:lang w:eastAsia="zh-CN"/>
        </w:rPr>
        <w:t>抗</w:t>
      </w:r>
      <w:r>
        <w:rPr>
          <w:lang w:eastAsia="zh-CN"/>
        </w:rPr>
        <w:t>力</w:t>
      </w:r>
      <w:r>
        <w:rPr>
          <w:spacing w:val="-3"/>
          <w:lang w:eastAsia="zh-CN"/>
        </w:rPr>
        <w:t>或</w:t>
      </w:r>
      <w:r>
        <w:rPr>
          <w:lang w:eastAsia="zh-CN"/>
        </w:rPr>
        <w:t>其</w:t>
      </w:r>
      <w:r>
        <w:rPr>
          <w:spacing w:val="-3"/>
          <w:lang w:eastAsia="zh-CN"/>
        </w:rPr>
        <w:t>损</w:t>
      </w:r>
      <w:r>
        <w:rPr>
          <w:lang w:eastAsia="zh-CN"/>
        </w:rPr>
        <w:t>失的</w:t>
      </w:r>
      <w:r>
        <w:rPr>
          <w:spacing w:val="-3"/>
          <w:lang w:eastAsia="zh-CN"/>
        </w:rPr>
        <w:t>意</w:t>
      </w:r>
      <w:r>
        <w:rPr>
          <w:lang w:eastAsia="zh-CN"/>
        </w:rPr>
        <w:t>见</w:t>
      </w:r>
      <w:r>
        <w:rPr>
          <w:spacing w:val="-3"/>
          <w:lang w:eastAsia="zh-CN"/>
        </w:rPr>
        <w:t>不</w:t>
      </w:r>
      <w:r>
        <w:rPr>
          <w:lang w:eastAsia="zh-CN"/>
        </w:rPr>
        <w:t>一</w:t>
      </w:r>
      <w:r>
        <w:rPr>
          <w:spacing w:val="-3"/>
          <w:lang w:eastAsia="zh-CN"/>
        </w:rPr>
        <w:t>致</w:t>
      </w:r>
      <w:r>
        <w:rPr>
          <w:lang w:eastAsia="zh-CN"/>
        </w:rPr>
        <w:t>的</w:t>
      </w:r>
      <w:r>
        <w:rPr>
          <w:spacing w:val="-92"/>
          <w:lang w:eastAsia="zh-CN"/>
        </w:rPr>
        <w:t>，</w:t>
      </w:r>
      <w:r>
        <w:rPr>
          <w:spacing w:val="-3"/>
          <w:lang w:eastAsia="zh-CN"/>
        </w:rPr>
        <w:t>由</w:t>
      </w:r>
      <w:r>
        <w:rPr>
          <w:lang w:eastAsia="zh-CN"/>
        </w:rPr>
        <w:t>合</w:t>
      </w:r>
      <w:r>
        <w:rPr>
          <w:spacing w:val="-3"/>
          <w:lang w:eastAsia="zh-CN"/>
        </w:rPr>
        <w:t>同</w:t>
      </w:r>
      <w:r>
        <w:rPr>
          <w:lang w:eastAsia="zh-CN"/>
        </w:rPr>
        <w:t>双方</w:t>
      </w:r>
      <w:r>
        <w:rPr>
          <w:spacing w:val="-3"/>
          <w:lang w:eastAsia="zh-CN"/>
        </w:rPr>
        <w:t>协商确定</w:t>
      </w:r>
      <w:r>
        <w:rPr>
          <w:lang w:eastAsia="zh-CN"/>
        </w:rPr>
        <w:t>。</w:t>
      </w:r>
    </w:p>
    <w:p>
      <w:pPr>
        <w:pStyle w:val="25"/>
        <w:spacing w:line="382" w:lineRule="exact"/>
        <w:rPr>
          <w:lang w:eastAsia="zh-CN"/>
        </w:rPr>
      </w:pPr>
      <w:r>
        <w:rPr>
          <w:rFonts w:ascii="Times New Roman" w:hAnsi="Times New Roman" w:eastAsia="Times New Roman" w:cs="Times New Roman"/>
          <w:spacing w:val="-1"/>
          <w:lang w:eastAsia="zh-CN"/>
        </w:rPr>
        <w:t>10.2</w:t>
      </w:r>
      <w:r>
        <w:rPr>
          <w:spacing w:val="-1"/>
          <w:lang w:eastAsia="zh-CN"/>
        </w:rPr>
        <w:t>不可抗力的通知</w:t>
      </w:r>
    </w:p>
    <w:p>
      <w:pPr>
        <w:pStyle w:val="4"/>
        <w:spacing w:before="48" w:line="336" w:lineRule="auto"/>
        <w:ind w:left="100" w:right="111" w:firstLine="419"/>
        <w:rPr>
          <w:spacing w:val="-1"/>
          <w:lang w:eastAsia="zh-CN"/>
        </w:rPr>
      </w:pPr>
      <w:r>
        <w:rPr>
          <w:rFonts w:ascii="Times New Roman" w:hAnsi="Times New Roman" w:eastAsia="Times New Roman" w:cs="Times New Roman"/>
          <w:lang w:eastAsia="zh-CN"/>
        </w:rPr>
        <w:t>10.2</w:t>
      </w:r>
      <w:r>
        <w:rPr>
          <w:spacing w:val="-1"/>
          <w:lang w:eastAsia="zh-CN"/>
        </w:rPr>
        <w:t>.1合同一方当事人遇到不可抗力事件，使其履行合同义务受到阻碍时，应立即通知合同另一方当事人，书面说明不可抗力和受阻碍的详细情况，并提供必要的证明。</w:t>
      </w:r>
    </w:p>
    <w:p>
      <w:pPr>
        <w:pStyle w:val="4"/>
        <w:spacing w:before="48" w:line="336" w:lineRule="auto"/>
        <w:ind w:left="100" w:right="111" w:firstLine="419"/>
        <w:rPr>
          <w:lang w:eastAsia="zh-CN"/>
        </w:rPr>
      </w:pPr>
      <w:r>
        <w:rPr>
          <w:spacing w:val="-1"/>
          <w:lang w:eastAsia="zh-CN"/>
        </w:rPr>
        <w:t>10.2.2如不可抗力持续发生，合同一方当事人应及时向合同另一方当事人提交中间报告，说明不可抗力和履行合同受阻的情况，并于不可抗力事件结束后28天内提交最终报告及有关资 料</w:t>
      </w:r>
      <w:r>
        <w:rPr>
          <w:lang w:eastAsia="zh-CN"/>
        </w:rPr>
        <w:t>。</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spacing w:val="-1"/>
          <w:lang w:eastAsia="zh-CN"/>
        </w:rPr>
        <w:t>10.3</w:t>
      </w:r>
      <w:r>
        <w:rPr>
          <w:spacing w:val="-1"/>
          <w:lang w:eastAsia="zh-CN"/>
        </w:rPr>
        <w:t>不可抗力后果及其处理</w:t>
      </w:r>
    </w:p>
    <w:p>
      <w:pPr>
        <w:pStyle w:val="4"/>
        <w:spacing w:before="248" w:line="336" w:lineRule="auto"/>
        <w:ind w:left="100" w:right="111" w:firstLine="419"/>
        <w:rPr>
          <w:lang w:eastAsia="zh-CN"/>
        </w:rPr>
      </w:pPr>
      <w:r>
        <w:rPr>
          <w:rFonts w:ascii="Times New Roman" w:hAnsi="Times New Roman" w:eastAsia="Times New Roman" w:cs="Times New Roman"/>
          <w:lang w:eastAsia="zh-CN"/>
        </w:rPr>
        <w:t>10.3.1</w:t>
      </w:r>
      <w:r>
        <w:rPr>
          <w:spacing w:val="-1"/>
          <w:lang w:eastAsia="zh-CN"/>
        </w:rPr>
        <w:t>不可抗力引起的后果及其损失，应由合同当事人依据法律规定各自承担。不可抗力</w:t>
      </w:r>
      <w:r>
        <w:rPr>
          <w:spacing w:val="-2"/>
          <w:lang w:eastAsia="zh-CN"/>
        </w:rPr>
        <w:t>发生前已完成的监理工作，应当按照合同约定进行支付。</w:t>
      </w:r>
    </w:p>
    <w:p>
      <w:pPr>
        <w:pStyle w:val="4"/>
        <w:spacing w:before="48" w:line="336" w:lineRule="auto"/>
        <w:ind w:left="100" w:right="111" w:firstLine="419"/>
        <w:rPr>
          <w:lang w:eastAsia="zh-CN"/>
        </w:rPr>
      </w:pPr>
      <w:r>
        <w:rPr>
          <w:rFonts w:ascii="Times New Roman" w:hAnsi="Times New Roman" w:eastAsia="Times New Roman" w:cs="Times New Roman"/>
          <w:lang w:eastAsia="zh-CN"/>
        </w:rPr>
        <w:t>10.3.2</w:t>
      </w:r>
      <w:r>
        <w:rPr>
          <w:spacing w:val="-1"/>
          <w:lang w:eastAsia="zh-CN"/>
        </w:rPr>
        <w:t>不可抗力发生后，合同当事人应当采取有效措施避免损失进一步扩大，如未采取有</w:t>
      </w:r>
      <w:r>
        <w:rPr>
          <w:spacing w:val="-2"/>
          <w:lang w:eastAsia="zh-CN"/>
        </w:rPr>
        <w:t>效措施致使损失扩大的，应当自行承担扩大部分的损失。</w:t>
      </w:r>
    </w:p>
    <w:p>
      <w:pPr>
        <w:pStyle w:val="4"/>
        <w:spacing w:before="50" w:line="336" w:lineRule="auto"/>
        <w:ind w:left="100" w:right="111" w:firstLine="419"/>
        <w:rPr>
          <w:lang w:eastAsia="zh-CN"/>
        </w:rPr>
      </w:pPr>
      <w:r>
        <w:rPr>
          <w:rFonts w:ascii="Times New Roman" w:hAnsi="Times New Roman" w:eastAsia="Times New Roman" w:cs="Times New Roman"/>
          <w:lang w:eastAsia="zh-CN"/>
        </w:rPr>
        <w:t>10.3.3</w:t>
      </w:r>
      <w:r>
        <w:rPr>
          <w:spacing w:val="-1"/>
          <w:lang w:eastAsia="zh-CN"/>
        </w:rPr>
        <w:t>因一方当事人迟延履行合同义务，致使迟延履行期间遭遇不可抗力的，应由该当事</w:t>
      </w:r>
      <w:r>
        <w:rPr>
          <w:spacing w:val="-2"/>
          <w:lang w:eastAsia="zh-CN"/>
        </w:rPr>
        <w:t>人承担全部损失。</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60" w:name="_Toc16995"/>
      <w:bookmarkStart w:id="361" w:name="_Toc16016"/>
      <w:bookmarkStart w:id="362" w:name="_Toc31142"/>
      <w:r>
        <w:rPr>
          <w:rFonts w:ascii="Times New Roman" w:hAnsi="Times New Roman" w:eastAsia="Times New Roman" w:cs="Times New Roman"/>
          <w:spacing w:val="-17"/>
          <w:lang w:eastAsia="zh-CN"/>
        </w:rPr>
        <w:t>1</w:t>
      </w:r>
      <w:r>
        <w:rPr>
          <w:rFonts w:ascii="Times New Roman" w:hAnsi="Times New Roman" w:eastAsia="Times New Roman" w:cs="Times New Roman"/>
          <w:spacing w:val="1"/>
          <w:lang w:eastAsia="zh-CN"/>
        </w:rPr>
        <w:t>1</w:t>
      </w:r>
      <w:r>
        <w:rPr>
          <w:rFonts w:ascii="Times New Roman" w:hAnsi="Times New Roman" w:eastAsia="Times New Roman" w:cs="Times New Roman"/>
          <w:lang w:eastAsia="zh-CN"/>
        </w:rPr>
        <w:t>.</w:t>
      </w:r>
      <w:r>
        <w:rPr>
          <w:spacing w:val="2"/>
          <w:lang w:eastAsia="zh-CN"/>
        </w:rPr>
        <w:t>违约</w:t>
      </w:r>
      <w:bookmarkEnd w:id="360"/>
      <w:bookmarkEnd w:id="361"/>
      <w:bookmarkEnd w:id="362"/>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spacing w:val="-3"/>
          <w:lang w:eastAsia="zh-CN"/>
        </w:rPr>
        <w:t>11.1</w:t>
      </w:r>
      <w:r>
        <w:rPr>
          <w:lang w:eastAsia="zh-CN"/>
        </w:rPr>
        <w:t>监理人违约</w:t>
      </w:r>
    </w:p>
    <w:p>
      <w:pPr>
        <w:pStyle w:val="4"/>
        <w:spacing w:before="248"/>
        <w:rPr>
          <w:lang w:eastAsia="zh-CN"/>
        </w:rPr>
      </w:pPr>
      <w:r>
        <w:rPr>
          <w:rFonts w:ascii="Times New Roman" w:hAnsi="Times New Roman" w:eastAsia="Times New Roman" w:cs="Times New Roman"/>
          <w:spacing w:val="-2"/>
          <w:lang w:eastAsia="zh-CN"/>
        </w:rPr>
        <w:t>11.1.1</w:t>
      </w:r>
      <w:r>
        <w:rPr>
          <w:spacing w:val="-2"/>
          <w:lang w:eastAsia="zh-CN"/>
        </w:rPr>
        <w:t>合同履行中发生下列情况之一的，属监理人违约：</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）监理文件不符合规范标准以及合同约定；</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）监理人转让监理工作；</w:t>
      </w:r>
    </w:p>
    <w:p>
      <w:pPr>
        <w:pStyle w:val="4"/>
        <w:spacing w:before="11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）监理人未按合同约定实施监理并造成工程损失；</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）监理人无法履行或停止履行合同；</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）监理人不履行合同约定的其他义务。</w:t>
      </w:r>
    </w:p>
    <w:p>
      <w:pPr>
        <w:pStyle w:val="4"/>
        <w:spacing w:before="117" w:line="347" w:lineRule="auto"/>
        <w:ind w:left="100" w:right="114" w:firstLine="419"/>
        <w:jc w:val="both"/>
        <w:rPr>
          <w:lang w:eastAsia="zh-CN"/>
        </w:rPr>
      </w:pPr>
      <w:r>
        <w:rPr>
          <w:rFonts w:ascii="Times New Roman" w:hAnsi="Times New Roman" w:eastAsia="Times New Roman" w:cs="Times New Roman"/>
          <w:spacing w:val="-2"/>
          <w:lang w:eastAsia="zh-CN"/>
        </w:rPr>
        <w:t>11.1.2</w:t>
      </w:r>
      <w:r>
        <w:rPr>
          <w:spacing w:val="-1"/>
          <w:lang w:eastAsia="zh-CN"/>
        </w:rPr>
        <w:t>监理人发生违约情况时，委托人可向监理人发出整改通知，要求其在限定期限内纠正；逾期仍不纠正的，委托人有权解除合同并向监理人发出解除合同通知。监理人应当承担由</w:t>
      </w:r>
      <w:r>
        <w:rPr>
          <w:spacing w:val="-2"/>
          <w:lang w:eastAsia="zh-CN"/>
        </w:rPr>
        <w:t>于违约所造成的费用增加、周期延误和委托人损失等。</w:t>
      </w:r>
    </w:p>
    <w:p>
      <w:pPr>
        <w:spacing w:before="6"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spacing w:val="-1"/>
          <w:lang w:eastAsia="zh-CN"/>
        </w:rPr>
        <w:t>12.2</w:t>
      </w:r>
      <w:r>
        <w:rPr>
          <w:lang w:eastAsia="zh-CN"/>
        </w:rPr>
        <w:t>委托人违约</w:t>
      </w:r>
    </w:p>
    <w:p>
      <w:pPr>
        <w:pStyle w:val="4"/>
        <w:spacing w:before="249"/>
        <w:rPr>
          <w:spacing w:val="-2"/>
          <w:lang w:eastAsia="zh-CN"/>
        </w:rPr>
      </w:pPr>
      <w:r>
        <w:rPr>
          <w:rFonts w:ascii="Times New Roman" w:hAnsi="Times New Roman" w:eastAsia="Times New Roman" w:cs="Times New Roman"/>
          <w:lang w:eastAsia="zh-CN"/>
        </w:rPr>
        <w:t>12.2.1</w:t>
      </w:r>
      <w:r>
        <w:rPr>
          <w:spacing w:val="-2"/>
          <w:lang w:eastAsia="zh-CN"/>
        </w:rPr>
        <w:t>合同履行中发生下列情况之一的，属委托人违约：</w:t>
      </w:r>
    </w:p>
    <w:p>
      <w:pPr>
        <w:pStyle w:val="4"/>
        <w:spacing w:before="249"/>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）委托人未按合同约定支付监理报酬；</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）委托人原因造成监理停止；</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）委托人无法履行或停止履行合同；</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）委托人不履行合同约定的其他义务。</w:t>
      </w:r>
    </w:p>
    <w:p>
      <w:pPr>
        <w:pStyle w:val="4"/>
        <w:spacing w:before="117" w:line="346" w:lineRule="auto"/>
        <w:ind w:left="100" w:right="113" w:firstLine="419"/>
        <w:jc w:val="both"/>
        <w:rPr>
          <w:lang w:eastAsia="zh-CN"/>
        </w:rPr>
      </w:pPr>
      <w:r>
        <w:rPr>
          <w:rFonts w:ascii="Times New Roman" w:hAnsi="Times New Roman" w:eastAsia="Times New Roman" w:cs="Times New Roman"/>
          <w:spacing w:val="-2"/>
          <w:lang w:eastAsia="zh-CN"/>
        </w:rPr>
        <w:t>11.2.2</w:t>
      </w:r>
      <w:r>
        <w:rPr>
          <w:spacing w:val="-1"/>
          <w:lang w:eastAsia="zh-CN"/>
        </w:rPr>
        <w:t>委托人发生违约情况时，监理人可向委托人发出暂停监理通知，要求其在限定期限内纠正；逾期仍不纠正的，监理人有权解除合同并向委托人发出解除合同通知。委托人应当承</w:t>
      </w:r>
      <w:r>
        <w:rPr>
          <w:spacing w:val="-2"/>
          <w:lang w:eastAsia="zh-CN"/>
        </w:rPr>
        <w:t>担由于违约所造成的费用增加、周期延误和监理人损失等。</w:t>
      </w:r>
    </w:p>
    <w:p>
      <w:pPr>
        <w:spacing w:before="10"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spacing w:val="-3"/>
          <w:lang w:eastAsia="zh-CN"/>
        </w:rPr>
        <w:t>11.3</w:t>
      </w:r>
      <w:r>
        <w:rPr>
          <w:spacing w:val="-1"/>
          <w:lang w:eastAsia="zh-CN"/>
        </w:rPr>
        <w:t>第三人造成的违约</w:t>
      </w:r>
    </w:p>
    <w:p>
      <w:pPr>
        <w:pStyle w:val="4"/>
        <w:spacing w:before="246" w:line="358" w:lineRule="auto"/>
        <w:ind w:left="100" w:right="111" w:firstLine="419"/>
        <w:rPr>
          <w:lang w:eastAsia="zh-CN"/>
        </w:rPr>
      </w:pPr>
      <w:r>
        <w:rPr>
          <w:spacing w:val="-1"/>
          <w:lang w:eastAsia="zh-CN"/>
        </w:rPr>
        <w:t>在履行合同过程中，一方当事人因第三人的原因造成违约的，应当向对方当事人承担违约</w:t>
      </w:r>
      <w:r>
        <w:rPr>
          <w:spacing w:val="-2"/>
          <w:lang w:eastAsia="zh-CN"/>
        </w:rPr>
        <w:t>责任。一方当事人和第三人之间的纠纷，依照法律规定或者按照约定解决。</w:t>
      </w:r>
    </w:p>
    <w:p>
      <w:pPr>
        <w:pStyle w:val="23"/>
        <w:spacing w:before="169"/>
        <w:outlineLvl w:val="2"/>
        <w:rPr>
          <w:b w:val="0"/>
          <w:bCs w:val="0"/>
          <w:lang w:eastAsia="zh-CN"/>
        </w:rPr>
      </w:pPr>
      <w:bookmarkStart w:id="363" w:name="_Toc6505"/>
      <w:bookmarkStart w:id="364" w:name="_Toc23922"/>
      <w:bookmarkStart w:id="365" w:name="_Toc20401"/>
      <w:r>
        <w:rPr>
          <w:rFonts w:ascii="Times New Roman" w:hAnsi="Times New Roman" w:eastAsia="Times New Roman" w:cs="Times New Roman"/>
          <w:lang w:eastAsia="zh-CN"/>
        </w:rPr>
        <w:t>12.</w:t>
      </w:r>
      <w:r>
        <w:rPr>
          <w:spacing w:val="2"/>
          <w:lang w:eastAsia="zh-CN"/>
        </w:rPr>
        <w:t>争议的解决</w:t>
      </w:r>
      <w:bookmarkEnd w:id="363"/>
      <w:bookmarkEnd w:id="364"/>
      <w:bookmarkEnd w:id="365"/>
    </w:p>
    <w:p>
      <w:pPr>
        <w:spacing w:before="5" w:line="190" w:lineRule="atLeast"/>
        <w:rPr>
          <w:rFonts w:ascii="Microsoft JhengHei" w:hAnsi="Microsoft JhengHei" w:eastAsia="Microsoft JhengHei" w:cs="Microsoft JhengHei"/>
          <w:sz w:val="10"/>
          <w:szCs w:val="10"/>
          <w:lang w:eastAsia="zh-CN"/>
        </w:rPr>
      </w:pPr>
    </w:p>
    <w:p>
      <w:pPr>
        <w:pStyle w:val="4"/>
        <w:spacing w:line="358" w:lineRule="auto"/>
        <w:ind w:left="100" w:right="111" w:firstLine="419"/>
        <w:rPr>
          <w:lang w:eastAsia="zh-CN"/>
        </w:rPr>
      </w:pPr>
      <w:r>
        <w:rPr>
          <w:spacing w:val="-1"/>
          <w:lang w:eastAsia="zh-CN"/>
        </w:rPr>
        <w:t>委托人和监理人在履行合同中发生争议的，可以友好协商解决。合同当事人友好协商解决</w:t>
      </w:r>
      <w:r>
        <w:rPr>
          <w:spacing w:val="-2"/>
          <w:lang w:eastAsia="zh-CN"/>
        </w:rPr>
        <w:t>不成的，可在专用合同条款中约定下列一种方式解决：</w:t>
      </w:r>
    </w:p>
    <w:p>
      <w:pPr>
        <w:pStyle w:val="4"/>
        <w:spacing w:before="29"/>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）向约定的仲裁委员会申请仲裁；</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）向有管辖权的人民法院提起诉讼。</w:t>
      </w:r>
    </w:p>
    <w:p>
      <w:pPr>
        <w:rPr>
          <w:lang w:eastAsia="zh-CN"/>
        </w:rPr>
        <w:sectPr>
          <w:footerReference r:id="rId16" w:type="default"/>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366" w:name="_Toc5744"/>
      <w:bookmarkStart w:id="367" w:name="_Toc16169"/>
      <w:bookmarkStart w:id="368" w:name="_Toc23839"/>
      <w:r>
        <w:rPr>
          <w:spacing w:val="1"/>
          <w:lang w:eastAsia="zh-CN"/>
        </w:rPr>
        <w:t>第二节</w:t>
      </w:r>
      <w:r>
        <w:rPr>
          <w:rFonts w:hint="eastAsia"/>
          <w:spacing w:val="1"/>
          <w:lang w:eastAsia="zh-CN"/>
        </w:rPr>
        <w:t>　</w:t>
      </w:r>
      <w:r>
        <w:rPr>
          <w:spacing w:val="1"/>
          <w:lang w:eastAsia="zh-CN"/>
        </w:rPr>
        <w:t>专用合同条款</w:t>
      </w:r>
      <w:bookmarkEnd w:id="366"/>
      <w:bookmarkEnd w:id="367"/>
      <w:bookmarkEnd w:id="368"/>
    </w:p>
    <w:p>
      <w:pPr>
        <w:spacing w:line="443" w:lineRule="exact"/>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369" w:name="_Toc9239"/>
      <w:bookmarkStart w:id="370" w:name="_Toc16223"/>
      <w:bookmarkStart w:id="371" w:name="_Toc10298"/>
      <w:r>
        <w:rPr>
          <w:spacing w:val="1"/>
          <w:lang w:eastAsia="zh-CN"/>
        </w:rPr>
        <w:t>第三节</w:t>
      </w:r>
      <w:r>
        <w:rPr>
          <w:rFonts w:hint="eastAsia"/>
          <w:spacing w:val="1"/>
          <w:lang w:eastAsia="zh-CN"/>
        </w:rPr>
        <w:t>　</w:t>
      </w:r>
      <w:r>
        <w:rPr>
          <w:spacing w:val="1"/>
          <w:lang w:eastAsia="zh-CN"/>
        </w:rPr>
        <w:t>合同附件格式</w:t>
      </w:r>
      <w:bookmarkEnd w:id="369"/>
      <w:bookmarkEnd w:id="370"/>
      <w:bookmarkEnd w:id="371"/>
    </w:p>
    <w:p>
      <w:pPr>
        <w:spacing w:line="443" w:lineRule="exact"/>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rFonts w:ascii="黑体" w:hAnsi="黑体" w:eastAsia="黑体" w:cs="黑体"/>
          <w:lang w:eastAsia="zh-CN"/>
        </w:rPr>
      </w:pPr>
      <w:bookmarkStart w:id="372" w:name="_Toc21645"/>
      <w:bookmarkStart w:id="373" w:name="_Toc891"/>
      <w:bookmarkStart w:id="374" w:name="_Toc26515"/>
      <w:r>
        <w:rPr>
          <w:rFonts w:hint="eastAsia" w:ascii="黑体" w:hAnsi="黑体" w:eastAsia="黑体" w:cs="黑体"/>
          <w:spacing w:val="-1"/>
          <w:lang w:eastAsia="zh-CN"/>
        </w:rPr>
        <w:t>附件一：合同协议书</w:t>
      </w:r>
      <w:bookmarkEnd w:id="372"/>
      <w:bookmarkEnd w:id="373"/>
      <w:bookmarkEnd w:id="374"/>
    </w:p>
    <w:p>
      <w:pPr>
        <w:spacing w:before="3"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16"/>
        <w:jc w:val="center"/>
        <w:rPr>
          <w:rFonts w:ascii="黑体" w:hAnsi="黑体" w:eastAsia="黑体" w:cs="黑体"/>
          <w:sz w:val="28"/>
          <w:szCs w:val="28"/>
          <w:lang w:eastAsia="zh-CN"/>
        </w:rPr>
      </w:pPr>
      <w:r>
        <w:rPr>
          <w:rFonts w:hint="eastAsia" w:ascii="黑体" w:hAnsi="黑体" w:eastAsia="黑体" w:cs="黑体"/>
          <w:spacing w:val="-1"/>
          <w:sz w:val="28"/>
          <w:szCs w:val="28"/>
          <w:lang w:eastAsia="zh-CN"/>
        </w:rPr>
        <w:t>合同协议书</w:t>
      </w:r>
    </w:p>
    <w:p>
      <w:pPr>
        <w:spacing w:line="280" w:lineRule="atLeast"/>
        <w:rPr>
          <w:rFonts w:ascii="宋体" w:hAnsi="宋体" w:eastAsia="宋体" w:cs="宋体"/>
          <w:sz w:val="21"/>
          <w:szCs w:val="21"/>
          <w:lang w:eastAsia="zh-CN"/>
        </w:rPr>
      </w:pPr>
    </w:p>
    <w:p>
      <w:pPr>
        <w:spacing w:before="14" w:line="300" w:lineRule="atLeast"/>
        <w:rPr>
          <w:rFonts w:ascii="宋体" w:hAnsi="宋体" w:eastAsia="宋体" w:cs="宋体"/>
          <w:lang w:eastAsia="zh-CN"/>
        </w:rPr>
      </w:pPr>
    </w:p>
    <w:p>
      <w:pPr>
        <w:pStyle w:val="4"/>
        <w:tabs>
          <w:tab w:val="left" w:pos="2457"/>
          <w:tab w:val="left" w:pos="3592"/>
          <w:tab w:val="left" w:pos="8115"/>
        </w:tabs>
        <w:spacing w:line="364" w:lineRule="auto"/>
        <w:ind w:left="100" w:right="109" w:firstLine="359"/>
        <w:rPr>
          <w:lang w:eastAsia="zh-CN"/>
        </w:rPr>
      </w:pPr>
      <w:r>
        <w:rPr>
          <w:rFonts w:ascii="Times New Roman" w:hAnsi="Times New Roman" w:eastAsia="Times New Roman" w:cs="Times New Roman"/>
          <w:u w:val="single" w:color="000000"/>
          <w:lang w:eastAsia="zh-CN"/>
        </w:rPr>
        <w:tab/>
      </w:r>
      <w:r>
        <w:rPr>
          <w:spacing w:val="-2"/>
          <w:lang w:eastAsia="zh-CN"/>
        </w:rPr>
        <w:t>（委托人名称，以下简称</w:t>
      </w:r>
      <w:r>
        <w:rPr>
          <w:rFonts w:ascii="Times New Roman" w:hAnsi="Times New Roman" w:eastAsia="Times New Roman" w:cs="Times New Roman"/>
          <w:spacing w:val="-2"/>
          <w:lang w:eastAsia="zh-CN"/>
        </w:rPr>
        <w:t>“</w:t>
      </w:r>
      <w:r>
        <w:rPr>
          <w:spacing w:val="-2"/>
          <w:lang w:eastAsia="zh-CN"/>
        </w:rPr>
        <w:t>委托人</w:t>
      </w:r>
      <w:r>
        <w:rPr>
          <w:rFonts w:ascii="Times New Roman" w:hAnsi="Times New Roman" w:eastAsia="Times New Roman" w:cs="Times New Roman"/>
          <w:spacing w:val="-2"/>
          <w:lang w:eastAsia="zh-CN"/>
        </w:rPr>
        <w:t>”</w:t>
      </w:r>
      <w:r>
        <w:rPr>
          <w:spacing w:val="-2"/>
          <w:lang w:eastAsia="zh-CN"/>
        </w:rPr>
        <w:t>）为实施</w:t>
      </w:r>
      <w:r>
        <w:rPr>
          <w:spacing w:val="-1"/>
          <w:lang w:eastAsia="zh-CN"/>
        </w:rPr>
        <w:t>（项目</w:t>
      </w:r>
      <w:r>
        <w:rPr>
          <w:lang w:eastAsia="zh-CN"/>
        </w:rPr>
        <w:t>名称</w:t>
      </w:r>
      <w:r>
        <w:rPr>
          <w:spacing w:val="-104"/>
          <w:lang w:eastAsia="zh-CN"/>
        </w:rPr>
        <w:t>）</w:t>
      </w:r>
      <w:r>
        <w:rPr>
          <w:lang w:eastAsia="zh-CN"/>
        </w:rPr>
        <w:t>，已接受</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lang w:eastAsia="zh-CN"/>
        </w:rPr>
        <w:t>（监理人名称，以下简称</w:t>
      </w:r>
      <w:r>
        <w:rPr>
          <w:rFonts w:ascii="Times New Roman" w:hAnsi="Times New Roman" w:eastAsia="Times New Roman" w:cs="Times New Roman"/>
          <w:spacing w:val="-1"/>
          <w:lang w:eastAsia="zh-CN"/>
        </w:rPr>
        <w:t>“</w:t>
      </w:r>
      <w:r>
        <w:rPr>
          <w:lang w:eastAsia="zh-CN"/>
        </w:rPr>
        <w:t>监理人</w:t>
      </w:r>
      <w:r>
        <w:rPr>
          <w:rFonts w:ascii="Times New Roman" w:hAnsi="Times New Roman" w:eastAsia="Times New Roman" w:cs="Times New Roman"/>
          <w:spacing w:val="-1"/>
          <w:lang w:eastAsia="zh-CN"/>
        </w:rPr>
        <w:t>”</w:t>
      </w:r>
      <w:r>
        <w:rPr>
          <w:lang w:eastAsia="zh-CN"/>
        </w:rPr>
        <w:t>）对该项目监理投标。</w:t>
      </w:r>
      <w:r>
        <w:rPr>
          <w:spacing w:val="-2"/>
          <w:lang w:eastAsia="zh-CN"/>
        </w:rPr>
        <w:t>委托人和监理人共同达成如下协议。</w:t>
      </w:r>
    </w:p>
    <w:p>
      <w:pPr>
        <w:pStyle w:val="4"/>
        <w:spacing w:before="164"/>
        <w:outlineLvl w:val="2"/>
        <w:rPr>
          <w:lang w:eastAsia="zh-CN"/>
        </w:rPr>
      </w:pPr>
      <w:bookmarkStart w:id="375" w:name="_Toc11014"/>
      <w:bookmarkStart w:id="376" w:name="_Toc9910"/>
      <w:bookmarkStart w:id="377" w:name="_Toc4609"/>
      <w:bookmarkStart w:id="378" w:name="_Toc21759"/>
      <w:bookmarkStart w:id="379" w:name="_Toc24930"/>
      <w:bookmarkStart w:id="380" w:name="_Toc3388"/>
      <w:bookmarkStart w:id="381" w:name="_Toc6573"/>
      <w:r>
        <w:rPr>
          <w:rFonts w:ascii="Times New Roman" w:hAnsi="Times New Roman" w:eastAsia="Times New Roman" w:cs="Times New Roman"/>
          <w:lang w:eastAsia="zh-CN"/>
        </w:rPr>
        <w:t xml:space="preserve">1.  </w:t>
      </w:r>
      <w:r>
        <w:rPr>
          <w:spacing w:val="-2"/>
          <w:lang w:eastAsia="zh-CN"/>
        </w:rPr>
        <w:t>本协议书与下列文件一起构成合同文件：</w:t>
      </w:r>
      <w:bookmarkEnd w:id="375"/>
      <w:bookmarkEnd w:id="376"/>
      <w:bookmarkEnd w:id="377"/>
      <w:bookmarkEnd w:id="378"/>
      <w:bookmarkEnd w:id="379"/>
      <w:bookmarkEnd w:id="380"/>
      <w:bookmarkEnd w:id="381"/>
    </w:p>
    <w:p>
      <w:pPr>
        <w:pStyle w:val="4"/>
        <w:spacing w:before="151"/>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）中标通知书；</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）投标函及投标函附录；</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）专用合同条款；</w:t>
      </w:r>
    </w:p>
    <w:p>
      <w:pPr>
        <w:pStyle w:val="4"/>
        <w:spacing w:before="151"/>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）通用合同条款；</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）委托人要求；</w:t>
      </w:r>
    </w:p>
    <w:p>
      <w:pPr>
        <w:pStyle w:val="4"/>
        <w:spacing w:before="149"/>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）监理报酬清单；</w:t>
      </w:r>
    </w:p>
    <w:p>
      <w:pPr>
        <w:pStyle w:val="4"/>
        <w:spacing w:before="151"/>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）监理大纲；</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）其他合同文件。</w:t>
      </w:r>
    </w:p>
    <w:p>
      <w:pPr>
        <w:pStyle w:val="4"/>
        <w:spacing w:before="148" w:line="364" w:lineRule="auto"/>
        <w:ind w:left="100" w:right="108" w:firstLine="419"/>
        <w:rPr>
          <w:lang w:eastAsia="zh-CN"/>
        </w:rPr>
      </w:pPr>
      <w:r>
        <w:rPr>
          <w:rFonts w:ascii="Times New Roman" w:hAnsi="Times New Roman" w:eastAsia="Times New Roman" w:cs="Times New Roman"/>
          <w:lang w:eastAsia="zh-CN"/>
        </w:rPr>
        <w:t xml:space="preserve">2.  </w:t>
      </w:r>
      <w:r>
        <w:rPr>
          <w:spacing w:val="-3"/>
          <w:lang w:eastAsia="zh-CN"/>
        </w:rPr>
        <w:t>上述合同文件互相补充和解释。如果合同文件之间存在矛盾或不一致之处，以上述文件</w:t>
      </w:r>
      <w:r>
        <w:rPr>
          <w:spacing w:val="-2"/>
          <w:lang w:eastAsia="zh-CN"/>
        </w:rPr>
        <w:t>的排列顺序在先者为准。</w:t>
      </w:r>
    </w:p>
    <w:p>
      <w:pPr>
        <w:pStyle w:val="4"/>
        <w:tabs>
          <w:tab w:val="left" w:pos="4984"/>
          <w:tab w:val="left" w:pos="6768"/>
        </w:tabs>
        <w:spacing w:before="55"/>
        <w:rPr>
          <w:lang w:eastAsia="zh-CN"/>
        </w:rPr>
      </w:pPr>
      <w:r>
        <w:rPr>
          <w:rFonts w:ascii="Times New Roman" w:hAnsi="Times New Roman" w:eastAsia="Times New Roman" w:cs="Times New Roman"/>
          <w:lang w:eastAsia="zh-CN"/>
        </w:rPr>
        <w:t xml:space="preserve">3.  </w:t>
      </w:r>
      <w:r>
        <w:rPr>
          <w:spacing w:val="-2"/>
          <w:lang w:eastAsia="zh-CN"/>
        </w:rPr>
        <w:t>签约合同价：人民币（大写）</w:t>
      </w:r>
      <w:r>
        <w:rPr>
          <w:rFonts w:ascii="Times New Roman" w:hAnsi="Times New Roman" w:eastAsia="Times New Roman" w:cs="Times New Roman"/>
          <w:spacing w:val="-2"/>
          <w:u w:val="single" w:color="000000"/>
          <w:lang w:eastAsia="zh-CN"/>
        </w:rPr>
        <w:tab/>
      </w:r>
      <w:r>
        <w:rPr>
          <w:spacing w:val="-3"/>
          <w:w w:val="95"/>
          <w:lang w:eastAsia="zh-CN"/>
        </w:rPr>
        <w:t>（</w:t>
      </w:r>
      <w:r>
        <w:rPr>
          <w:rFonts w:ascii="Times New Roman" w:hAnsi="Times New Roman" w:eastAsia="Times New Roman" w:cs="Times New Roman"/>
          <w:spacing w:val="-3"/>
          <w:w w:val="95"/>
          <w:lang w:eastAsia="zh-CN"/>
        </w:rPr>
        <w:t>¥</w:t>
      </w:r>
      <w:r>
        <w:rPr>
          <w:rFonts w:ascii="Times New Roman" w:hAnsi="Times New Roman" w:eastAsia="Times New Roman" w:cs="Times New Roman"/>
          <w:spacing w:val="-3"/>
          <w:w w:val="95"/>
          <w:u w:val="single" w:color="000000"/>
          <w:lang w:eastAsia="zh-CN"/>
        </w:rPr>
        <w:tab/>
      </w:r>
      <w:r>
        <w:rPr>
          <w:spacing w:val="-106"/>
          <w:lang w:eastAsia="zh-CN"/>
        </w:rPr>
        <w:t>）。</w:t>
      </w:r>
    </w:p>
    <w:p>
      <w:pPr>
        <w:pStyle w:val="4"/>
        <w:tabs>
          <w:tab w:val="left" w:pos="3304"/>
        </w:tabs>
        <w:spacing w:before="149"/>
        <w:rPr>
          <w:lang w:eastAsia="zh-CN"/>
        </w:rPr>
      </w:pPr>
      <w:r>
        <w:rPr>
          <w:rFonts w:ascii="Times New Roman" w:hAnsi="Times New Roman" w:eastAsia="Times New Roman" w:cs="Times New Roman"/>
          <w:lang w:eastAsia="zh-CN"/>
        </w:rPr>
        <w:t xml:space="preserve">4.  </w:t>
      </w:r>
      <w:r>
        <w:rPr>
          <w:spacing w:val="-2"/>
          <w:lang w:eastAsia="zh-CN"/>
        </w:rPr>
        <w:t>总监理工程师：</w:t>
      </w:r>
      <w:r>
        <w:rPr>
          <w:rFonts w:ascii="Times New Roman" w:hAnsi="Times New Roman" w:eastAsia="Times New Roman" w:cs="Times New Roman"/>
          <w:spacing w:val="-2"/>
          <w:u w:val="single" w:color="000000"/>
          <w:lang w:eastAsia="zh-CN"/>
        </w:rPr>
        <w:tab/>
      </w:r>
      <w:r>
        <w:rPr>
          <w:lang w:eastAsia="zh-CN"/>
        </w:rPr>
        <w:t>。</w:t>
      </w:r>
    </w:p>
    <w:p>
      <w:pPr>
        <w:pStyle w:val="4"/>
        <w:tabs>
          <w:tab w:val="left" w:pos="6348"/>
        </w:tabs>
        <w:spacing w:before="151"/>
        <w:rPr>
          <w:lang w:eastAsia="zh-CN"/>
        </w:rPr>
      </w:pPr>
      <w:r>
        <w:rPr>
          <w:rFonts w:ascii="Times New Roman" w:hAnsi="Times New Roman" w:eastAsia="Times New Roman" w:cs="Times New Roman"/>
          <w:lang w:eastAsia="zh-CN"/>
        </w:rPr>
        <w:t xml:space="preserve">5.  </w:t>
      </w:r>
      <w:r>
        <w:rPr>
          <w:spacing w:val="-2"/>
          <w:lang w:eastAsia="zh-CN"/>
        </w:rPr>
        <w:t>监理工作质量符合的标准和要求：</w:t>
      </w:r>
      <w:r>
        <w:rPr>
          <w:rFonts w:ascii="Times New Roman" w:hAnsi="Times New Roman" w:eastAsia="Times New Roman" w:cs="Times New Roman"/>
          <w:spacing w:val="-2"/>
          <w:u w:val="single" w:color="000000"/>
          <w:lang w:eastAsia="zh-CN"/>
        </w:rPr>
        <w:tab/>
      </w:r>
      <w:r>
        <w:rPr>
          <w:lang w:eastAsia="zh-CN"/>
        </w:rPr>
        <w:t>。</w:t>
      </w:r>
    </w:p>
    <w:p>
      <w:pPr>
        <w:pStyle w:val="4"/>
        <w:spacing w:before="148"/>
        <w:rPr>
          <w:lang w:eastAsia="zh-CN"/>
        </w:rPr>
      </w:pPr>
      <w:r>
        <w:rPr>
          <w:rFonts w:ascii="Times New Roman" w:hAnsi="Times New Roman" w:eastAsia="Times New Roman" w:cs="Times New Roman"/>
          <w:lang w:eastAsia="zh-CN"/>
        </w:rPr>
        <w:t xml:space="preserve">6.  </w:t>
      </w:r>
      <w:r>
        <w:rPr>
          <w:spacing w:val="-2"/>
          <w:lang w:eastAsia="zh-CN"/>
        </w:rPr>
        <w:t>监理人承诺按合同约定承担工程的监理工作。</w:t>
      </w:r>
    </w:p>
    <w:p>
      <w:pPr>
        <w:pStyle w:val="4"/>
        <w:spacing w:before="148"/>
        <w:rPr>
          <w:lang w:eastAsia="zh-CN"/>
        </w:rPr>
      </w:pPr>
      <w:r>
        <w:rPr>
          <w:rFonts w:ascii="Times New Roman" w:hAnsi="Times New Roman" w:eastAsia="Times New Roman" w:cs="Times New Roman"/>
          <w:lang w:eastAsia="zh-CN"/>
        </w:rPr>
        <w:t>7.</w:t>
      </w:r>
      <w:r>
        <w:rPr>
          <w:spacing w:val="-2"/>
          <w:lang w:eastAsia="zh-CN"/>
        </w:rPr>
        <w:t>委托人承诺按合同约定的条件、时间和方式向监理人支付合同价款。</w:t>
      </w:r>
    </w:p>
    <w:p>
      <w:pPr>
        <w:pStyle w:val="4"/>
        <w:spacing w:before="148" w:line="364" w:lineRule="auto"/>
        <w:ind w:left="100" w:right="108" w:firstLine="419"/>
        <w:rPr>
          <w:spacing w:val="-3"/>
          <w:lang w:eastAsia="zh-CN"/>
        </w:rPr>
      </w:pPr>
      <w:r>
        <w:rPr>
          <w:rFonts w:ascii="Times New Roman" w:hAnsi="Times New Roman" w:eastAsia="Times New Roman" w:cs="Times New Roman"/>
          <w:lang w:eastAsia="zh-CN"/>
        </w:rPr>
        <w:t xml:space="preserve">8.  </w:t>
      </w:r>
      <w:r>
        <w:rPr>
          <w:lang w:eastAsia="zh-CN"/>
        </w:rPr>
        <w:t>监</w:t>
      </w:r>
      <w:r>
        <w:rPr>
          <w:spacing w:val="-1"/>
          <w:lang w:eastAsia="zh-CN"/>
        </w:rPr>
        <w:t>理人计</w:t>
      </w:r>
      <w:r>
        <w:rPr>
          <w:spacing w:val="-3"/>
          <w:lang w:eastAsia="zh-CN"/>
        </w:rPr>
        <w:t>划开始监理日期：，实际日期按照委托人在开始监理通知中载</w:t>
      </w:r>
    </w:p>
    <w:p>
      <w:pPr>
        <w:pStyle w:val="4"/>
        <w:spacing w:before="148" w:line="365" w:lineRule="auto"/>
        <w:ind w:left="0"/>
        <w:rPr>
          <w:lang w:eastAsia="zh-CN"/>
        </w:rPr>
      </w:pPr>
      <w:r>
        <w:rPr>
          <w:spacing w:val="-3"/>
          <w:lang w:eastAsia="zh-CN"/>
        </w:rPr>
        <w:t>明的</w:t>
      </w:r>
      <w:r>
        <w:rPr>
          <w:spacing w:val="-2"/>
          <w:lang w:eastAsia="zh-CN"/>
        </w:rPr>
        <w:t>开始监理日期为准。监理服务期限为</w:t>
      </w:r>
      <w:r>
        <w:rPr>
          <w:rFonts w:ascii="Times New Roman" w:hAnsi="Times New Roman" w:eastAsia="Times New Roman" w:cs="Times New Roman"/>
          <w:spacing w:val="-2"/>
          <w:u w:val="single" w:color="000000"/>
          <w:lang w:eastAsia="zh-CN"/>
        </w:rPr>
        <w:tab/>
      </w:r>
      <w:r>
        <w:rPr>
          <w:lang w:eastAsia="zh-CN"/>
        </w:rPr>
        <w:t>天。</w:t>
      </w:r>
    </w:p>
    <w:p>
      <w:pPr>
        <w:spacing w:before="8" w:line="120" w:lineRule="atLeast"/>
        <w:rPr>
          <w:rFonts w:ascii="宋体" w:hAnsi="宋体" w:eastAsia="宋体" w:cs="宋体"/>
          <w:sz w:val="9"/>
          <w:szCs w:val="9"/>
          <w:lang w:eastAsia="zh-CN"/>
        </w:rPr>
      </w:pPr>
    </w:p>
    <w:p>
      <w:pPr>
        <w:pStyle w:val="4"/>
        <w:tabs>
          <w:tab w:val="left" w:pos="3199"/>
          <w:tab w:val="left" w:pos="5614"/>
        </w:tabs>
        <w:spacing w:before="36"/>
        <w:outlineLvl w:val="2"/>
        <w:rPr>
          <w:lang w:eastAsia="zh-CN"/>
        </w:rPr>
      </w:pPr>
      <w:bookmarkStart w:id="382" w:name="_Toc1776"/>
      <w:bookmarkStart w:id="383" w:name="_Toc20326"/>
      <w:bookmarkStart w:id="384" w:name="_Toc13761"/>
      <w:bookmarkStart w:id="385" w:name="_Toc375"/>
      <w:bookmarkStart w:id="386" w:name="_Toc16096"/>
      <w:bookmarkStart w:id="387" w:name="_Toc13976"/>
      <w:bookmarkStart w:id="388" w:name="_Toc28845"/>
      <w:r>
        <w:rPr>
          <w:rFonts w:ascii="Times New Roman" w:hAnsi="Times New Roman" w:eastAsia="Times New Roman" w:cs="Times New Roman"/>
          <w:lang w:eastAsia="zh-CN"/>
        </w:rPr>
        <w:t xml:space="preserve">9.  </w:t>
      </w:r>
      <w:r>
        <w:rPr>
          <w:spacing w:val="-2"/>
          <w:lang w:eastAsia="zh-CN"/>
        </w:rPr>
        <w:t>本合同协议书一式</w:t>
      </w:r>
      <w:r>
        <w:rPr>
          <w:rFonts w:ascii="Times New Roman" w:hAnsi="Times New Roman" w:eastAsia="Times New Roman" w:cs="Times New Roman"/>
          <w:spacing w:val="-2"/>
          <w:u w:val="single" w:color="000000"/>
          <w:lang w:eastAsia="zh-CN"/>
        </w:rPr>
        <w:tab/>
      </w:r>
      <w:r>
        <w:rPr>
          <w:spacing w:val="-2"/>
          <w:w w:val="95"/>
          <w:lang w:eastAsia="zh-CN"/>
        </w:rPr>
        <w:t>份，合同双方各执</w:t>
      </w:r>
      <w:r>
        <w:rPr>
          <w:rFonts w:ascii="Times New Roman" w:hAnsi="Times New Roman" w:eastAsia="Times New Roman" w:cs="Times New Roman"/>
          <w:spacing w:val="-2"/>
          <w:w w:val="95"/>
          <w:u w:val="single" w:color="000000"/>
          <w:lang w:eastAsia="zh-CN"/>
        </w:rPr>
        <w:tab/>
      </w:r>
      <w:r>
        <w:rPr>
          <w:spacing w:val="-3"/>
          <w:lang w:eastAsia="zh-CN"/>
        </w:rPr>
        <w:t>份。</w:t>
      </w:r>
      <w:bookmarkEnd w:id="382"/>
      <w:bookmarkEnd w:id="383"/>
      <w:bookmarkEnd w:id="384"/>
      <w:bookmarkEnd w:id="385"/>
      <w:bookmarkEnd w:id="386"/>
      <w:bookmarkEnd w:id="387"/>
      <w:bookmarkEnd w:id="388"/>
    </w:p>
    <w:p>
      <w:pPr>
        <w:pStyle w:val="4"/>
        <w:spacing w:before="151"/>
        <w:rPr>
          <w:rFonts w:cs="宋体"/>
          <w:sz w:val="15"/>
          <w:szCs w:val="15"/>
          <w:lang w:eastAsia="zh-CN"/>
        </w:rPr>
      </w:pPr>
      <w:r>
        <w:rPr>
          <w:rFonts w:ascii="Times New Roman" w:hAnsi="Times New Roman" w:eastAsia="Times New Roman" w:cs="Times New Roman"/>
          <w:lang w:eastAsia="zh-CN"/>
        </w:rPr>
        <w:t>10.</w:t>
      </w:r>
      <w:r>
        <w:rPr>
          <w:spacing w:val="-2"/>
          <w:lang w:eastAsia="zh-CN"/>
        </w:rPr>
        <w:t>合同未尽事宜，双方另行签订补充协议。补充协议是合同的组成部分。</w:t>
      </w:r>
    </w:p>
    <w:p>
      <w:pPr>
        <w:spacing w:before="11" w:line="240" w:lineRule="atLeast"/>
        <w:rPr>
          <w:rFonts w:ascii="宋体" w:hAnsi="宋体" w:eastAsia="宋体" w:cs="宋体"/>
          <w:sz w:val="18"/>
          <w:szCs w:val="18"/>
          <w:lang w:eastAsia="zh-CN"/>
        </w:rPr>
      </w:pPr>
    </w:p>
    <w:p>
      <w:pPr>
        <w:pStyle w:val="4"/>
        <w:tabs>
          <w:tab w:val="left" w:pos="2620"/>
          <w:tab w:val="left" w:pos="4512"/>
          <w:tab w:val="left" w:pos="7344"/>
        </w:tabs>
        <w:spacing w:before="36"/>
        <w:ind w:left="100"/>
        <w:rPr>
          <w:lang w:eastAsia="zh-CN"/>
        </w:rPr>
      </w:pPr>
      <w:r>
        <w:rPr>
          <w:spacing w:val="-1"/>
          <w:lang w:eastAsia="zh-CN"/>
        </w:rPr>
        <w:t>委托人：</w:t>
      </w:r>
      <w:r>
        <w:rPr>
          <w:spacing w:val="-1"/>
          <w:w w:val="95"/>
          <w:lang w:eastAsia="zh-CN"/>
        </w:rPr>
        <w:t>（盖单位章）</w:t>
      </w:r>
      <w:r>
        <w:rPr>
          <w:spacing w:val="-2"/>
          <w:w w:val="95"/>
          <w:lang w:eastAsia="zh-CN"/>
        </w:rPr>
        <w:t>监理人</w:t>
      </w:r>
      <w:r>
        <w:rPr>
          <w:spacing w:val="-1"/>
          <w:lang w:eastAsia="zh-CN"/>
        </w:rPr>
        <w:t>（盖单位章）</w:t>
      </w:r>
    </w:p>
    <w:p>
      <w:pPr>
        <w:spacing w:before="11" w:line="120" w:lineRule="atLeast"/>
        <w:rPr>
          <w:rFonts w:ascii="宋体" w:hAnsi="宋体" w:eastAsia="宋体" w:cs="宋体"/>
          <w:sz w:val="9"/>
          <w:szCs w:val="9"/>
          <w:lang w:eastAsia="zh-CN"/>
        </w:rPr>
      </w:pPr>
    </w:p>
    <w:p>
      <w:pPr>
        <w:pStyle w:val="4"/>
        <w:tabs>
          <w:tab w:val="left" w:pos="3254"/>
          <w:tab w:val="left" w:pos="4514"/>
          <w:tab w:val="left" w:pos="7877"/>
        </w:tabs>
        <w:spacing w:before="36"/>
        <w:ind w:left="100"/>
        <w:rPr>
          <w:lang w:eastAsia="zh-CN"/>
        </w:rPr>
      </w:pPr>
      <w:r>
        <w:rPr>
          <w:spacing w:val="-2"/>
          <w:lang w:eastAsia="zh-CN"/>
        </w:rPr>
        <w:t>法定代表人或其委托代理人：</w:t>
      </w:r>
      <w:r>
        <w:rPr>
          <w:spacing w:val="-2"/>
          <w:w w:val="95"/>
          <w:lang w:eastAsia="zh-CN"/>
        </w:rPr>
        <w:t>（签字）法定代表人或其委托代理人：</w:t>
      </w:r>
      <w:r>
        <w:rPr>
          <w:spacing w:val="-2"/>
          <w:lang w:eastAsia="zh-CN"/>
        </w:rPr>
        <w:t>（签字）</w:t>
      </w:r>
    </w:p>
    <w:p>
      <w:pPr>
        <w:spacing w:before="8" w:line="120" w:lineRule="atLeast"/>
        <w:rPr>
          <w:rFonts w:ascii="宋体" w:hAnsi="宋体" w:eastAsia="宋体" w:cs="宋体"/>
          <w:sz w:val="9"/>
          <w:szCs w:val="9"/>
          <w:lang w:eastAsia="zh-CN"/>
        </w:rPr>
      </w:pPr>
    </w:p>
    <w:p>
      <w:pPr>
        <w:pStyle w:val="4"/>
        <w:tabs>
          <w:tab w:val="left" w:pos="1045"/>
          <w:tab w:val="left" w:pos="1991"/>
          <w:tab w:val="left" w:pos="3091"/>
          <w:tab w:val="left" w:pos="4406"/>
          <w:tab w:val="left" w:pos="5246"/>
          <w:tab w:val="left" w:pos="6401"/>
          <w:tab w:val="left" w:pos="7661"/>
        </w:tabs>
        <w:spacing w:before="36"/>
        <w:ind w:left="100"/>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r>
        <w:rPr>
          <w:lang w:eastAsia="zh-CN"/>
        </w:rPr>
        <w:tab/>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rFonts w:hint="eastAsia" w:ascii="黑体" w:hAnsi="黑体" w:eastAsia="黑体" w:cs="黑体"/>
          <w:spacing w:val="-1"/>
          <w:lang w:eastAsia="zh-CN"/>
        </w:rPr>
      </w:pPr>
      <w:bookmarkStart w:id="389" w:name="_Toc31206"/>
      <w:r>
        <w:rPr>
          <w:rFonts w:hint="eastAsia" w:ascii="黑体" w:hAnsi="黑体" w:eastAsia="黑体" w:cs="黑体"/>
          <w:spacing w:val="-1"/>
          <w:lang w:eastAsia="zh-CN"/>
        </w:rPr>
        <w:t>附件二：履约保证金格式</w:t>
      </w:r>
      <w:bookmarkEnd w:id="389"/>
    </w:p>
    <w:p>
      <w:pPr>
        <w:spacing w:line="200" w:lineRule="atLeast"/>
        <w:rPr>
          <w:rFonts w:ascii="宋体" w:hAnsi="宋体" w:eastAsia="宋体" w:cs="宋体"/>
          <w:sz w:val="15"/>
          <w:szCs w:val="15"/>
          <w:lang w:eastAsia="zh-CN"/>
        </w:rPr>
      </w:pPr>
    </w:p>
    <w:p>
      <w:pPr>
        <w:spacing w:before="14" w:line="220" w:lineRule="atLeast"/>
        <w:rPr>
          <w:rFonts w:ascii="宋体" w:hAnsi="宋体" w:eastAsia="宋体" w:cs="宋体"/>
          <w:sz w:val="16"/>
          <w:szCs w:val="16"/>
          <w:lang w:eastAsia="zh-CN"/>
        </w:rPr>
      </w:pPr>
    </w:p>
    <w:p>
      <w:pPr>
        <w:pStyle w:val="4"/>
        <w:spacing w:before="36"/>
        <w:ind w:left="100"/>
        <w:rPr>
          <w:lang w:eastAsia="zh-CN"/>
        </w:rPr>
      </w:pPr>
      <w:r>
        <w:rPr>
          <w:spacing w:val="-2"/>
          <w:lang w:eastAsia="zh-CN"/>
        </w:rPr>
        <w:t>如采用银行保函，格式如下。</w:t>
      </w:r>
    </w:p>
    <w:p>
      <w:pPr>
        <w:spacing w:before="14" w:line="380" w:lineRule="atLeast"/>
        <w:rPr>
          <w:rFonts w:ascii="宋体" w:hAnsi="宋体" w:eastAsia="宋体" w:cs="宋体"/>
          <w:sz w:val="29"/>
          <w:szCs w:val="29"/>
          <w:lang w:eastAsia="zh-CN"/>
        </w:rPr>
      </w:pPr>
    </w:p>
    <w:p>
      <w:pPr>
        <w:pStyle w:val="25"/>
        <w:ind w:left="100"/>
        <w:jc w:val="center"/>
        <w:rPr>
          <w:rFonts w:ascii="黑体" w:hAnsi="黑体" w:eastAsia="黑体" w:cs="黑体"/>
          <w:b w:val="0"/>
          <w:bCs/>
          <w:lang w:eastAsia="zh-CN"/>
        </w:rPr>
      </w:pPr>
      <w:r>
        <w:rPr>
          <w:rFonts w:hint="eastAsia" w:ascii="黑体" w:hAnsi="黑体" w:eastAsia="黑体" w:cs="黑体"/>
          <w:b w:val="0"/>
          <w:bCs/>
          <w:spacing w:val="-1"/>
          <w:lang w:eastAsia="zh-CN"/>
        </w:rPr>
        <w:t>履约保证金</w:t>
      </w:r>
    </w:p>
    <w:p>
      <w:pPr>
        <w:spacing w:line="200" w:lineRule="atLeast"/>
        <w:rPr>
          <w:rFonts w:ascii="宋体" w:hAnsi="宋体" w:eastAsia="宋体" w:cs="宋体"/>
          <w:sz w:val="15"/>
          <w:szCs w:val="15"/>
          <w:lang w:eastAsia="zh-CN"/>
        </w:rPr>
      </w:pPr>
    </w:p>
    <w:p>
      <w:pPr>
        <w:pStyle w:val="4"/>
        <w:tabs>
          <w:tab w:val="left" w:pos="2305"/>
        </w:tabs>
        <w:spacing w:before="36"/>
        <w:ind w:left="100"/>
        <w:rPr>
          <w:lang w:eastAsia="zh-CN"/>
        </w:rPr>
      </w:pPr>
      <w:r>
        <w:rPr>
          <w:rFonts w:ascii="Times New Roman" w:hAnsi="Times New Roman" w:eastAsia="Times New Roman" w:cs="Times New Roman"/>
          <w:u w:val="single" w:color="000000"/>
          <w:lang w:eastAsia="zh-CN"/>
        </w:rPr>
        <w:tab/>
      </w:r>
      <w:r>
        <w:rPr>
          <w:spacing w:val="-2"/>
          <w:lang w:eastAsia="zh-CN"/>
        </w:rPr>
        <w:t>（</w:t>
      </w:r>
      <w:r>
        <w:rPr>
          <w:lang w:eastAsia="zh-CN"/>
        </w:rPr>
        <w:t>委托</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7901"/>
          <w:tab w:val="left" w:pos="8530"/>
        </w:tabs>
        <w:spacing w:before="36"/>
        <w:rPr>
          <w:lang w:eastAsia="zh-CN"/>
        </w:rPr>
      </w:pPr>
      <w:r>
        <w:rPr>
          <w:lang w:eastAsia="zh-CN"/>
        </w:rPr>
        <w:t>鉴</w:t>
      </w:r>
      <w:r>
        <w:rPr>
          <w:spacing w:val="-94"/>
          <w:lang w:eastAsia="zh-CN"/>
        </w:rPr>
        <w:t>于</w:t>
      </w:r>
      <w:r>
        <w:rPr>
          <w:spacing w:val="-1"/>
          <w:lang w:eastAsia="zh-CN"/>
        </w:rPr>
        <w:t>（</w:t>
      </w:r>
      <w:r>
        <w:rPr>
          <w:spacing w:val="-3"/>
          <w:lang w:eastAsia="zh-CN"/>
        </w:rPr>
        <w:t>委</w:t>
      </w:r>
      <w:r>
        <w:rPr>
          <w:lang w:eastAsia="zh-CN"/>
        </w:rPr>
        <w:t>托</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hAnsi="Times New Roman" w:eastAsia="Times New Roman" w:cs="Times New Roman"/>
          <w:spacing w:val="-1"/>
          <w:lang w:eastAsia="zh-CN"/>
        </w:rPr>
        <w:t>“</w:t>
      </w:r>
      <w:r>
        <w:rPr>
          <w:spacing w:val="-3"/>
          <w:lang w:eastAsia="zh-CN"/>
        </w:rPr>
        <w:t>委</w:t>
      </w:r>
      <w:r>
        <w:rPr>
          <w:lang w:eastAsia="zh-CN"/>
        </w:rPr>
        <w:t>托</w:t>
      </w:r>
      <w:r>
        <w:rPr>
          <w:spacing w:val="-1"/>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监</w:t>
      </w:r>
      <w:r>
        <w:rPr>
          <w:spacing w:val="-3"/>
          <w:lang w:eastAsia="zh-CN"/>
        </w:rPr>
        <w:t>理</w:t>
      </w:r>
      <w:r>
        <w:rPr>
          <w:spacing w:val="-2"/>
          <w:lang w:eastAsia="zh-CN"/>
        </w:rPr>
        <w:t>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hAnsi="Times New Roman" w:eastAsia="Times New Roman" w:cs="Times New Roman"/>
          <w:spacing w:val="-1"/>
          <w:lang w:eastAsia="zh-CN"/>
        </w:rPr>
        <w:t>“</w:t>
      </w:r>
      <w:r>
        <w:rPr>
          <w:lang w:eastAsia="zh-CN"/>
        </w:rPr>
        <w:t>监</w:t>
      </w:r>
      <w:r>
        <w:rPr>
          <w:spacing w:val="-3"/>
          <w:lang w:eastAsia="zh-CN"/>
        </w:rPr>
        <w:t>理</w:t>
      </w:r>
      <w:r>
        <w:rPr>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4"/>
        <w:tabs>
          <w:tab w:val="left" w:pos="625"/>
          <w:tab w:val="left" w:pos="2496"/>
        </w:tabs>
        <w:spacing w:before="36"/>
        <w:ind w:left="100"/>
        <w:rPr>
          <w:lang w:eastAsia="zh-CN"/>
        </w:rPr>
      </w:pPr>
      <w:r>
        <w:rPr>
          <w:rFonts w:ascii="Times New Roman" w:hAnsi="Times New Roman" w:eastAsia="Times New Roman" w:cs="Times New Roman"/>
          <w:u w:val="single" w:color="000000"/>
          <w:lang w:eastAsia="zh-CN"/>
        </w:rPr>
        <w:tab/>
      </w:r>
      <w:r>
        <w:rPr>
          <w:spacing w:val="-2"/>
          <w:lang w:eastAsia="zh-CN"/>
        </w:rPr>
        <w:t>日参加</w:t>
      </w:r>
      <w:r>
        <w:rPr>
          <w:rFonts w:ascii="Times New Roman" w:hAnsi="Times New Roman" w:eastAsia="Times New Roman" w:cs="Times New Roman"/>
          <w:spacing w:val="-2"/>
          <w:u w:val="single" w:color="000000"/>
          <w:lang w:eastAsia="zh-CN"/>
        </w:rPr>
        <w:tab/>
      </w:r>
      <w:r>
        <w:rPr>
          <w:spacing w:val="-4"/>
          <w:lang w:eastAsia="zh-CN"/>
        </w:rPr>
        <w:t>（项目名称）监理招标项目的投标。我方愿意无条件地、不可撤销地</w:t>
      </w:r>
      <w:r>
        <w:rPr>
          <w:spacing w:val="-2"/>
          <w:lang w:eastAsia="zh-CN"/>
        </w:rPr>
        <w:t>就监理人履行与你方订立的合同，向你方提供担保。</w:t>
      </w:r>
    </w:p>
    <w:p>
      <w:pPr>
        <w:pStyle w:val="4"/>
        <w:tabs>
          <w:tab w:val="left" w:pos="4564"/>
          <w:tab w:val="left" w:pos="6559"/>
        </w:tabs>
        <w:spacing w:before="164"/>
        <w:outlineLvl w:val="2"/>
        <w:rPr>
          <w:lang w:eastAsia="zh-CN"/>
        </w:rPr>
      </w:pPr>
      <w:bookmarkStart w:id="390" w:name="_Toc18041"/>
      <w:bookmarkStart w:id="391" w:name="_Toc16024"/>
      <w:bookmarkStart w:id="392" w:name="_Toc28819"/>
      <w:bookmarkStart w:id="393" w:name="_Toc10660"/>
      <w:bookmarkStart w:id="394" w:name="_Toc25271"/>
      <w:bookmarkStart w:id="395" w:name="_Toc16453"/>
      <w:bookmarkStart w:id="396" w:name="_Toc20337"/>
      <w:r>
        <w:rPr>
          <w:rFonts w:ascii="Times New Roman" w:hAnsi="Times New Roman" w:eastAsia="Times New Roman" w:cs="Times New Roman"/>
          <w:lang w:eastAsia="zh-CN"/>
        </w:rPr>
        <w:t xml:space="preserve">1.  </w:t>
      </w:r>
      <w:r>
        <w:rPr>
          <w:spacing w:val="-2"/>
          <w:lang w:eastAsia="zh-CN"/>
        </w:rPr>
        <w:t>担保金额人民币（大写）</w:t>
      </w:r>
      <w:r>
        <w:rPr>
          <w:rFonts w:ascii="Times New Roman" w:hAnsi="Times New Roman" w:eastAsia="Times New Roman" w:cs="Times New Roman"/>
          <w:spacing w:val="-2"/>
          <w:u w:val="single" w:color="000000"/>
          <w:lang w:eastAsia="zh-CN"/>
        </w:rPr>
        <w:tab/>
      </w:r>
      <w:r>
        <w:rPr>
          <w:spacing w:val="-1"/>
          <w:w w:val="95"/>
          <w:lang w:eastAsia="zh-CN"/>
        </w:rPr>
        <w:t>（</w:t>
      </w:r>
      <w:r>
        <w:rPr>
          <w:rFonts w:ascii="Times New Roman" w:hAnsi="Times New Roman" w:eastAsia="Times New Roman" w:cs="Times New Roman"/>
          <w:spacing w:val="-1"/>
          <w:w w:val="95"/>
          <w:lang w:eastAsia="zh-CN"/>
        </w:rPr>
        <w:t>¥</w:t>
      </w:r>
      <w:r>
        <w:rPr>
          <w:spacing w:val="-1"/>
          <w:w w:val="95"/>
          <w:lang w:eastAsia="zh-CN"/>
        </w:rPr>
        <w:t>）</w:t>
      </w:r>
      <w:r>
        <w:rPr>
          <w:rFonts w:ascii="Times New Roman" w:hAnsi="Times New Roman" w:eastAsia="Times New Roman" w:cs="Times New Roman"/>
          <w:spacing w:val="-1"/>
          <w:w w:val="95"/>
          <w:u w:val="single" w:color="000000"/>
          <w:lang w:eastAsia="zh-CN"/>
        </w:rPr>
        <w:tab/>
      </w:r>
      <w:r>
        <w:rPr>
          <w:lang w:eastAsia="zh-CN"/>
        </w:rPr>
        <w:t>。</w:t>
      </w:r>
      <w:bookmarkEnd w:id="390"/>
      <w:bookmarkEnd w:id="391"/>
      <w:bookmarkEnd w:id="392"/>
      <w:bookmarkEnd w:id="393"/>
      <w:bookmarkEnd w:id="394"/>
      <w:bookmarkEnd w:id="395"/>
      <w:bookmarkEnd w:id="396"/>
    </w:p>
    <w:p>
      <w:pPr>
        <w:pStyle w:val="4"/>
        <w:spacing w:before="151"/>
        <w:rPr>
          <w:lang w:eastAsia="zh-CN"/>
        </w:rPr>
      </w:pPr>
      <w:r>
        <w:rPr>
          <w:rFonts w:ascii="Times New Roman" w:hAnsi="Times New Roman" w:eastAsia="Times New Roman" w:cs="Times New Roman"/>
          <w:lang w:eastAsia="zh-CN"/>
        </w:rPr>
        <w:t xml:space="preserve">2. </w:t>
      </w:r>
      <w:r>
        <w:rPr>
          <w:spacing w:val="3"/>
          <w:lang w:eastAsia="zh-CN"/>
        </w:rPr>
        <w:t>担保有效期自委托人与监理人签订的合同生效之日起至委托人签发竣工验收证书之日</w:t>
      </w:r>
    </w:p>
    <w:p>
      <w:pPr>
        <w:pStyle w:val="4"/>
        <w:spacing w:before="149"/>
        <w:ind w:left="100"/>
        <w:rPr>
          <w:lang w:eastAsia="zh-CN"/>
        </w:rPr>
      </w:pPr>
      <w:r>
        <w:rPr>
          <w:lang w:eastAsia="zh-CN"/>
        </w:rPr>
        <w:t>起</w:t>
      </w:r>
      <w:r>
        <w:rPr>
          <w:rFonts w:ascii="Times New Roman" w:hAnsi="Times New Roman" w:eastAsia="Times New Roman" w:cs="Times New Roman"/>
          <w:lang w:eastAsia="zh-CN"/>
        </w:rPr>
        <w:t>28</w:t>
      </w:r>
      <w:r>
        <w:rPr>
          <w:spacing w:val="-2"/>
          <w:lang w:eastAsia="zh-CN"/>
        </w:rPr>
        <w:t>日后失效。</w:t>
      </w:r>
    </w:p>
    <w:p>
      <w:pPr>
        <w:pStyle w:val="4"/>
        <w:spacing w:before="148"/>
        <w:rPr>
          <w:lang w:eastAsia="zh-CN"/>
        </w:rPr>
      </w:pPr>
      <w:r>
        <w:rPr>
          <w:rFonts w:ascii="Times New Roman" w:hAnsi="Times New Roman" w:eastAsia="Times New Roman" w:cs="Times New Roman"/>
          <w:lang w:eastAsia="zh-CN"/>
        </w:rPr>
        <w:t>3.</w:t>
      </w:r>
      <w:r>
        <w:rPr>
          <w:spacing w:val="-2"/>
          <w:lang w:eastAsia="zh-CN"/>
        </w:rPr>
        <w:t>在本担保有效期内，如果监理人不履行合同约定的义务或其履行不符合合同的约定，我</w:t>
      </w:r>
    </w:p>
    <w:p>
      <w:pPr>
        <w:pStyle w:val="4"/>
        <w:spacing w:before="151"/>
        <w:ind w:left="100"/>
        <w:rPr>
          <w:lang w:eastAsia="zh-CN"/>
        </w:rPr>
      </w:pPr>
      <w:r>
        <w:rPr>
          <w:spacing w:val="-2"/>
          <w:lang w:eastAsia="zh-CN"/>
        </w:rPr>
        <w:t>方在收到你方以书面形式提出的在担保金额内的赔偿要求后，在</w:t>
      </w:r>
      <w:r>
        <w:rPr>
          <w:rFonts w:ascii="Times New Roman" w:hAnsi="Times New Roman" w:eastAsia="Times New Roman" w:cs="Times New Roman"/>
          <w:lang w:eastAsia="zh-CN"/>
        </w:rPr>
        <w:t>7</w:t>
      </w:r>
      <w:r>
        <w:rPr>
          <w:spacing w:val="-2"/>
          <w:lang w:eastAsia="zh-CN"/>
        </w:rPr>
        <w:t>日内无条件支付。</w:t>
      </w:r>
    </w:p>
    <w:p>
      <w:pPr>
        <w:pStyle w:val="4"/>
        <w:spacing w:before="148" w:line="362" w:lineRule="auto"/>
        <w:ind w:left="100" w:right="108" w:firstLine="419"/>
        <w:rPr>
          <w:lang w:eastAsia="zh-CN"/>
        </w:rPr>
      </w:pPr>
      <w:r>
        <w:rPr>
          <w:rFonts w:ascii="Times New Roman" w:hAnsi="Times New Roman" w:eastAsia="Times New Roman" w:cs="Times New Roman"/>
          <w:lang w:eastAsia="zh-CN"/>
        </w:rPr>
        <w:t xml:space="preserve">4.  </w:t>
      </w:r>
      <w:r>
        <w:rPr>
          <w:spacing w:val="-3"/>
          <w:lang w:eastAsia="zh-CN"/>
        </w:rPr>
        <w:t>委托人和监理人变更合同时，无论我方是否收到该变更，我方承担本担保规定的义务不</w:t>
      </w:r>
      <w:r>
        <w:rPr>
          <w:lang w:eastAsia="zh-CN"/>
        </w:rPr>
        <w:t>变。</w:t>
      </w:r>
    </w:p>
    <w:p>
      <w:pPr>
        <w:spacing w:line="200" w:lineRule="atLeast"/>
        <w:rPr>
          <w:rFonts w:ascii="宋体" w:hAnsi="宋体" w:eastAsia="宋体" w:cs="宋体"/>
          <w:sz w:val="15"/>
          <w:szCs w:val="15"/>
          <w:lang w:eastAsia="zh-CN"/>
        </w:rPr>
      </w:pPr>
    </w:p>
    <w:p>
      <w:pPr>
        <w:spacing w:before="6" w:line="220" w:lineRule="atLeast"/>
        <w:rPr>
          <w:rFonts w:ascii="宋体" w:hAnsi="宋体" w:eastAsia="宋体" w:cs="宋体"/>
          <w:sz w:val="16"/>
          <w:szCs w:val="16"/>
          <w:lang w:eastAsia="zh-CN"/>
        </w:rPr>
      </w:pPr>
    </w:p>
    <w:p>
      <w:pPr>
        <w:pStyle w:val="4"/>
        <w:tabs>
          <w:tab w:val="left" w:pos="7589"/>
        </w:tabs>
        <w:ind w:left="2640" w:leftChars="1200"/>
        <w:jc w:val="both"/>
        <w:rPr>
          <w:lang w:eastAsia="zh-CN"/>
        </w:rPr>
      </w:pPr>
      <w:r>
        <w:rPr>
          <w:spacing w:val="-1"/>
          <w:lang w:eastAsia="zh-CN"/>
        </w:rPr>
        <w:t>担保人名称</w:t>
      </w:r>
      <w:r>
        <w:rPr>
          <w:u w:val="single" w:color="000000"/>
          <w:lang w:eastAsia="zh-CN"/>
        </w:rPr>
        <w:t>：</w:t>
      </w:r>
      <w:r>
        <w:rPr>
          <w:spacing w:val="-2"/>
          <w:u w:val="single" w:color="000000"/>
          <w:lang w:eastAsia="zh-CN"/>
        </w:rPr>
        <w:t>（</w:t>
      </w:r>
      <w:r>
        <w:rPr>
          <w:spacing w:val="-2"/>
          <w:lang w:eastAsia="zh-CN"/>
        </w:rPr>
        <w:t>盖单位章）</w:t>
      </w:r>
    </w:p>
    <w:p>
      <w:pPr>
        <w:spacing w:before="10" w:line="280" w:lineRule="atLeast"/>
        <w:ind w:left="2640" w:leftChars="1200"/>
        <w:rPr>
          <w:rFonts w:ascii="宋体" w:hAnsi="宋体" w:eastAsia="宋体" w:cs="宋体"/>
          <w:sz w:val="21"/>
          <w:szCs w:val="21"/>
          <w:lang w:eastAsia="zh-CN"/>
        </w:rPr>
      </w:pPr>
    </w:p>
    <w:p>
      <w:pPr>
        <w:pStyle w:val="4"/>
        <w:tabs>
          <w:tab w:val="left" w:pos="6614"/>
        </w:tabs>
        <w:spacing w:before="36"/>
        <w:ind w:left="2640" w:leftChars="1200"/>
        <w:jc w:val="both"/>
        <w:rPr>
          <w:lang w:eastAsia="zh-CN"/>
        </w:rPr>
      </w:pPr>
      <w:r>
        <w:rPr>
          <w:spacing w:val="-2"/>
          <w:lang w:eastAsia="zh-CN"/>
        </w:rPr>
        <w:t>法定代表人或其委托代理人：</w:t>
      </w:r>
      <w:r>
        <w:rPr>
          <w:spacing w:val="-1"/>
          <w:lang w:eastAsia="zh-CN"/>
        </w:rPr>
        <w:t>（签字）</w:t>
      </w:r>
    </w:p>
    <w:p>
      <w:pPr>
        <w:spacing w:before="9" w:line="280" w:lineRule="atLeast"/>
        <w:ind w:left="2640" w:leftChars="1200"/>
        <w:rPr>
          <w:rFonts w:ascii="宋体" w:hAnsi="宋体" w:eastAsia="宋体" w:cs="宋体"/>
          <w:sz w:val="21"/>
          <w:szCs w:val="21"/>
          <w:lang w:eastAsia="zh-CN"/>
        </w:rPr>
      </w:pPr>
    </w:p>
    <w:p>
      <w:pPr>
        <w:pStyle w:val="4"/>
        <w:tabs>
          <w:tab w:val="left" w:pos="3043"/>
          <w:tab w:val="left" w:pos="8760"/>
        </w:tabs>
        <w:ind w:left="2640" w:leftChars="1200"/>
        <w:rPr>
          <w:rFonts w:ascii="Times New Roman" w:hAnsi="Times New Roman" w:eastAsia="Times New Roman" w:cs="Times New Roman"/>
          <w:lang w:eastAsia="zh-CN"/>
        </w:rPr>
      </w:pPr>
      <w:r>
        <w:rPr>
          <w:lang w:eastAsia="zh-CN"/>
        </w:rPr>
        <w:t>地</w:t>
      </w:r>
      <w:r>
        <w:rPr>
          <w:spacing w:val="-2"/>
          <w:lang w:eastAsia="zh-CN"/>
        </w:rPr>
        <w:t>址：</w:t>
      </w:r>
    </w:p>
    <w:p>
      <w:pPr>
        <w:spacing w:before="9" w:line="280" w:lineRule="atLeast"/>
        <w:ind w:left="2640" w:leftChars="1200"/>
        <w:rPr>
          <w:rFonts w:ascii="Times New Roman" w:hAnsi="Times New Roman" w:eastAsia="Times New Roman" w:cs="Times New Roman"/>
          <w:sz w:val="24"/>
          <w:szCs w:val="24"/>
          <w:lang w:eastAsia="zh-CN"/>
        </w:rPr>
      </w:pPr>
    </w:p>
    <w:p>
      <w:pPr>
        <w:pStyle w:val="4"/>
        <w:tabs>
          <w:tab w:val="left" w:pos="8760"/>
        </w:tabs>
        <w:spacing w:before="36"/>
        <w:ind w:left="2640" w:leftChars="1200"/>
        <w:rPr>
          <w:rFonts w:ascii="Times New Roman" w:hAnsi="Times New Roman" w:eastAsia="Times New Roman" w:cs="Times New Roman"/>
          <w:lang w:eastAsia="zh-CN"/>
        </w:rPr>
      </w:pPr>
      <w:r>
        <w:rPr>
          <w:spacing w:val="-2"/>
          <w:lang w:eastAsia="zh-CN"/>
        </w:rPr>
        <w:t>邮政编码：</w:t>
      </w:r>
    </w:p>
    <w:p>
      <w:pPr>
        <w:spacing w:before="9" w:line="280" w:lineRule="atLeast"/>
        <w:ind w:left="2640" w:leftChars="1200"/>
        <w:rPr>
          <w:rFonts w:ascii="Times New Roman" w:hAnsi="Times New Roman" w:eastAsia="Times New Roman" w:cs="Times New Roman"/>
          <w:sz w:val="24"/>
          <w:szCs w:val="24"/>
          <w:lang w:eastAsia="zh-CN"/>
        </w:rPr>
      </w:pPr>
    </w:p>
    <w:p>
      <w:pPr>
        <w:pStyle w:val="4"/>
        <w:tabs>
          <w:tab w:val="left" w:pos="3043"/>
          <w:tab w:val="left" w:pos="8760"/>
        </w:tabs>
        <w:spacing w:before="36"/>
        <w:ind w:left="2640" w:leftChars="1200"/>
        <w:rPr>
          <w:rFonts w:ascii="Times New Roman" w:hAnsi="Times New Roman" w:eastAsia="Times New Roman" w:cs="Times New Roman"/>
          <w:lang w:eastAsia="zh-CN"/>
        </w:rPr>
      </w:pPr>
      <w:r>
        <w:rPr>
          <w:lang w:eastAsia="zh-CN"/>
        </w:rPr>
        <w:t>电</w:t>
      </w:r>
      <w:r>
        <w:rPr>
          <w:spacing w:val="-2"/>
          <w:lang w:eastAsia="zh-CN"/>
        </w:rPr>
        <w:t>话：</w:t>
      </w:r>
    </w:p>
    <w:p>
      <w:pPr>
        <w:spacing w:before="9" w:line="280" w:lineRule="atLeast"/>
        <w:rPr>
          <w:rFonts w:ascii="Times New Roman" w:hAnsi="Times New Roman" w:eastAsia="Times New Roman" w:cs="Times New Roman"/>
          <w:sz w:val="24"/>
          <w:szCs w:val="24"/>
          <w:lang w:eastAsia="zh-CN"/>
        </w:rPr>
      </w:pPr>
    </w:p>
    <w:p>
      <w:pPr>
        <w:pStyle w:val="4"/>
        <w:tabs>
          <w:tab w:val="left" w:pos="6643"/>
          <w:tab w:val="left" w:pos="7589"/>
          <w:tab w:val="left" w:pos="8533"/>
        </w:tabs>
        <w:spacing w:before="36"/>
        <w:ind w:left="0" w:firstLine="2730" w:firstLineChars="1300"/>
        <w:jc w:val="right"/>
        <w:rPr>
          <w:lang w:eastAsia="zh-CN"/>
        </w:rPr>
      </w:pPr>
      <w:r>
        <w:rPr>
          <w:lang w:eastAsia="zh-CN"/>
        </w:rPr>
        <w:t>年</w:t>
      </w:r>
      <w:r>
        <w:rPr>
          <w:rFonts w:hint="eastAsia"/>
          <w:lang w:val="en-US" w:eastAsia="zh-CN"/>
        </w:rPr>
        <w:t xml:space="preserve">    </w:t>
      </w:r>
      <w:r>
        <w:rPr>
          <w:spacing w:val="-3"/>
          <w:w w:val="95"/>
          <w:lang w:eastAsia="zh-CN"/>
        </w:rPr>
        <w:t>月</w:t>
      </w:r>
      <w:r>
        <w:rPr>
          <w:rFonts w:hint="eastAsia"/>
          <w:spacing w:val="-3"/>
          <w:w w:val="95"/>
          <w:lang w:val="en-US" w:eastAsia="zh-CN"/>
        </w:rPr>
        <w:t xml:space="preserve">    </w:t>
      </w:r>
      <w:r>
        <w:rPr>
          <w:lang w:eastAsia="zh-CN"/>
        </w:rPr>
        <w:t>日</w:t>
      </w:r>
    </w:p>
    <w:p>
      <w:pPr>
        <w:pStyle w:val="4"/>
        <w:tabs>
          <w:tab w:val="left" w:pos="6643"/>
          <w:tab w:val="left" w:pos="7589"/>
          <w:tab w:val="left" w:pos="8533"/>
        </w:tabs>
        <w:spacing w:before="36"/>
        <w:ind w:left="0" w:firstLine="2730" w:firstLineChars="1300"/>
        <w:jc w:val="right"/>
        <w:rPr>
          <w:lang w:eastAsia="zh-CN"/>
        </w:rPr>
        <w:sectPr>
          <w:footerReference r:id="rId17" w:type="default"/>
          <w:pgSz w:w="11905" w:h="16838"/>
          <w:pgMar w:top="1440" w:right="1803" w:bottom="1440" w:left="1803" w:header="850" w:footer="992" w:gutter="0"/>
          <w:pgNumType w:fmt="decimal"/>
          <w:cols w:space="0" w:num="1"/>
          <w:docGrid w:type="lines" w:linePitch="317" w:charSpace="0"/>
        </w:sectPr>
      </w:pPr>
    </w:p>
    <w:p>
      <w:pPr>
        <w:pStyle w:val="4"/>
        <w:tabs>
          <w:tab w:val="left" w:pos="6643"/>
          <w:tab w:val="left" w:pos="7589"/>
          <w:tab w:val="left" w:pos="8533"/>
        </w:tabs>
        <w:spacing w:before="36"/>
        <w:ind w:left="0" w:firstLine="6240" w:firstLineChars="1300"/>
        <w:jc w:val="right"/>
        <w:rPr>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pStyle w:val="21"/>
        <w:adjustRightInd w:val="0"/>
        <w:snapToGrid w:val="0"/>
        <w:ind w:left="0"/>
        <w:jc w:val="center"/>
        <w:outlineLvl w:val="0"/>
        <w:rPr>
          <w:b w:val="0"/>
          <w:bCs w:val="0"/>
          <w:sz w:val="48"/>
          <w:szCs w:val="48"/>
          <w:lang w:eastAsia="zh-CN"/>
        </w:rPr>
      </w:pPr>
      <w:bookmarkStart w:id="397" w:name="_Toc19461"/>
      <w:bookmarkStart w:id="398" w:name="_Toc9800"/>
      <w:bookmarkStart w:id="399" w:name="_Toc28921"/>
      <w:bookmarkStart w:id="400" w:name="_Toc7931"/>
      <w:r>
        <w:rPr>
          <w:spacing w:val="1"/>
          <w:sz w:val="48"/>
          <w:szCs w:val="48"/>
          <w:lang w:eastAsia="zh-CN"/>
        </w:rPr>
        <w:t>第二卷</w:t>
      </w:r>
      <w:bookmarkEnd w:id="397"/>
      <w:bookmarkEnd w:id="398"/>
      <w:bookmarkEnd w:id="399"/>
      <w:bookmarkEnd w:id="400"/>
    </w:p>
    <w:p>
      <w:pPr>
        <w:adjustRightInd w:val="0"/>
        <w:snapToGrid w:val="0"/>
        <w:rPr>
          <w:rFonts w:ascii="Microsoft JhengHei" w:hAnsi="Microsoft JhengHei" w:eastAsia="Microsoft JhengHei" w:cs="Microsoft JhengHei"/>
          <w:sz w:val="48"/>
          <w:szCs w:val="48"/>
          <w:lang w:eastAsia="zh-CN"/>
        </w:rPr>
        <w:sectPr>
          <w:footerReference r:id="rId18" w:type="default"/>
          <w:pgSz w:w="11905" w:h="16838"/>
          <w:pgMar w:top="1440" w:right="1803" w:bottom="1440" w:left="1803" w:header="850" w:footer="992" w:gutter="0"/>
          <w:pgNumType w:fmt="decimal"/>
          <w:cols w:space="0" w:num="1"/>
          <w:docGrid w:type="lines" w:linePitch="317" w:charSpace="0"/>
        </w:sectPr>
      </w:pPr>
    </w:p>
    <w:p>
      <w:pPr>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 w:line="280" w:lineRule="atLeast"/>
        <w:rPr>
          <w:rFonts w:ascii="Microsoft JhengHei" w:hAnsi="Microsoft JhengHei" w:eastAsia="Microsoft JhengHei" w:cs="Microsoft JhengHei"/>
          <w:sz w:val="16"/>
          <w:szCs w:val="16"/>
          <w:lang w:eastAsia="zh-CN"/>
        </w:rPr>
      </w:pPr>
    </w:p>
    <w:p>
      <w:pPr>
        <w:pStyle w:val="21"/>
        <w:spacing w:line="589" w:lineRule="exact"/>
        <w:ind w:left="0"/>
        <w:jc w:val="center"/>
        <w:outlineLvl w:val="0"/>
        <w:rPr>
          <w:rFonts w:ascii="宋体" w:hAnsi="宋体" w:eastAsia="宋体" w:cs="宋体"/>
          <w:lang w:eastAsia="zh-CN"/>
        </w:rPr>
      </w:pPr>
      <w:bookmarkStart w:id="401" w:name="_Toc9087"/>
      <w:bookmarkStart w:id="402" w:name="_Toc6827"/>
      <w:bookmarkStart w:id="403" w:name="_Toc19689"/>
      <w:bookmarkStart w:id="404" w:name="_Toc15982"/>
      <w:r>
        <w:rPr>
          <w:rFonts w:hint="eastAsia" w:ascii="宋体" w:hAnsi="宋体" w:eastAsia="宋体" w:cs="宋体"/>
          <w:spacing w:val="2"/>
          <w:lang w:eastAsia="zh-CN"/>
        </w:rPr>
        <w:t>第五章　委托人要求</w:t>
      </w:r>
      <w:bookmarkEnd w:id="401"/>
      <w:bookmarkEnd w:id="402"/>
      <w:bookmarkEnd w:id="403"/>
      <w:bookmarkEnd w:id="404"/>
    </w:p>
    <w:p>
      <w:pPr>
        <w:spacing w:line="589" w:lineRule="exact"/>
        <w:rPr>
          <w:lang w:eastAsia="zh-CN"/>
        </w:rPr>
        <w:sectPr>
          <w:footerReference r:id="rId19" w:type="default"/>
          <w:pgSz w:w="11905" w:h="16838"/>
          <w:pgMar w:top="1440" w:right="1803" w:bottom="1440" w:left="1803" w:header="850" w:footer="992" w:gutter="0"/>
          <w:pgNumType w:fmt="decimal"/>
          <w:cols w:space="0" w:num="1"/>
          <w:docGrid w:type="lines" w:linePitch="317" w:charSpace="0"/>
        </w:sectPr>
      </w:pPr>
    </w:p>
    <w:p>
      <w:pPr>
        <w:pStyle w:val="24"/>
        <w:spacing w:line="405" w:lineRule="exact"/>
        <w:ind w:right="20"/>
        <w:jc w:val="center"/>
        <w:outlineLvl w:val="1"/>
        <w:rPr>
          <w:rFonts w:ascii="黑体" w:hAnsi="黑体" w:eastAsia="黑体" w:cs="黑体"/>
          <w:b/>
          <w:bCs/>
          <w:lang w:eastAsia="zh-CN"/>
        </w:rPr>
      </w:pPr>
      <w:bookmarkStart w:id="405" w:name="_Toc26204"/>
      <w:bookmarkStart w:id="406" w:name="_Toc5589"/>
      <w:bookmarkStart w:id="407" w:name="_Toc3534"/>
      <w:r>
        <w:rPr>
          <w:rFonts w:hint="eastAsia" w:ascii="黑体" w:hAnsi="黑体" w:eastAsia="黑体" w:cs="黑体"/>
          <w:b/>
          <w:bCs/>
          <w:lang w:eastAsia="zh-CN"/>
        </w:rPr>
        <w:t>委托人要求</w:t>
      </w:r>
      <w:bookmarkEnd w:id="405"/>
      <w:bookmarkEnd w:id="406"/>
      <w:bookmarkEnd w:id="407"/>
    </w:p>
    <w:p>
      <w:pPr>
        <w:pStyle w:val="4"/>
        <w:spacing w:before="144" w:line="383" w:lineRule="auto"/>
        <w:ind w:left="100" w:right="114" w:firstLine="419"/>
        <w:jc w:val="both"/>
        <w:rPr>
          <w:spacing w:val="-1"/>
          <w:lang w:eastAsia="zh-CN"/>
        </w:rPr>
      </w:pPr>
    </w:p>
    <w:p>
      <w:pPr>
        <w:pStyle w:val="4"/>
        <w:spacing w:before="144" w:line="383" w:lineRule="auto"/>
        <w:ind w:left="0" w:firstLine="416" w:firstLineChars="200"/>
        <w:jc w:val="both"/>
        <w:rPr>
          <w:lang w:eastAsia="zh-CN"/>
        </w:rPr>
      </w:pPr>
      <w:r>
        <w:rPr>
          <w:spacing w:val="-1"/>
          <w:lang w:eastAsia="zh-CN"/>
        </w:rPr>
        <w:t>委托人要求应尽可能清晰准确，对于可以进行定量评估的工作，委托人要求不仅应明确规定其功能、用途、质量、环境、安全，并且要规定偏差的范围和计算方法，以及检验、试验、</w:t>
      </w:r>
      <w:r>
        <w:rPr>
          <w:spacing w:val="-2"/>
          <w:lang w:eastAsia="zh-CN"/>
        </w:rPr>
        <w:t>试运行的具体要求。对于监理人负责提供的有关服务，在委托人要求中应一并明确规定。</w:t>
      </w:r>
    </w:p>
    <w:p>
      <w:pPr>
        <w:pStyle w:val="4"/>
        <w:spacing w:before="41"/>
        <w:ind w:left="0" w:firstLine="412" w:firstLineChars="200"/>
        <w:rPr>
          <w:lang w:eastAsia="zh-CN"/>
        </w:rPr>
      </w:pPr>
      <w:r>
        <w:rPr>
          <w:spacing w:val="-2"/>
          <w:lang w:eastAsia="zh-CN"/>
        </w:rPr>
        <w:t>委托人要求通常包括但不限于以下内容：</w:t>
      </w:r>
    </w:p>
    <w:p>
      <w:pPr>
        <w:spacing w:before="10" w:line="260" w:lineRule="atLeast"/>
        <w:rPr>
          <w:rFonts w:ascii="宋体" w:hAnsi="宋体" w:eastAsia="宋体" w:cs="宋体"/>
          <w:sz w:val="19"/>
          <w:szCs w:val="19"/>
          <w:lang w:eastAsia="zh-CN"/>
        </w:rPr>
      </w:pPr>
    </w:p>
    <w:p>
      <w:pPr>
        <w:pStyle w:val="25"/>
        <w:ind w:left="100"/>
        <w:outlineLvl w:val="1"/>
        <w:rPr>
          <w:rFonts w:ascii="黑体" w:hAnsi="黑体" w:eastAsia="黑体" w:cs="黑体"/>
          <w:lang w:eastAsia="zh-CN"/>
        </w:rPr>
      </w:pPr>
      <w:bookmarkStart w:id="408" w:name="_Toc27649"/>
      <w:bookmarkStart w:id="409" w:name="_Toc16750"/>
      <w:bookmarkStart w:id="410" w:name="_Toc18350"/>
      <w:r>
        <w:rPr>
          <w:rFonts w:hint="eastAsia" w:ascii="黑体" w:hAnsi="黑体" w:eastAsia="黑体" w:cs="黑体"/>
          <w:spacing w:val="-1"/>
          <w:lang w:eastAsia="zh-CN"/>
        </w:rPr>
        <w:t>一、监理要求</w:t>
      </w:r>
      <w:bookmarkEnd w:id="408"/>
      <w:bookmarkEnd w:id="409"/>
      <w:bookmarkEnd w:id="410"/>
    </w:p>
    <w:p>
      <w:pPr>
        <w:spacing w:before="12" w:line="400" w:lineRule="atLeast"/>
        <w:rPr>
          <w:rFonts w:ascii="宋体" w:hAnsi="宋体" w:eastAsia="宋体" w:cs="宋体"/>
          <w:sz w:val="30"/>
          <w:szCs w:val="30"/>
          <w:lang w:eastAsia="zh-CN"/>
        </w:rPr>
      </w:pPr>
    </w:p>
    <w:p>
      <w:pPr>
        <w:pStyle w:val="4"/>
        <w:ind w:left="0" w:firstLine="412" w:firstLineChars="200"/>
        <w:rPr>
          <w:lang w:eastAsia="zh-CN"/>
        </w:rPr>
      </w:pPr>
      <w:r>
        <w:rPr>
          <w:spacing w:val="-2"/>
          <w:lang w:eastAsia="zh-CN"/>
        </w:rPr>
        <w:t>招标人应当根据项目情况在本章中明确相应的监理要求，一般应包括以下内容：</w:t>
      </w:r>
    </w:p>
    <w:p>
      <w:pPr>
        <w:pStyle w:val="4"/>
        <w:spacing w:before="164" w:line="364" w:lineRule="auto"/>
        <w:ind w:left="0" w:firstLine="420" w:firstLineChars="200"/>
        <w:rPr>
          <w:lang w:eastAsia="zh-CN"/>
        </w:rPr>
      </w:pPr>
      <w:r>
        <w:rPr>
          <w:rFonts w:ascii="Times New Roman" w:hAnsi="Times New Roman" w:eastAsia="Times New Roman" w:cs="Times New Roman"/>
          <w:lang w:eastAsia="zh-CN"/>
        </w:rPr>
        <w:t xml:space="preserve">1.  </w:t>
      </w:r>
      <w:r>
        <w:rPr>
          <w:spacing w:val="-2"/>
          <w:lang w:eastAsia="zh-CN"/>
        </w:rPr>
        <w:t>项目概况</w:t>
      </w:r>
      <w:r>
        <w:rPr>
          <w:spacing w:val="1"/>
          <w:lang w:eastAsia="zh-CN"/>
        </w:rPr>
        <w:t>包括项目名称、建设单位、建设规模、项目地理位置、周边环境、树木情况、文物情况、</w:t>
      </w:r>
    </w:p>
    <w:p>
      <w:pPr>
        <w:pStyle w:val="4"/>
        <w:spacing w:before="55"/>
        <w:ind w:left="0" w:firstLine="412" w:firstLineChars="200"/>
        <w:rPr>
          <w:lang w:eastAsia="zh-CN"/>
        </w:rPr>
      </w:pPr>
      <w:r>
        <w:rPr>
          <w:spacing w:val="-2"/>
          <w:lang w:eastAsia="zh-CN"/>
        </w:rPr>
        <w:t>地址地貌、气候及气象条件、道路交通状况、市政情况等。</w:t>
      </w:r>
    </w:p>
    <w:p>
      <w:pPr>
        <w:pStyle w:val="4"/>
        <w:spacing w:before="164"/>
        <w:ind w:left="0" w:firstLine="420" w:firstLineChars="200"/>
        <w:rPr>
          <w:lang w:eastAsia="zh-CN"/>
        </w:rPr>
      </w:pPr>
      <w:r>
        <w:rPr>
          <w:rFonts w:ascii="Times New Roman" w:hAnsi="Times New Roman" w:eastAsia="Times New Roman" w:cs="Times New Roman"/>
          <w:lang w:eastAsia="zh-CN"/>
        </w:rPr>
        <w:t xml:space="preserve">2.  </w:t>
      </w:r>
      <w:r>
        <w:rPr>
          <w:spacing w:val="-2"/>
          <w:lang w:eastAsia="zh-CN"/>
        </w:rPr>
        <w:t>监理范围及内容</w:t>
      </w:r>
    </w:p>
    <w:p>
      <w:pPr>
        <w:pStyle w:val="4"/>
        <w:spacing w:before="151"/>
        <w:ind w:left="0" w:firstLine="420" w:firstLineChars="200"/>
        <w:rPr>
          <w:lang w:eastAsia="zh-CN"/>
        </w:rPr>
      </w:pPr>
      <w:r>
        <w:rPr>
          <w:rFonts w:ascii="Times New Roman" w:hAnsi="Times New Roman" w:eastAsia="Times New Roman" w:cs="Times New Roman"/>
          <w:lang w:eastAsia="zh-CN"/>
        </w:rPr>
        <w:t>3.</w:t>
      </w:r>
      <w:r>
        <w:rPr>
          <w:spacing w:val="-3"/>
          <w:lang w:eastAsia="zh-CN"/>
        </w:rPr>
        <w:t>监理依据</w:t>
      </w:r>
    </w:p>
    <w:p>
      <w:pPr>
        <w:pStyle w:val="4"/>
        <w:spacing w:before="148"/>
        <w:ind w:left="0" w:firstLine="420" w:firstLineChars="200"/>
        <w:rPr>
          <w:lang w:eastAsia="zh-CN"/>
        </w:rPr>
      </w:pPr>
      <w:r>
        <w:rPr>
          <w:rFonts w:ascii="Times New Roman" w:hAnsi="Times New Roman" w:eastAsia="Times New Roman" w:cs="Times New Roman"/>
          <w:lang w:eastAsia="zh-CN"/>
        </w:rPr>
        <w:t xml:space="preserve">4.  </w:t>
      </w:r>
      <w:r>
        <w:rPr>
          <w:spacing w:val="-2"/>
          <w:lang w:eastAsia="zh-CN"/>
        </w:rPr>
        <w:t>监理人员和试验检测仪器设备要求</w:t>
      </w:r>
    </w:p>
    <w:p>
      <w:pPr>
        <w:pStyle w:val="4"/>
        <w:spacing w:before="149"/>
        <w:ind w:left="0" w:firstLine="420" w:firstLineChars="200"/>
        <w:rPr>
          <w:lang w:eastAsia="zh-CN"/>
        </w:rPr>
      </w:pPr>
      <w:r>
        <w:rPr>
          <w:rFonts w:ascii="Times New Roman" w:hAnsi="Times New Roman" w:eastAsia="Times New Roman" w:cs="Times New Roman"/>
          <w:lang w:eastAsia="zh-CN"/>
        </w:rPr>
        <w:t xml:space="preserve">5.  </w:t>
      </w:r>
      <w:r>
        <w:rPr>
          <w:spacing w:val="-2"/>
          <w:lang w:eastAsia="zh-CN"/>
        </w:rPr>
        <w:t>其他要求</w:t>
      </w:r>
    </w:p>
    <w:p>
      <w:pPr>
        <w:pStyle w:val="25"/>
        <w:ind w:left="100"/>
        <w:outlineLvl w:val="9"/>
        <w:rPr>
          <w:rFonts w:ascii="黑体" w:hAnsi="黑体" w:eastAsia="黑体" w:cs="黑体"/>
          <w:spacing w:val="-1"/>
          <w:lang w:eastAsia="zh-CN"/>
        </w:rPr>
      </w:pPr>
    </w:p>
    <w:p>
      <w:pPr>
        <w:pStyle w:val="25"/>
        <w:ind w:left="100"/>
        <w:outlineLvl w:val="1"/>
        <w:rPr>
          <w:rFonts w:ascii="黑体" w:hAnsi="黑体" w:eastAsia="黑体" w:cs="黑体"/>
          <w:spacing w:val="-1"/>
          <w:lang w:eastAsia="zh-CN"/>
        </w:rPr>
      </w:pPr>
      <w:bookmarkStart w:id="411" w:name="_Toc32292"/>
      <w:bookmarkStart w:id="412" w:name="_Toc29190"/>
      <w:bookmarkStart w:id="413" w:name="_Toc9809"/>
      <w:r>
        <w:rPr>
          <w:rFonts w:hint="eastAsia" w:ascii="黑体" w:hAnsi="黑体" w:eastAsia="黑体" w:cs="黑体"/>
          <w:spacing w:val="-1"/>
          <w:lang w:eastAsia="zh-CN"/>
        </w:rPr>
        <w:t>二、适用规范标准</w:t>
      </w:r>
      <w:bookmarkEnd w:id="411"/>
      <w:bookmarkEnd w:id="412"/>
      <w:bookmarkEnd w:id="413"/>
    </w:p>
    <w:p>
      <w:pPr>
        <w:spacing w:before="10" w:line="260" w:lineRule="atLeast"/>
        <w:rPr>
          <w:rFonts w:ascii="宋体" w:hAnsi="宋体" w:eastAsia="宋体" w:cs="宋体"/>
          <w:sz w:val="19"/>
          <w:szCs w:val="19"/>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国家、行业、项目所在地规范名录</w:t>
      </w:r>
    </w:p>
    <w:p>
      <w:pPr>
        <w:pStyle w:val="4"/>
        <w:spacing w:before="117"/>
        <w:rPr>
          <w:lang w:eastAsia="zh-CN"/>
        </w:rPr>
      </w:pPr>
      <w:r>
        <w:rPr>
          <w:rFonts w:ascii="Times New Roman" w:hAnsi="Times New Roman" w:eastAsia="Times New Roman" w:cs="Times New Roman"/>
          <w:lang w:eastAsia="zh-CN"/>
        </w:rPr>
        <w:t xml:space="preserve">2.  </w:t>
      </w:r>
      <w:r>
        <w:rPr>
          <w:spacing w:val="-2"/>
          <w:lang w:eastAsia="zh-CN"/>
        </w:rPr>
        <w:t>国家、行业、项目所在地标准名录</w:t>
      </w:r>
    </w:p>
    <w:p>
      <w:pPr>
        <w:pStyle w:val="4"/>
        <w:spacing w:before="117"/>
        <w:rPr>
          <w:lang w:eastAsia="zh-CN"/>
        </w:rPr>
      </w:pPr>
      <w:r>
        <w:rPr>
          <w:rFonts w:ascii="Times New Roman" w:hAnsi="Times New Roman" w:eastAsia="Times New Roman" w:cs="Times New Roman"/>
          <w:lang w:eastAsia="zh-CN"/>
        </w:rPr>
        <w:t xml:space="preserve">3.  </w:t>
      </w:r>
      <w:r>
        <w:rPr>
          <w:spacing w:val="-2"/>
          <w:lang w:eastAsia="zh-CN"/>
        </w:rPr>
        <w:t>国家、行业、项目所在地规程名录</w:t>
      </w:r>
    </w:p>
    <w:p>
      <w:pPr>
        <w:spacing w:before="5"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25"/>
        <w:ind w:left="100"/>
        <w:outlineLvl w:val="1"/>
        <w:rPr>
          <w:rFonts w:ascii="黑体" w:hAnsi="黑体" w:eastAsia="黑体" w:cs="黑体"/>
          <w:spacing w:val="-1"/>
          <w:lang w:eastAsia="zh-CN"/>
        </w:rPr>
      </w:pPr>
      <w:bookmarkStart w:id="414" w:name="_Toc13386"/>
      <w:bookmarkStart w:id="415" w:name="_Toc23085"/>
      <w:bookmarkStart w:id="416" w:name="_Toc12816"/>
      <w:r>
        <w:rPr>
          <w:rFonts w:hint="eastAsia" w:ascii="黑体" w:hAnsi="黑体" w:eastAsia="黑体" w:cs="黑体"/>
          <w:spacing w:val="-1"/>
          <w:lang w:eastAsia="zh-CN"/>
        </w:rPr>
        <w:t>三、成果文件要求</w:t>
      </w:r>
      <w:bookmarkEnd w:id="414"/>
      <w:bookmarkEnd w:id="415"/>
      <w:bookmarkEnd w:id="416"/>
    </w:p>
    <w:p>
      <w:pPr>
        <w:spacing w:before="10" w:line="260" w:lineRule="atLeast"/>
        <w:rPr>
          <w:rFonts w:ascii="宋体" w:hAnsi="宋体" w:eastAsia="宋体" w:cs="宋体"/>
          <w:sz w:val="19"/>
          <w:szCs w:val="19"/>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成果文件的组成</w:t>
      </w:r>
    </w:p>
    <w:p>
      <w:pPr>
        <w:pStyle w:val="4"/>
        <w:spacing w:before="117"/>
        <w:rPr>
          <w:lang w:eastAsia="zh-CN"/>
        </w:rPr>
      </w:pPr>
      <w:r>
        <w:rPr>
          <w:rFonts w:ascii="Times New Roman" w:hAnsi="Times New Roman" w:eastAsia="Times New Roman" w:cs="Times New Roman"/>
          <w:lang w:eastAsia="zh-CN"/>
        </w:rPr>
        <w:t xml:space="preserve">2.  </w:t>
      </w:r>
      <w:r>
        <w:rPr>
          <w:spacing w:val="-2"/>
          <w:lang w:eastAsia="zh-CN"/>
        </w:rPr>
        <w:t>成果文件的深度</w:t>
      </w:r>
    </w:p>
    <w:p>
      <w:pPr>
        <w:pStyle w:val="4"/>
        <w:spacing w:before="119"/>
        <w:rPr>
          <w:lang w:eastAsia="zh-CN"/>
        </w:rPr>
      </w:pPr>
      <w:r>
        <w:rPr>
          <w:rFonts w:ascii="Times New Roman" w:hAnsi="Times New Roman" w:eastAsia="Times New Roman" w:cs="Times New Roman"/>
          <w:lang w:eastAsia="zh-CN"/>
        </w:rPr>
        <w:t xml:space="preserve">3.  </w:t>
      </w:r>
      <w:r>
        <w:rPr>
          <w:spacing w:val="-2"/>
          <w:lang w:eastAsia="zh-CN"/>
        </w:rPr>
        <w:t>成果文件的格式要求</w:t>
      </w:r>
    </w:p>
    <w:p>
      <w:pPr>
        <w:pStyle w:val="4"/>
        <w:spacing w:before="117"/>
        <w:rPr>
          <w:lang w:eastAsia="zh-CN"/>
        </w:rPr>
      </w:pPr>
      <w:r>
        <w:rPr>
          <w:rFonts w:ascii="Times New Roman" w:hAnsi="Times New Roman" w:eastAsia="Times New Roman" w:cs="Times New Roman"/>
          <w:lang w:eastAsia="zh-CN"/>
        </w:rPr>
        <w:t xml:space="preserve">4.  </w:t>
      </w:r>
      <w:r>
        <w:rPr>
          <w:spacing w:val="-2"/>
          <w:lang w:eastAsia="zh-CN"/>
        </w:rPr>
        <w:t>成果文件的份数要求</w:t>
      </w:r>
    </w:p>
    <w:p>
      <w:pPr>
        <w:pStyle w:val="4"/>
        <w:spacing w:before="117"/>
        <w:rPr>
          <w:lang w:eastAsia="zh-CN"/>
        </w:rPr>
      </w:pPr>
      <w:r>
        <w:rPr>
          <w:rFonts w:ascii="Times New Roman" w:hAnsi="Times New Roman" w:eastAsia="Times New Roman" w:cs="Times New Roman"/>
          <w:lang w:eastAsia="zh-CN"/>
        </w:rPr>
        <w:t xml:space="preserve">5.  </w:t>
      </w:r>
      <w:r>
        <w:rPr>
          <w:spacing w:val="-2"/>
          <w:lang w:eastAsia="zh-CN"/>
        </w:rPr>
        <w:t>成果文件的载体要求</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）纸质版的要求；</w:t>
      </w:r>
    </w:p>
    <w:p>
      <w:pPr>
        <w:pStyle w:val="4"/>
        <w:spacing w:before="117"/>
        <w:rPr>
          <w:spacing w:val="-2"/>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）电子版的要求；</w:t>
      </w:r>
    </w:p>
    <w:p>
      <w:pPr>
        <w:pStyle w:val="4"/>
        <w:spacing w:before="117"/>
        <w:rPr>
          <w:spacing w:val="-2"/>
          <w:lang w:eastAsia="zh-CN"/>
        </w:rPr>
      </w:pPr>
      <w:r>
        <w:rPr>
          <w:spacing w:val="-2"/>
          <w:lang w:eastAsia="zh-CN"/>
        </w:rPr>
        <w:t>（3）其他要求。</w:t>
      </w:r>
    </w:p>
    <w:p>
      <w:pPr>
        <w:pStyle w:val="4"/>
        <w:spacing w:before="117"/>
        <w:rPr>
          <w:spacing w:val="-2"/>
          <w:lang w:eastAsia="zh-CN"/>
        </w:rPr>
      </w:pPr>
      <w:bookmarkStart w:id="417" w:name="_Toc23941"/>
      <w:bookmarkStart w:id="418" w:name="_Toc25847"/>
      <w:bookmarkStart w:id="419" w:name="_Toc10386"/>
      <w:r>
        <w:rPr>
          <w:spacing w:val="-2"/>
          <w:lang w:eastAsia="zh-CN"/>
        </w:rPr>
        <w:t>6. 成果文件的其他要求</w:t>
      </w:r>
      <w:bookmarkEnd w:id="417"/>
      <w:bookmarkEnd w:id="418"/>
      <w:bookmarkEnd w:id="419"/>
    </w:p>
    <w:p>
      <w:pPr>
        <w:pStyle w:val="4"/>
        <w:spacing w:before="117"/>
        <w:rPr>
          <w:spacing w:val="-2"/>
          <w:lang w:eastAsia="zh-CN"/>
        </w:rPr>
      </w:pPr>
    </w:p>
    <w:p>
      <w:pPr>
        <w:spacing w:line="220" w:lineRule="atLeast"/>
        <w:rPr>
          <w:rFonts w:ascii="宋体" w:hAnsi="宋体" w:eastAsia="宋体" w:cs="宋体"/>
          <w:sz w:val="16"/>
          <w:szCs w:val="16"/>
          <w:lang w:eastAsia="zh-CN"/>
        </w:rPr>
      </w:pPr>
    </w:p>
    <w:p>
      <w:pPr>
        <w:pStyle w:val="25"/>
        <w:ind w:left="100"/>
        <w:outlineLvl w:val="1"/>
        <w:rPr>
          <w:rFonts w:ascii="黑体" w:hAnsi="黑体" w:eastAsia="黑体" w:cs="黑体"/>
          <w:spacing w:val="-1"/>
          <w:lang w:eastAsia="zh-CN"/>
        </w:rPr>
      </w:pPr>
      <w:bookmarkStart w:id="420" w:name="_Toc20276"/>
      <w:bookmarkStart w:id="421" w:name="_Toc3091"/>
      <w:bookmarkStart w:id="422" w:name="_Toc29324"/>
      <w:r>
        <w:rPr>
          <w:rFonts w:hint="eastAsia" w:ascii="黑体" w:hAnsi="黑体" w:eastAsia="黑体" w:cs="黑体"/>
          <w:spacing w:val="-1"/>
          <w:lang w:eastAsia="zh-CN"/>
        </w:rPr>
        <w:t>四、委托人财产清单</w:t>
      </w:r>
      <w:bookmarkEnd w:id="420"/>
      <w:bookmarkEnd w:id="421"/>
      <w:bookmarkEnd w:id="422"/>
    </w:p>
    <w:p>
      <w:pPr>
        <w:spacing w:before="10" w:line="250" w:lineRule="atLeast"/>
        <w:rPr>
          <w:rFonts w:ascii="宋体" w:hAnsi="宋体" w:eastAsia="宋体" w:cs="宋体"/>
          <w:sz w:val="19"/>
          <w:szCs w:val="19"/>
          <w:lang w:eastAsia="zh-CN"/>
        </w:rPr>
      </w:pPr>
    </w:p>
    <w:p>
      <w:pPr>
        <w:pStyle w:val="25"/>
        <w:outlineLvl w:val="2"/>
        <w:rPr>
          <w:lang w:eastAsia="zh-CN"/>
        </w:rPr>
      </w:pPr>
      <w:bookmarkStart w:id="423" w:name="_Toc3359"/>
      <w:bookmarkStart w:id="424" w:name="_Toc13214"/>
      <w:bookmarkStart w:id="425" w:name="_Toc6612"/>
      <w:r>
        <w:rPr>
          <w:spacing w:val="-1"/>
          <w:lang w:eastAsia="zh-CN"/>
        </w:rPr>
        <w:t>（一）委托人提供的设备、设施</w:t>
      </w:r>
      <w:bookmarkEnd w:id="423"/>
      <w:bookmarkEnd w:id="424"/>
      <w:bookmarkEnd w:id="425"/>
    </w:p>
    <w:p>
      <w:pPr>
        <w:spacing w:before="7" w:line="240" w:lineRule="atLeast"/>
        <w:rPr>
          <w:rFonts w:ascii="宋体" w:hAnsi="宋体" w:eastAsia="宋体" w:cs="宋体"/>
          <w:sz w:val="18"/>
          <w:szCs w:val="18"/>
          <w:lang w:eastAsia="zh-CN"/>
        </w:rPr>
      </w:pPr>
    </w:p>
    <w:p>
      <w:pPr>
        <w:spacing w:line="280" w:lineRule="atLeast"/>
        <w:rPr>
          <w:rFonts w:ascii="宋体" w:hAnsi="宋体" w:eastAsia="宋体" w:cs="宋体"/>
          <w:sz w:val="21"/>
          <w:szCs w:val="21"/>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委托人提供的办公房屋及冷暖设施：如办公室数量及面积、空调等</w:t>
      </w:r>
    </w:p>
    <w:p>
      <w:pPr>
        <w:pStyle w:val="4"/>
        <w:spacing w:before="117"/>
        <w:rPr>
          <w:lang w:eastAsia="zh-CN"/>
        </w:rPr>
      </w:pPr>
      <w:r>
        <w:rPr>
          <w:rFonts w:ascii="Times New Roman" w:hAnsi="Times New Roman" w:eastAsia="Times New Roman" w:cs="Times New Roman"/>
          <w:lang w:eastAsia="zh-CN"/>
        </w:rPr>
        <w:t xml:space="preserve">2.  </w:t>
      </w:r>
      <w:r>
        <w:rPr>
          <w:spacing w:val="-2"/>
          <w:lang w:eastAsia="zh-CN"/>
        </w:rPr>
        <w:t>委托人提供的设备清单：如电脑、投影、打印机、复印机等</w:t>
      </w:r>
    </w:p>
    <w:p>
      <w:pPr>
        <w:pStyle w:val="4"/>
        <w:spacing w:before="120"/>
        <w:rPr>
          <w:lang w:eastAsia="zh-CN"/>
        </w:rPr>
      </w:pPr>
      <w:r>
        <w:rPr>
          <w:rFonts w:ascii="Times New Roman" w:hAnsi="Times New Roman" w:eastAsia="Times New Roman" w:cs="Times New Roman"/>
          <w:lang w:eastAsia="zh-CN"/>
        </w:rPr>
        <w:t xml:space="preserve">3.  </w:t>
      </w:r>
      <w:r>
        <w:rPr>
          <w:spacing w:val="-2"/>
          <w:lang w:eastAsia="zh-CN"/>
        </w:rPr>
        <w:t>委托人提供的设施清单：如办公桌椅、文件柜等</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200" w:lineRule="atLeast"/>
        <w:rPr>
          <w:rFonts w:ascii="Times New Roman" w:hAnsi="Times New Roman" w:eastAsia="Times New Roman" w:cs="Times New Roman"/>
          <w:sz w:val="17"/>
          <w:szCs w:val="17"/>
          <w:lang w:eastAsia="zh-CN"/>
        </w:rPr>
      </w:pPr>
    </w:p>
    <w:p>
      <w:pPr>
        <w:pStyle w:val="25"/>
        <w:ind w:left="0"/>
        <w:outlineLvl w:val="2"/>
        <w:rPr>
          <w:lang w:eastAsia="zh-CN"/>
        </w:rPr>
      </w:pPr>
      <w:bookmarkStart w:id="426" w:name="_Toc6851"/>
      <w:bookmarkStart w:id="427" w:name="_Toc5424"/>
      <w:bookmarkStart w:id="428" w:name="_Toc21439"/>
      <w:r>
        <w:rPr>
          <w:spacing w:val="-1"/>
          <w:lang w:eastAsia="zh-CN"/>
        </w:rPr>
        <w:t>（二）委托人提供的资料</w:t>
      </w:r>
      <w:bookmarkEnd w:id="426"/>
      <w:bookmarkEnd w:id="427"/>
      <w:bookmarkEnd w:id="428"/>
    </w:p>
    <w:p>
      <w:pPr>
        <w:spacing w:before="7" w:line="240" w:lineRule="atLeast"/>
        <w:rPr>
          <w:rFonts w:ascii="宋体" w:hAnsi="宋体" w:eastAsia="宋体" w:cs="宋体"/>
          <w:sz w:val="18"/>
          <w:szCs w:val="18"/>
          <w:lang w:eastAsia="zh-CN"/>
        </w:rPr>
      </w:pPr>
    </w:p>
    <w:p>
      <w:pPr>
        <w:spacing w:line="280" w:lineRule="atLeast"/>
        <w:rPr>
          <w:rFonts w:ascii="宋体" w:hAnsi="宋体" w:eastAsia="宋体" w:cs="宋体"/>
          <w:sz w:val="21"/>
          <w:szCs w:val="21"/>
          <w:lang w:eastAsia="zh-CN"/>
        </w:rPr>
      </w:pPr>
    </w:p>
    <w:p>
      <w:pPr>
        <w:pStyle w:val="4"/>
        <w:spacing w:line="347" w:lineRule="auto"/>
        <w:ind w:left="100" w:right="114" w:firstLine="419"/>
        <w:jc w:val="both"/>
        <w:rPr>
          <w:lang w:eastAsia="zh-CN"/>
        </w:rPr>
      </w:pPr>
      <w:r>
        <w:rPr>
          <w:rFonts w:ascii="Times New Roman" w:hAnsi="Times New Roman" w:eastAsia="Times New Roman" w:cs="Times New Roman"/>
          <w:lang w:eastAsia="zh-CN"/>
        </w:rPr>
        <w:t xml:space="preserve">1. </w:t>
      </w:r>
      <w:r>
        <w:rPr>
          <w:spacing w:val="-3"/>
          <w:lang w:eastAsia="zh-CN"/>
        </w:rPr>
        <w:t>施工场地及毗邻区域内的供水、排水、供电、供气、供热、通信、广播电视等地下管线</w:t>
      </w:r>
      <w:r>
        <w:rPr>
          <w:spacing w:val="-1"/>
          <w:lang w:eastAsia="zh-CN"/>
        </w:rPr>
        <w:t>资料、气象和水文观测资料，相邻建筑物和构筑物、地下工程的有关资料，以及其他与建设工</w:t>
      </w:r>
      <w:r>
        <w:rPr>
          <w:spacing w:val="-2"/>
          <w:lang w:eastAsia="zh-CN"/>
        </w:rPr>
        <w:t>程有关的原始资料</w:t>
      </w:r>
    </w:p>
    <w:p>
      <w:pPr>
        <w:pStyle w:val="4"/>
        <w:spacing w:before="39"/>
        <w:rPr>
          <w:lang w:eastAsia="zh-CN"/>
        </w:rPr>
      </w:pPr>
      <w:r>
        <w:rPr>
          <w:rFonts w:ascii="Times New Roman" w:hAnsi="Times New Roman" w:eastAsia="Times New Roman" w:cs="Times New Roman"/>
          <w:lang w:eastAsia="zh-CN"/>
        </w:rPr>
        <w:t xml:space="preserve">2.  </w:t>
      </w:r>
      <w:r>
        <w:rPr>
          <w:spacing w:val="-2"/>
          <w:lang w:eastAsia="zh-CN"/>
        </w:rPr>
        <w:t>定位放线的基准点、基准线和基准标高</w:t>
      </w:r>
    </w:p>
    <w:p>
      <w:pPr>
        <w:pStyle w:val="4"/>
        <w:spacing w:before="117"/>
        <w:rPr>
          <w:lang w:eastAsia="zh-CN"/>
        </w:rPr>
      </w:pPr>
      <w:r>
        <w:rPr>
          <w:rFonts w:ascii="Times New Roman" w:hAnsi="Times New Roman" w:eastAsia="Times New Roman" w:cs="Times New Roman"/>
          <w:lang w:eastAsia="zh-CN"/>
        </w:rPr>
        <w:t xml:space="preserve">3.  </w:t>
      </w:r>
      <w:r>
        <w:rPr>
          <w:spacing w:val="-2"/>
          <w:lang w:eastAsia="zh-CN"/>
        </w:rPr>
        <w:t>委托人取得的有关审批、核准和备案材料</w:t>
      </w:r>
    </w:p>
    <w:p>
      <w:pPr>
        <w:pStyle w:val="4"/>
        <w:spacing w:before="117"/>
        <w:rPr>
          <w:lang w:eastAsia="zh-CN"/>
        </w:rPr>
      </w:pPr>
      <w:r>
        <w:rPr>
          <w:rFonts w:ascii="Times New Roman" w:hAnsi="Times New Roman" w:eastAsia="Times New Roman" w:cs="Times New Roman"/>
          <w:lang w:eastAsia="zh-CN"/>
        </w:rPr>
        <w:t xml:space="preserve">4.  </w:t>
      </w:r>
      <w:r>
        <w:rPr>
          <w:spacing w:val="-2"/>
          <w:lang w:eastAsia="zh-CN"/>
        </w:rPr>
        <w:t>勘察文件、设计文件等资料</w:t>
      </w:r>
    </w:p>
    <w:p>
      <w:pPr>
        <w:pStyle w:val="4"/>
        <w:spacing w:before="119"/>
        <w:rPr>
          <w:lang w:eastAsia="zh-CN"/>
        </w:rPr>
      </w:pPr>
      <w:r>
        <w:rPr>
          <w:rFonts w:ascii="Times New Roman" w:hAnsi="Times New Roman" w:eastAsia="Times New Roman" w:cs="Times New Roman"/>
          <w:lang w:eastAsia="zh-CN"/>
        </w:rPr>
        <w:t xml:space="preserve">5.  </w:t>
      </w:r>
      <w:r>
        <w:rPr>
          <w:spacing w:val="-2"/>
          <w:lang w:eastAsia="zh-CN"/>
        </w:rPr>
        <w:t>技术标准、规范</w:t>
      </w:r>
    </w:p>
    <w:p>
      <w:pPr>
        <w:pStyle w:val="4"/>
        <w:spacing w:before="117"/>
        <w:rPr>
          <w:lang w:eastAsia="zh-CN"/>
        </w:rPr>
      </w:pPr>
      <w:r>
        <w:rPr>
          <w:rFonts w:ascii="Times New Roman" w:hAnsi="Times New Roman" w:eastAsia="Times New Roman" w:cs="Times New Roman"/>
          <w:lang w:eastAsia="zh-CN"/>
        </w:rPr>
        <w:t xml:space="preserve">6.  </w:t>
      </w:r>
      <w:r>
        <w:rPr>
          <w:spacing w:val="-2"/>
          <w:lang w:eastAsia="zh-CN"/>
        </w:rPr>
        <w:t>工程承包合同及其他相关合同</w:t>
      </w:r>
    </w:p>
    <w:p>
      <w:pPr>
        <w:pStyle w:val="4"/>
        <w:spacing w:before="117"/>
        <w:rPr>
          <w:lang w:eastAsia="zh-CN"/>
        </w:rPr>
      </w:pPr>
      <w:r>
        <w:rPr>
          <w:rFonts w:ascii="Times New Roman" w:hAnsi="Times New Roman" w:eastAsia="Times New Roman" w:cs="Times New Roman"/>
          <w:lang w:eastAsia="zh-CN"/>
        </w:rPr>
        <w:t xml:space="preserve">7.  </w:t>
      </w:r>
      <w:r>
        <w:rPr>
          <w:spacing w:val="-2"/>
          <w:lang w:eastAsia="zh-CN"/>
        </w:rPr>
        <w:t>其他资料</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200" w:lineRule="atLeast"/>
        <w:rPr>
          <w:rFonts w:ascii="Times New Roman" w:hAnsi="Times New Roman" w:eastAsia="Times New Roman" w:cs="Times New Roman"/>
          <w:sz w:val="17"/>
          <w:szCs w:val="17"/>
          <w:lang w:eastAsia="zh-CN"/>
        </w:rPr>
      </w:pPr>
    </w:p>
    <w:p>
      <w:pPr>
        <w:pStyle w:val="25"/>
        <w:outlineLvl w:val="2"/>
        <w:rPr>
          <w:lang w:eastAsia="zh-CN"/>
        </w:rPr>
      </w:pPr>
      <w:bookmarkStart w:id="429" w:name="_Toc30231"/>
      <w:bookmarkStart w:id="430" w:name="_Toc32135"/>
      <w:bookmarkStart w:id="431" w:name="_Toc7037"/>
      <w:r>
        <w:rPr>
          <w:spacing w:val="-2"/>
          <w:lang w:eastAsia="zh-CN"/>
        </w:rPr>
        <w:t>（三）委托人财产使用要求及退还要求</w:t>
      </w:r>
      <w:bookmarkEnd w:id="429"/>
      <w:bookmarkEnd w:id="430"/>
      <w:bookmarkEnd w:id="431"/>
    </w:p>
    <w:p>
      <w:pPr>
        <w:spacing w:before="7" w:line="240" w:lineRule="atLeast"/>
        <w:rPr>
          <w:rFonts w:ascii="宋体" w:hAnsi="宋体" w:eastAsia="宋体" w:cs="宋体"/>
          <w:sz w:val="18"/>
          <w:szCs w:val="18"/>
          <w:lang w:eastAsia="zh-CN"/>
        </w:rPr>
      </w:pPr>
    </w:p>
    <w:p>
      <w:pPr>
        <w:spacing w:line="280" w:lineRule="atLeast"/>
        <w:rPr>
          <w:rFonts w:ascii="宋体" w:hAnsi="宋体" w:eastAsia="宋体" w:cs="宋体"/>
          <w:sz w:val="21"/>
          <w:szCs w:val="21"/>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委托人财产使用要求</w:t>
      </w:r>
    </w:p>
    <w:p>
      <w:pPr>
        <w:pStyle w:val="4"/>
        <w:spacing w:before="119"/>
        <w:rPr>
          <w:lang w:eastAsia="zh-CN"/>
        </w:rPr>
      </w:pPr>
      <w:r>
        <w:rPr>
          <w:rFonts w:ascii="Times New Roman" w:hAnsi="Times New Roman" w:eastAsia="Times New Roman" w:cs="Times New Roman"/>
          <w:lang w:eastAsia="zh-CN"/>
        </w:rPr>
        <w:t xml:space="preserve">2.  </w:t>
      </w:r>
      <w:r>
        <w:rPr>
          <w:spacing w:val="-2"/>
          <w:lang w:eastAsia="zh-CN"/>
        </w:rPr>
        <w:t>委托人财产退还要求</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140" w:lineRule="atLeast"/>
        <w:rPr>
          <w:rFonts w:ascii="Times New Roman" w:hAnsi="Times New Roman" w:eastAsia="Times New Roman" w:cs="Times New Roman"/>
          <w:sz w:val="12"/>
          <w:szCs w:val="12"/>
          <w:lang w:eastAsia="zh-CN"/>
        </w:rPr>
      </w:pPr>
    </w:p>
    <w:p>
      <w:pPr>
        <w:spacing w:line="200" w:lineRule="atLeast"/>
        <w:rPr>
          <w:rFonts w:ascii="Times New Roman" w:hAnsi="Times New Roman" w:eastAsia="Times New Roman" w:cs="Times New Roman"/>
          <w:sz w:val="17"/>
          <w:szCs w:val="17"/>
          <w:lang w:eastAsia="zh-CN"/>
        </w:rPr>
      </w:pPr>
    </w:p>
    <w:p>
      <w:pPr>
        <w:pStyle w:val="25"/>
        <w:ind w:left="100"/>
        <w:outlineLvl w:val="1"/>
        <w:rPr>
          <w:rFonts w:ascii="黑体" w:hAnsi="黑体" w:eastAsia="黑体" w:cs="黑体"/>
          <w:spacing w:val="-1"/>
          <w:lang w:eastAsia="zh-CN"/>
        </w:rPr>
      </w:pPr>
      <w:bookmarkStart w:id="432" w:name="_Toc29606"/>
      <w:bookmarkStart w:id="433" w:name="_Toc1321"/>
      <w:bookmarkStart w:id="434" w:name="_Toc16700"/>
      <w:r>
        <w:rPr>
          <w:rFonts w:hint="eastAsia" w:ascii="黑体" w:hAnsi="黑体" w:eastAsia="黑体" w:cs="黑体"/>
          <w:spacing w:val="-1"/>
          <w:lang w:eastAsia="zh-CN"/>
        </w:rPr>
        <w:t>五、委托人提供的便利条件</w:t>
      </w:r>
      <w:bookmarkEnd w:id="432"/>
      <w:bookmarkEnd w:id="433"/>
      <w:bookmarkEnd w:id="434"/>
    </w:p>
    <w:p>
      <w:pPr>
        <w:spacing w:line="270" w:lineRule="atLeast"/>
        <w:rPr>
          <w:rFonts w:ascii="宋体" w:hAnsi="宋体" w:eastAsia="宋体" w:cs="宋体"/>
          <w:sz w:val="20"/>
          <w:szCs w:val="20"/>
          <w:lang w:eastAsia="zh-CN"/>
        </w:rPr>
      </w:pPr>
    </w:p>
    <w:p>
      <w:pPr>
        <w:pStyle w:val="4"/>
        <w:rPr>
          <w:lang w:eastAsia="zh-CN"/>
        </w:rPr>
      </w:pPr>
      <w:r>
        <w:rPr>
          <w:rFonts w:ascii="Times New Roman" w:hAnsi="Times New Roman" w:eastAsia="Times New Roman" w:cs="Times New Roman"/>
          <w:lang w:eastAsia="zh-CN"/>
        </w:rPr>
        <w:t>1.</w:t>
      </w:r>
      <w:r>
        <w:rPr>
          <w:spacing w:val="-2"/>
          <w:lang w:eastAsia="zh-CN"/>
        </w:rPr>
        <w:t>委托人提供的生活条件</w:t>
      </w:r>
    </w:p>
    <w:p>
      <w:pPr>
        <w:pStyle w:val="4"/>
        <w:spacing w:before="117"/>
        <w:rPr>
          <w:lang w:eastAsia="zh-CN"/>
        </w:rPr>
      </w:pPr>
      <w:r>
        <w:rPr>
          <w:rFonts w:ascii="Times New Roman" w:hAnsi="Times New Roman" w:eastAsia="Times New Roman" w:cs="Times New Roman"/>
          <w:lang w:eastAsia="zh-CN"/>
        </w:rPr>
        <w:t>2.</w:t>
      </w:r>
      <w:r>
        <w:rPr>
          <w:spacing w:val="-2"/>
          <w:lang w:eastAsia="zh-CN"/>
        </w:rPr>
        <w:t>委托人提供的交通条件</w:t>
      </w:r>
    </w:p>
    <w:p>
      <w:pPr>
        <w:pStyle w:val="4"/>
        <w:spacing w:before="6"/>
        <w:rPr>
          <w:lang w:eastAsia="zh-CN"/>
        </w:rPr>
      </w:pPr>
      <w:r>
        <w:rPr>
          <w:rFonts w:ascii="Times New Roman" w:hAnsi="Times New Roman" w:eastAsia="Times New Roman" w:cs="Times New Roman"/>
          <w:lang w:eastAsia="zh-CN"/>
        </w:rPr>
        <w:t xml:space="preserve">3.  </w:t>
      </w:r>
      <w:r>
        <w:rPr>
          <w:spacing w:val="-2"/>
          <w:lang w:eastAsia="zh-CN"/>
        </w:rPr>
        <w:t>委托人提供的网络、通讯条件</w:t>
      </w:r>
    </w:p>
    <w:p>
      <w:pPr>
        <w:pStyle w:val="4"/>
        <w:spacing w:before="117"/>
        <w:rPr>
          <w:lang w:eastAsia="zh-CN"/>
        </w:rPr>
      </w:pPr>
      <w:r>
        <w:rPr>
          <w:rFonts w:ascii="Times New Roman" w:hAnsi="Times New Roman" w:eastAsia="Times New Roman" w:cs="Times New Roman"/>
          <w:lang w:eastAsia="zh-CN"/>
        </w:rPr>
        <w:t>4.</w:t>
      </w:r>
      <w:r>
        <w:rPr>
          <w:spacing w:val="-2"/>
          <w:lang w:eastAsia="zh-CN"/>
        </w:rPr>
        <w:t>委托人提供的协助人员</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140" w:lineRule="atLeast"/>
        <w:rPr>
          <w:rFonts w:ascii="Times New Roman" w:hAnsi="Times New Roman" w:eastAsia="Times New Roman" w:cs="Times New Roman"/>
          <w:sz w:val="12"/>
          <w:szCs w:val="12"/>
          <w:lang w:eastAsia="zh-CN"/>
        </w:rPr>
      </w:pPr>
    </w:p>
    <w:p>
      <w:pPr>
        <w:spacing w:line="200" w:lineRule="atLeast"/>
        <w:rPr>
          <w:rFonts w:ascii="Times New Roman" w:hAnsi="Times New Roman" w:eastAsia="Times New Roman" w:cs="Times New Roman"/>
          <w:sz w:val="17"/>
          <w:szCs w:val="17"/>
          <w:lang w:eastAsia="zh-CN"/>
        </w:rPr>
      </w:pPr>
    </w:p>
    <w:p>
      <w:pPr>
        <w:pStyle w:val="25"/>
        <w:ind w:left="100"/>
        <w:outlineLvl w:val="1"/>
        <w:rPr>
          <w:rFonts w:ascii="黑体" w:hAnsi="黑体" w:eastAsia="黑体" w:cs="黑体"/>
          <w:spacing w:val="-1"/>
          <w:lang w:eastAsia="zh-CN"/>
        </w:rPr>
      </w:pPr>
      <w:bookmarkStart w:id="435" w:name="_Toc14583"/>
      <w:bookmarkStart w:id="436" w:name="_Toc9600"/>
      <w:bookmarkStart w:id="437" w:name="_Toc3720"/>
      <w:r>
        <w:rPr>
          <w:rFonts w:hint="eastAsia" w:ascii="黑体" w:hAnsi="黑体" w:eastAsia="黑体" w:cs="黑体"/>
          <w:spacing w:val="-1"/>
          <w:lang w:eastAsia="zh-CN"/>
        </w:rPr>
        <w:t>六、监理人需要自备的工作条件</w:t>
      </w:r>
      <w:bookmarkEnd w:id="435"/>
      <w:bookmarkEnd w:id="436"/>
      <w:bookmarkEnd w:id="437"/>
    </w:p>
    <w:p>
      <w:pPr>
        <w:spacing w:before="10" w:line="260" w:lineRule="atLeast"/>
        <w:rPr>
          <w:rFonts w:ascii="宋体" w:hAnsi="宋体" w:eastAsia="宋体" w:cs="宋体"/>
          <w:sz w:val="19"/>
          <w:szCs w:val="19"/>
          <w:lang w:eastAsia="zh-CN"/>
        </w:rPr>
      </w:pPr>
    </w:p>
    <w:p>
      <w:pPr>
        <w:pStyle w:val="4"/>
        <w:outlineLvl w:val="2"/>
        <w:rPr>
          <w:lang w:eastAsia="zh-CN"/>
        </w:rPr>
      </w:pPr>
      <w:bookmarkStart w:id="438" w:name="_Toc7693"/>
      <w:bookmarkStart w:id="439" w:name="_Toc31906"/>
      <w:bookmarkStart w:id="440" w:name="_Toc22670"/>
      <w:bookmarkStart w:id="441" w:name="_Toc3127"/>
      <w:bookmarkStart w:id="442" w:name="_Toc7689"/>
      <w:bookmarkStart w:id="443" w:name="_Toc29632"/>
      <w:r>
        <w:rPr>
          <w:rFonts w:ascii="Times New Roman" w:hAnsi="Times New Roman" w:eastAsia="Times New Roman" w:cs="Times New Roman"/>
          <w:lang w:eastAsia="zh-CN"/>
        </w:rPr>
        <w:t xml:space="preserve">1.  </w:t>
      </w:r>
      <w:r>
        <w:rPr>
          <w:spacing w:val="-2"/>
          <w:lang w:eastAsia="zh-CN"/>
        </w:rPr>
        <w:t>监理人自备的工作手册：如本项目必备的规范标准、图集等</w:t>
      </w:r>
      <w:bookmarkEnd w:id="438"/>
      <w:bookmarkEnd w:id="439"/>
      <w:bookmarkEnd w:id="440"/>
      <w:bookmarkEnd w:id="441"/>
      <w:bookmarkEnd w:id="442"/>
      <w:bookmarkEnd w:id="443"/>
    </w:p>
    <w:p>
      <w:pPr>
        <w:pStyle w:val="4"/>
        <w:spacing w:before="119"/>
        <w:rPr>
          <w:lang w:eastAsia="zh-CN"/>
        </w:rPr>
      </w:pPr>
      <w:r>
        <w:rPr>
          <w:rFonts w:ascii="Times New Roman" w:hAnsi="Times New Roman" w:eastAsia="Times New Roman" w:cs="Times New Roman"/>
          <w:lang w:eastAsia="zh-CN"/>
        </w:rPr>
        <w:t xml:space="preserve">2.  </w:t>
      </w:r>
      <w:r>
        <w:rPr>
          <w:spacing w:val="-2"/>
          <w:lang w:eastAsia="zh-CN"/>
        </w:rPr>
        <w:t>监理人自备的办公设备：如电脑、软件、投影、打印机、复印机、照相机等</w:t>
      </w:r>
    </w:p>
    <w:p>
      <w:pPr>
        <w:pStyle w:val="4"/>
        <w:spacing w:before="118"/>
        <w:rPr>
          <w:lang w:eastAsia="zh-CN"/>
        </w:rPr>
      </w:pPr>
      <w:r>
        <w:rPr>
          <w:rFonts w:ascii="Times New Roman" w:hAnsi="Times New Roman" w:eastAsia="Times New Roman" w:cs="Times New Roman"/>
          <w:lang w:eastAsia="zh-CN"/>
        </w:rPr>
        <w:t xml:space="preserve">3.  </w:t>
      </w:r>
      <w:r>
        <w:rPr>
          <w:spacing w:val="-2"/>
          <w:lang w:eastAsia="zh-CN"/>
        </w:rPr>
        <w:t>监理人自备的交通工具：如出行车辆等</w:t>
      </w:r>
    </w:p>
    <w:p>
      <w:pPr>
        <w:pStyle w:val="4"/>
        <w:spacing w:before="117"/>
        <w:rPr>
          <w:lang w:eastAsia="zh-CN"/>
        </w:rPr>
      </w:pPr>
      <w:r>
        <w:rPr>
          <w:rFonts w:ascii="Times New Roman" w:hAnsi="Times New Roman" w:eastAsia="Times New Roman" w:cs="Times New Roman"/>
          <w:lang w:eastAsia="zh-CN"/>
        </w:rPr>
        <w:t xml:space="preserve">4.  </w:t>
      </w:r>
      <w:r>
        <w:rPr>
          <w:spacing w:val="-2"/>
          <w:lang w:eastAsia="zh-CN"/>
        </w:rPr>
        <w:t>监理人自备的现场办公设施：如办公桌椅、文件柜等</w:t>
      </w:r>
    </w:p>
    <w:p>
      <w:pPr>
        <w:pStyle w:val="4"/>
        <w:spacing w:before="117"/>
        <w:rPr>
          <w:lang w:eastAsia="zh-CN"/>
        </w:rPr>
      </w:pPr>
      <w:r>
        <w:rPr>
          <w:rFonts w:ascii="Times New Roman" w:hAnsi="Times New Roman" w:eastAsia="Times New Roman" w:cs="Times New Roman"/>
          <w:lang w:eastAsia="zh-CN"/>
        </w:rPr>
        <w:t xml:space="preserve">5.  </w:t>
      </w:r>
      <w:r>
        <w:rPr>
          <w:spacing w:val="-2"/>
          <w:lang w:eastAsia="zh-CN"/>
        </w:rPr>
        <w:t>监理人自备的安全设施：如安全帽、安全鞋、手电筒等</w:t>
      </w:r>
    </w:p>
    <w:p>
      <w:pPr>
        <w:pStyle w:val="4"/>
        <w:spacing w:before="117"/>
        <w:rPr>
          <w:lang w:eastAsia="zh-CN"/>
        </w:rPr>
      </w:pPr>
      <w:r>
        <w:rPr>
          <w:rFonts w:ascii="Times New Roman" w:hAnsi="Times New Roman" w:eastAsia="Times New Roman" w:cs="Times New Roman"/>
          <w:lang w:eastAsia="zh-CN"/>
        </w:rPr>
        <w:t xml:space="preserve">6.  </w:t>
      </w:r>
      <w:r>
        <w:rPr>
          <w:spacing w:val="-2"/>
          <w:lang w:eastAsia="zh-CN"/>
        </w:rPr>
        <w:t>监理人自备的试验检测仪器、设备、工具</w:t>
      </w:r>
    </w:p>
    <w:p>
      <w:pPr>
        <w:pStyle w:val="4"/>
        <w:spacing w:before="119"/>
        <w:rPr>
          <w:lang w:eastAsia="zh-CN"/>
        </w:rPr>
      </w:pPr>
      <w:r>
        <w:rPr>
          <w:rFonts w:ascii="Times New Roman" w:hAnsi="Times New Roman" w:eastAsia="Times New Roman" w:cs="Times New Roman"/>
          <w:lang w:eastAsia="zh-CN"/>
        </w:rPr>
        <w:t xml:space="preserve">7.  </w:t>
      </w:r>
      <w:r>
        <w:rPr>
          <w:spacing w:val="-2"/>
          <w:lang w:eastAsia="zh-CN"/>
        </w:rPr>
        <w:t>监理人自备的试验用房、样品用房</w:t>
      </w:r>
    </w:p>
    <w:p>
      <w:pPr>
        <w:pStyle w:val="4"/>
        <w:spacing w:before="145"/>
        <w:rPr>
          <w:rFonts w:ascii="Times New Roman" w:hAnsi="Times New Roman" w:eastAsia="Times New Roman" w:cs="Times New Roman"/>
        </w:rPr>
      </w:pPr>
      <w:r>
        <w:rPr>
          <w:rFonts w:ascii="Times New Roman" w:hAnsi="Times New Roman" w:eastAsia="Times New Roman" w:cs="Times New Roman"/>
        </w:rPr>
        <w:t>……</w:t>
      </w:r>
    </w:p>
    <w:p>
      <w:pPr>
        <w:spacing w:line="140" w:lineRule="atLeast"/>
        <w:rPr>
          <w:rFonts w:ascii="Times New Roman" w:hAnsi="Times New Roman" w:eastAsia="Times New Roman" w:cs="Times New Roman"/>
          <w:sz w:val="12"/>
          <w:szCs w:val="12"/>
        </w:rPr>
      </w:pPr>
    </w:p>
    <w:p>
      <w:pPr>
        <w:spacing w:line="200" w:lineRule="atLeast"/>
        <w:rPr>
          <w:rFonts w:ascii="Times New Roman" w:hAnsi="Times New Roman" w:eastAsia="Times New Roman" w:cs="Times New Roman"/>
          <w:sz w:val="17"/>
          <w:szCs w:val="17"/>
        </w:rPr>
      </w:pPr>
    </w:p>
    <w:p>
      <w:pPr>
        <w:pStyle w:val="25"/>
        <w:ind w:left="100"/>
        <w:outlineLvl w:val="1"/>
        <w:rPr>
          <w:rFonts w:ascii="黑体" w:hAnsi="黑体" w:eastAsia="黑体" w:cs="黑体"/>
          <w:spacing w:val="-1"/>
          <w:lang w:eastAsia="zh-CN"/>
        </w:rPr>
      </w:pPr>
      <w:bookmarkStart w:id="444" w:name="_Toc30867"/>
      <w:bookmarkStart w:id="445" w:name="_Toc18882"/>
      <w:bookmarkStart w:id="446" w:name="_Toc13412"/>
      <w:r>
        <w:rPr>
          <w:rFonts w:hint="eastAsia" w:ascii="黑体" w:hAnsi="黑体" w:eastAsia="黑体" w:cs="黑体"/>
          <w:spacing w:val="-1"/>
          <w:lang w:eastAsia="zh-CN"/>
        </w:rPr>
        <w:t>七、委托人的其他要求</w:t>
      </w:r>
      <w:bookmarkEnd w:id="444"/>
      <w:bookmarkEnd w:id="445"/>
      <w:bookmarkEnd w:id="446"/>
    </w:p>
    <w:p>
      <w:pPr>
        <w:spacing w:line="270" w:lineRule="atLeast"/>
        <w:rPr>
          <w:rFonts w:ascii="宋体" w:hAnsi="宋体" w:eastAsia="宋体" w:cs="宋体"/>
          <w:sz w:val="20"/>
          <w:szCs w:val="20"/>
        </w:rPr>
      </w:pPr>
    </w:p>
    <w:p>
      <w:pPr>
        <w:pStyle w:val="4"/>
        <w:rPr>
          <w:lang w:eastAsia="zh-CN"/>
        </w:rPr>
      </w:pPr>
      <w:r>
        <w:rPr>
          <w:spacing w:val="-2"/>
          <w:lang w:eastAsia="zh-CN"/>
        </w:rPr>
        <w:t>委托人的其他要求</w:t>
      </w:r>
    </w:p>
    <w:p>
      <w:pPr>
        <w:pStyle w:val="4"/>
        <w:spacing w:before="161"/>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rPr>
          <w:rFonts w:ascii="Times New Roman" w:hAnsi="Times New Roman" w:eastAsia="Times New Roman" w:cs="Times New Roman"/>
          <w:lang w:eastAsia="zh-CN"/>
        </w:rPr>
        <w:sectPr>
          <w:pgSz w:w="11905" w:h="16838"/>
          <w:pgMar w:top="1440" w:right="1803" w:bottom="1440" w:left="1803" w:header="850" w:footer="992" w:gutter="0"/>
          <w:pgNumType w:fmt="decimal"/>
          <w:cols w:space="0" w:num="1"/>
          <w:docGrid w:type="lines" w:linePitch="317" w:charSpace="0"/>
        </w:sectPr>
      </w:pPr>
    </w:p>
    <w:p>
      <w:pPr>
        <w:pStyle w:val="21"/>
        <w:adjustRightInd w:val="0"/>
        <w:snapToGrid w:val="0"/>
        <w:ind w:left="0"/>
        <w:jc w:val="center"/>
        <w:outlineLvl w:val="0"/>
        <w:rPr>
          <w:spacing w:val="1"/>
          <w:sz w:val="48"/>
          <w:szCs w:val="48"/>
          <w:lang w:eastAsia="zh-CN"/>
        </w:rPr>
      </w:pPr>
      <w:bookmarkStart w:id="447" w:name="_Toc24845"/>
      <w:bookmarkStart w:id="448" w:name="_Toc24902"/>
      <w:bookmarkStart w:id="449" w:name="_Toc22540"/>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b w:val="0"/>
          <w:bCs w:val="0"/>
          <w:sz w:val="48"/>
          <w:szCs w:val="48"/>
          <w:lang w:eastAsia="zh-CN"/>
        </w:rPr>
      </w:pPr>
      <w:bookmarkStart w:id="450" w:name="_Toc10984"/>
      <w:r>
        <w:rPr>
          <w:spacing w:val="1"/>
          <w:sz w:val="48"/>
          <w:szCs w:val="48"/>
          <w:lang w:eastAsia="zh-CN"/>
        </w:rPr>
        <w:t>第三卷</w:t>
      </w:r>
      <w:bookmarkEnd w:id="447"/>
      <w:bookmarkEnd w:id="448"/>
      <w:bookmarkEnd w:id="449"/>
      <w:bookmarkEnd w:id="450"/>
    </w:p>
    <w:p>
      <w:pPr>
        <w:spacing w:line="589" w:lineRule="exact"/>
        <w:jc w:val="center"/>
        <w:rPr>
          <w:sz w:val="48"/>
          <w:szCs w:val="48"/>
          <w:lang w:eastAsia="zh-CN"/>
        </w:rPr>
        <w:sectPr>
          <w:footerReference r:id="rId20" w:type="default"/>
          <w:pgSz w:w="11905" w:h="16838"/>
          <w:pgMar w:top="1440" w:right="1803" w:bottom="1440" w:left="1803" w:header="850" w:footer="992" w:gutter="0"/>
          <w:pgNumType w:fmt="decimal"/>
          <w:cols w:space="0" w:num="1"/>
          <w:docGrid w:type="lines" w:linePitch="317" w:charSpace="0"/>
        </w:sectPr>
      </w:pPr>
    </w:p>
    <w:p>
      <w:pPr>
        <w:pStyle w:val="21"/>
        <w:spacing w:line="572" w:lineRule="exact"/>
        <w:ind w:left="0"/>
        <w:jc w:val="center"/>
        <w:outlineLvl w:val="0"/>
        <w:rPr>
          <w:rFonts w:ascii="宋体" w:hAnsi="宋体" w:eastAsia="宋体" w:cs="宋体"/>
          <w:lang w:eastAsia="zh-CN"/>
        </w:rPr>
      </w:pPr>
      <w:bookmarkStart w:id="451" w:name="_Toc4187"/>
      <w:bookmarkStart w:id="452" w:name="_Toc13374"/>
      <w:bookmarkStart w:id="453" w:name="_Toc2268"/>
      <w:bookmarkStart w:id="454" w:name="_Toc25303"/>
      <w:r>
        <w:rPr>
          <w:rFonts w:hint="eastAsia" w:ascii="宋体" w:hAnsi="宋体" w:eastAsia="宋体" w:cs="宋体"/>
          <w:spacing w:val="2"/>
          <w:lang w:eastAsia="zh-CN"/>
        </w:rPr>
        <w:t>第六章　投标文件格式</w:t>
      </w:r>
      <w:bookmarkEnd w:id="451"/>
      <w:bookmarkEnd w:id="452"/>
      <w:bookmarkEnd w:id="453"/>
      <w:bookmarkEnd w:id="454"/>
    </w:p>
    <w:p>
      <w:pPr>
        <w:spacing w:line="572" w:lineRule="exact"/>
        <w:rPr>
          <w:lang w:eastAsia="zh-CN"/>
        </w:rPr>
        <w:sectPr>
          <w:footerReference r:id="rId21" w:type="default"/>
          <w:pgSz w:w="11905" w:h="16838"/>
          <w:pgMar w:top="1440" w:right="1803" w:bottom="1440" w:left="1803" w:header="850" w:footer="992" w:gutter="0"/>
          <w:pgNumType w:fmt="decimal"/>
          <w:cols w:space="0" w:num="1"/>
          <w:docGrid w:type="lines" w:linePitch="317" w:charSpace="0"/>
        </w:sect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0" w:line="260" w:lineRule="atLeast"/>
        <w:rPr>
          <w:rFonts w:ascii="黑体" w:hAnsi="黑体" w:eastAsia="黑体" w:cs="黑体"/>
          <w:sz w:val="28"/>
          <w:szCs w:val="28"/>
          <w:lang w:eastAsia="zh-CN"/>
        </w:rPr>
      </w:pPr>
    </w:p>
    <w:p>
      <w:pPr>
        <w:pStyle w:val="25"/>
        <w:tabs>
          <w:tab w:val="left" w:pos="3280"/>
        </w:tabs>
        <w:spacing w:before="14"/>
        <w:ind w:left="2161"/>
        <w:outlineLvl w:val="1"/>
        <w:rPr>
          <w:rFonts w:ascii="黑体" w:hAnsi="黑体" w:eastAsia="黑体" w:cs="黑体"/>
          <w:b w:val="0"/>
          <w:bCs/>
          <w:lang w:eastAsia="zh-CN"/>
        </w:rPr>
      </w:pPr>
      <w:r>
        <w:rPr>
          <w:rFonts w:hint="eastAsia" w:ascii="黑体" w:hAnsi="黑体" w:eastAsia="黑体" w:cs="黑体"/>
          <w:b w:val="0"/>
          <w:bCs/>
          <w:u w:val="single" w:color="000000"/>
          <w:lang w:eastAsia="zh-CN"/>
        </w:rPr>
        <w:tab/>
      </w:r>
      <w:bookmarkStart w:id="455" w:name="_Toc3920"/>
      <w:bookmarkStart w:id="456" w:name="_Toc19863"/>
      <w:bookmarkStart w:id="457" w:name="_Toc28338"/>
      <w:r>
        <w:rPr>
          <w:rFonts w:hint="eastAsia" w:ascii="黑体" w:hAnsi="黑体" w:eastAsia="黑体" w:cs="黑体"/>
          <w:b w:val="0"/>
          <w:bCs/>
          <w:spacing w:val="-1"/>
          <w:lang w:eastAsia="zh-CN"/>
        </w:rPr>
        <w:t>（项目名称）监理招标项目</w:t>
      </w:r>
      <w:bookmarkEnd w:id="455"/>
      <w:bookmarkEnd w:id="456"/>
      <w:bookmarkEnd w:id="457"/>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60" w:lineRule="atLeast"/>
        <w:rPr>
          <w:rFonts w:ascii="宋体" w:hAnsi="宋体" w:eastAsia="宋体" w:cs="宋体"/>
          <w:sz w:val="19"/>
          <w:szCs w:val="19"/>
          <w:lang w:eastAsia="zh-CN"/>
        </w:rPr>
      </w:pPr>
    </w:p>
    <w:p>
      <w:pPr>
        <w:spacing w:line="539" w:lineRule="exact"/>
        <w:ind w:left="3" w:right="1"/>
        <w:jc w:val="center"/>
        <w:rPr>
          <w:rFonts w:ascii="黑体" w:hAnsi="黑体" w:eastAsia="黑体" w:cs="黑体"/>
          <w:sz w:val="44"/>
          <w:szCs w:val="44"/>
          <w:lang w:eastAsia="zh-CN"/>
        </w:rPr>
      </w:pPr>
      <w:r>
        <w:rPr>
          <w:rFonts w:hint="eastAsia" w:ascii="黑体" w:hAnsi="黑体" w:eastAsia="黑体" w:cs="黑体"/>
          <w:sz w:val="44"/>
          <w:szCs w:val="44"/>
          <w:lang w:eastAsia="zh-CN"/>
        </w:rPr>
        <w:t>投标文件</w:t>
      </w:r>
    </w:p>
    <w:p>
      <w:pPr>
        <w:spacing w:line="539" w:lineRule="exact"/>
        <w:ind w:left="3" w:right="1"/>
        <w:jc w:val="center"/>
        <w:rPr>
          <w:rFonts w:ascii="黑体" w:hAnsi="黑体" w:eastAsia="黑体" w:cs="黑体"/>
          <w:sz w:val="44"/>
          <w:szCs w:val="44"/>
          <w:lang w:eastAsia="zh-CN"/>
        </w:rPr>
      </w:pPr>
      <w:r>
        <w:rPr>
          <w:rFonts w:hint="eastAsia" w:ascii="黑体" w:hAnsi="黑体" w:eastAsia="黑体" w:cs="黑体"/>
          <w:sz w:val="44"/>
          <w:szCs w:val="44"/>
          <w:lang w:eastAsia="zh-CN"/>
        </w:rPr>
        <w:t>商务部分</w:t>
      </w:r>
    </w:p>
    <w:p>
      <w:pPr>
        <w:spacing w:before="9" w:line="400" w:lineRule="atLeast"/>
        <w:rPr>
          <w:rFonts w:ascii="宋体" w:hAnsi="宋体" w:eastAsia="宋体" w:cs="宋体"/>
          <w:sz w:val="30"/>
          <w:szCs w:val="30"/>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tabs>
          <w:tab w:val="left" w:pos="5577"/>
          <w:tab w:val="left" w:pos="6942"/>
        </w:tabs>
        <w:spacing w:line="356" w:lineRule="auto"/>
        <w:ind w:left="1201" w:right="175"/>
        <w:rPr>
          <w:rFonts w:ascii="黑体" w:hAnsi="黑体" w:eastAsia="黑体" w:cs="黑体"/>
          <w:sz w:val="28"/>
          <w:szCs w:val="28"/>
          <w:lang w:eastAsia="zh-CN"/>
        </w:rPr>
      </w:pPr>
      <w:r>
        <w:rPr>
          <w:rFonts w:hint="eastAsia" w:ascii="黑体" w:hAnsi="黑体" w:eastAsia="黑体" w:cs="黑体"/>
          <w:sz w:val="28"/>
          <w:szCs w:val="28"/>
          <w:lang w:eastAsia="zh-CN"/>
        </w:rPr>
        <w:t>投标人：</w:t>
      </w:r>
      <w:r>
        <w:rPr>
          <w:rFonts w:hint="eastAsia" w:ascii="黑体" w:hAnsi="黑体" w:eastAsia="黑体" w:cs="黑体"/>
          <w:sz w:val="28"/>
          <w:szCs w:val="28"/>
          <w:u w:val="single" w:color="000000"/>
          <w:lang w:eastAsia="zh-CN"/>
        </w:rPr>
        <w:tab/>
      </w:r>
      <w:r>
        <w:rPr>
          <w:rFonts w:hint="eastAsia" w:ascii="黑体" w:hAnsi="黑体" w:eastAsia="黑体" w:cs="黑体"/>
          <w:spacing w:val="-1"/>
          <w:sz w:val="28"/>
          <w:szCs w:val="28"/>
          <w:lang w:eastAsia="zh-CN"/>
        </w:rPr>
        <w:t>（盖单位章）法定代表人或其委托代理人：</w:t>
      </w:r>
      <w:r>
        <w:rPr>
          <w:rFonts w:hint="eastAsia" w:ascii="黑体" w:hAnsi="黑体" w:eastAsia="黑体" w:cs="黑体"/>
          <w:spacing w:val="-1"/>
          <w:sz w:val="28"/>
          <w:szCs w:val="28"/>
          <w:u w:val="single" w:color="000000"/>
          <w:lang w:eastAsia="zh-CN"/>
        </w:rPr>
        <w:tab/>
      </w:r>
      <w:r>
        <w:rPr>
          <w:rFonts w:hint="eastAsia" w:ascii="黑体" w:hAnsi="黑体" w:eastAsia="黑体" w:cs="黑体"/>
          <w:spacing w:val="-1"/>
          <w:sz w:val="28"/>
          <w:szCs w:val="28"/>
          <w:lang w:eastAsia="zh-CN"/>
        </w:rPr>
        <w:t>（签字）</w:t>
      </w:r>
    </w:p>
    <w:p>
      <w:pPr>
        <w:tabs>
          <w:tab w:val="left" w:pos="3611"/>
          <w:tab w:val="left" w:pos="4626"/>
          <w:tab w:val="left" w:pos="5642"/>
        </w:tabs>
        <w:spacing w:before="14"/>
        <w:ind w:left="2877"/>
        <w:rPr>
          <w:rFonts w:ascii="宋体" w:hAnsi="宋体" w:eastAsia="宋体" w:cs="宋体"/>
          <w:sz w:val="28"/>
          <w:szCs w:val="28"/>
          <w:lang w:eastAsia="zh-CN"/>
        </w:rPr>
      </w:pPr>
      <w:r>
        <w:rPr>
          <w:rFonts w:hint="eastAsia" w:ascii="黑体" w:hAnsi="黑体" w:eastAsia="黑体" w:cs="黑体"/>
          <w:sz w:val="28"/>
          <w:szCs w:val="28"/>
          <w:u w:val="single" w:color="000000"/>
          <w:lang w:eastAsia="zh-CN"/>
        </w:rPr>
        <w:tab/>
      </w:r>
      <w:r>
        <w:rPr>
          <w:rFonts w:hint="eastAsia" w:ascii="黑体" w:hAnsi="黑体" w:eastAsia="黑体" w:cs="黑体"/>
          <w:spacing w:val="2"/>
          <w:sz w:val="28"/>
          <w:szCs w:val="28"/>
          <w:lang w:eastAsia="zh-CN"/>
        </w:rPr>
        <w:t>年</w:t>
      </w:r>
      <w:r>
        <w:rPr>
          <w:rFonts w:hint="eastAsia" w:ascii="黑体" w:hAnsi="黑体" w:eastAsia="黑体" w:cs="黑体"/>
          <w:spacing w:val="2"/>
          <w:sz w:val="28"/>
          <w:szCs w:val="28"/>
          <w:u w:val="single" w:color="000000"/>
          <w:lang w:eastAsia="zh-CN"/>
        </w:rPr>
        <w:tab/>
      </w:r>
      <w:r>
        <w:rPr>
          <w:rFonts w:hint="eastAsia" w:ascii="黑体" w:hAnsi="黑体" w:eastAsia="黑体" w:cs="黑体"/>
          <w:spacing w:val="1"/>
          <w:w w:val="95"/>
          <w:sz w:val="28"/>
          <w:szCs w:val="28"/>
          <w:lang w:eastAsia="zh-CN"/>
        </w:rPr>
        <w:t>月</w:t>
      </w:r>
      <w:r>
        <w:rPr>
          <w:rFonts w:hint="eastAsia" w:ascii="黑体" w:hAnsi="黑体" w:eastAsia="黑体" w:cs="黑体"/>
          <w:spacing w:val="1"/>
          <w:w w:val="95"/>
          <w:sz w:val="28"/>
          <w:szCs w:val="28"/>
          <w:u w:val="single" w:color="000000"/>
          <w:lang w:eastAsia="zh-CN"/>
        </w:rPr>
        <w:tab/>
      </w:r>
      <w:r>
        <w:rPr>
          <w:rFonts w:hint="eastAsia" w:ascii="黑体" w:hAnsi="黑体" w:eastAsia="黑体" w:cs="黑体"/>
          <w:sz w:val="28"/>
          <w:szCs w:val="28"/>
          <w:lang w:eastAsia="zh-CN"/>
        </w:rPr>
        <w:t>日</w:t>
      </w:r>
    </w:p>
    <w:p>
      <w:pPr>
        <w:rPr>
          <w:rFonts w:ascii="宋体" w:hAnsi="宋体" w:eastAsia="宋体" w:cs="宋体"/>
          <w:sz w:val="28"/>
          <w:szCs w:val="28"/>
          <w:lang w:eastAsia="zh-CN"/>
        </w:rPr>
        <w:sectPr>
          <w:pgSz w:w="11905" w:h="16838"/>
          <w:pgMar w:top="1440" w:right="1803" w:bottom="1440" w:left="1803" w:header="850" w:footer="992" w:gutter="0"/>
          <w:pgNumType w:fmt="decimal"/>
          <w:cols w:space="0" w:num="1"/>
          <w:docGrid w:type="lines" w:linePitch="317" w:charSpace="0"/>
        </w:sectPr>
      </w:pPr>
    </w:p>
    <w:p>
      <w:pPr>
        <w:rPr>
          <w:lang w:eastAsia="zh-CN"/>
        </w:rPr>
      </w:pPr>
      <w:bookmarkStart w:id="458" w:name="_Toc246997098"/>
      <w:bookmarkStart w:id="459" w:name="_Toc247085873"/>
      <w:bookmarkStart w:id="460" w:name="_Toc246996355"/>
      <w:bookmarkStart w:id="461" w:name="_Toc144974856"/>
      <w:bookmarkStart w:id="462" w:name="_Toc179632807"/>
      <w:bookmarkStart w:id="463" w:name="_Toc152045787"/>
      <w:bookmarkStart w:id="464" w:name="_Toc23379"/>
      <w:bookmarkStart w:id="465" w:name="_Toc296602601"/>
      <w:bookmarkStart w:id="466" w:name="_Toc30076"/>
      <w:bookmarkStart w:id="467" w:name="_Toc152042576"/>
    </w:p>
    <w:p>
      <w:pPr>
        <w:pStyle w:val="3"/>
        <w:jc w:val="center"/>
      </w:pPr>
      <w:bookmarkStart w:id="468" w:name="_Toc3802"/>
      <w:r>
        <w:rPr>
          <w:rFonts w:hint="eastAsia"/>
        </w:rPr>
        <w:t>目　　录</w:t>
      </w:r>
      <w:bookmarkEnd w:id="458"/>
      <w:bookmarkEnd w:id="459"/>
      <w:bookmarkEnd w:id="460"/>
      <w:bookmarkEnd w:id="461"/>
      <w:bookmarkEnd w:id="462"/>
      <w:bookmarkEnd w:id="463"/>
      <w:bookmarkEnd w:id="464"/>
      <w:bookmarkEnd w:id="465"/>
      <w:bookmarkEnd w:id="466"/>
      <w:bookmarkEnd w:id="467"/>
      <w:bookmarkEnd w:id="468"/>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19" w:line="240" w:lineRule="atLeast"/>
        <w:rPr>
          <w:rFonts w:ascii="Microsoft JhengHei" w:hAnsi="Microsoft JhengHei" w:eastAsia="Microsoft JhengHei" w:cs="Microsoft JhengHei"/>
          <w:sz w:val="13"/>
          <w:szCs w:val="13"/>
          <w:lang w:eastAsia="zh-CN"/>
        </w:rPr>
      </w:pPr>
    </w:p>
    <w:p>
      <w:pPr>
        <w:pStyle w:val="4"/>
        <w:spacing w:before="36" w:line="471" w:lineRule="auto"/>
        <w:ind w:left="100" w:right="2706"/>
        <w:outlineLvl w:val="1"/>
        <w:rPr>
          <w:spacing w:val="21"/>
          <w:lang w:eastAsia="zh-CN"/>
        </w:rPr>
      </w:pPr>
      <w:bookmarkStart w:id="469" w:name="_Toc15307"/>
      <w:bookmarkStart w:id="470" w:name="_Toc26244"/>
      <w:bookmarkStart w:id="471" w:name="_Toc17439"/>
      <w:bookmarkStart w:id="472" w:name="_Toc14946"/>
      <w:bookmarkStart w:id="473" w:name="_Toc1833"/>
      <w:r>
        <w:rPr>
          <w:rFonts w:hint="eastAsia"/>
          <w:spacing w:val="21"/>
          <w:lang w:eastAsia="zh-CN"/>
        </w:rPr>
        <w:t>一、</w:t>
      </w:r>
      <w:r>
        <w:rPr>
          <w:spacing w:val="-2"/>
          <w:lang w:eastAsia="zh-CN"/>
        </w:rPr>
        <w:t>投标函及投标函附录</w:t>
      </w:r>
      <w:bookmarkEnd w:id="469"/>
      <w:bookmarkEnd w:id="470"/>
      <w:bookmarkEnd w:id="471"/>
      <w:bookmarkEnd w:id="472"/>
      <w:bookmarkEnd w:id="473"/>
    </w:p>
    <w:p>
      <w:pPr>
        <w:pStyle w:val="4"/>
        <w:spacing w:before="36" w:line="471" w:lineRule="auto"/>
        <w:ind w:left="100" w:right="2706"/>
        <w:rPr>
          <w:spacing w:val="-2"/>
          <w:lang w:eastAsia="zh-CN"/>
        </w:rPr>
      </w:pPr>
      <w:r>
        <w:rPr>
          <w:rFonts w:hint="eastAsia"/>
          <w:spacing w:val="-2"/>
          <w:lang w:eastAsia="zh-CN"/>
        </w:rPr>
        <w:t>二、</w:t>
      </w:r>
      <w:r>
        <w:rPr>
          <w:spacing w:val="-2"/>
          <w:lang w:eastAsia="zh-CN"/>
        </w:rPr>
        <w:t>法定代表人身份证明（适用于无委托代理人的情况）</w:t>
      </w:r>
      <w:r>
        <w:rPr>
          <w:rFonts w:hint="eastAsia"/>
          <w:spacing w:val="-2"/>
          <w:lang w:eastAsia="zh-CN"/>
        </w:rPr>
        <w:t>或</w:t>
      </w:r>
      <w:r>
        <w:rPr>
          <w:spacing w:val="-2"/>
          <w:lang w:eastAsia="zh-CN"/>
        </w:rPr>
        <w:t>授权委托书（适用于有委托代理人的情况）</w:t>
      </w:r>
    </w:p>
    <w:p>
      <w:pPr>
        <w:pStyle w:val="4"/>
        <w:spacing w:before="36" w:line="471" w:lineRule="auto"/>
        <w:ind w:left="100" w:right="2706"/>
        <w:rPr>
          <w:lang w:eastAsia="zh-CN"/>
        </w:rPr>
      </w:pPr>
      <w:r>
        <w:rPr>
          <w:rFonts w:hint="eastAsia"/>
          <w:lang w:eastAsia="zh-CN"/>
        </w:rPr>
        <w:t>三、</w:t>
      </w:r>
      <w:r>
        <w:rPr>
          <w:spacing w:val="-2"/>
          <w:lang w:eastAsia="zh-CN"/>
        </w:rPr>
        <w:t>联合体协议书</w:t>
      </w:r>
      <w:r>
        <w:rPr>
          <w:rFonts w:hint="eastAsia"/>
          <w:spacing w:val="-2"/>
          <w:lang w:eastAsia="zh-CN"/>
        </w:rPr>
        <w:t>（如有）</w:t>
      </w:r>
    </w:p>
    <w:p>
      <w:pPr>
        <w:pStyle w:val="4"/>
        <w:spacing w:before="62" w:line="471" w:lineRule="auto"/>
        <w:ind w:left="100" w:right="6242"/>
        <w:rPr>
          <w:spacing w:val="22"/>
          <w:lang w:eastAsia="zh-CN"/>
        </w:rPr>
      </w:pPr>
      <w:r>
        <w:rPr>
          <w:spacing w:val="-1"/>
          <w:lang w:eastAsia="zh-CN"/>
        </w:rPr>
        <w:t>四、投标保证金</w:t>
      </w:r>
    </w:p>
    <w:p>
      <w:pPr>
        <w:pStyle w:val="4"/>
        <w:spacing w:before="62" w:line="471" w:lineRule="auto"/>
        <w:ind w:left="100" w:right="6242"/>
        <w:rPr>
          <w:spacing w:val="27"/>
          <w:lang w:eastAsia="zh-CN"/>
        </w:rPr>
      </w:pPr>
      <w:r>
        <w:rPr>
          <w:spacing w:val="-2"/>
          <w:lang w:eastAsia="zh-CN"/>
        </w:rPr>
        <w:t>五、监理报酬清单</w:t>
      </w:r>
    </w:p>
    <w:p>
      <w:pPr>
        <w:pStyle w:val="4"/>
        <w:spacing w:before="62" w:line="471" w:lineRule="auto"/>
        <w:ind w:left="100" w:right="6242"/>
        <w:rPr>
          <w:spacing w:val="27"/>
          <w:lang w:eastAsia="zh-CN"/>
        </w:rPr>
      </w:pPr>
      <w:r>
        <w:rPr>
          <w:spacing w:val="-2"/>
          <w:lang w:eastAsia="zh-CN"/>
        </w:rPr>
        <w:t>六、资格审查资料</w:t>
      </w:r>
    </w:p>
    <w:p>
      <w:pPr>
        <w:pStyle w:val="4"/>
        <w:spacing w:before="62" w:line="471" w:lineRule="auto"/>
        <w:ind w:left="100" w:right="6242"/>
        <w:rPr>
          <w:lang w:eastAsia="zh-CN"/>
        </w:rPr>
      </w:pPr>
      <w:r>
        <w:rPr>
          <w:spacing w:val="-2"/>
          <w:lang w:eastAsia="zh-CN"/>
        </w:rPr>
        <w:t>七、其他资料</w:t>
      </w:r>
    </w:p>
    <w:p>
      <w:pPr>
        <w:spacing w:line="471" w:lineRule="auto"/>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2654"/>
        <w:outlineLvl w:val="1"/>
        <w:rPr>
          <w:rFonts w:ascii="黑体" w:hAnsi="黑体" w:cs="黑体"/>
          <w:b w:val="0"/>
          <w:bCs w:val="0"/>
          <w:lang w:eastAsia="zh-CN"/>
        </w:rPr>
      </w:pPr>
      <w:bookmarkStart w:id="474" w:name="_Toc26646"/>
      <w:bookmarkStart w:id="475" w:name="_Toc13470"/>
      <w:bookmarkStart w:id="476" w:name="_Toc15041"/>
      <w:r>
        <w:rPr>
          <w:rFonts w:hint="eastAsia" w:ascii="黑体" w:hAnsi="黑体" w:cs="黑体"/>
          <w:spacing w:val="1"/>
          <w:lang w:eastAsia="zh-CN"/>
        </w:rPr>
        <w:t>一、投标函及投标函附录</w:t>
      </w:r>
      <w:bookmarkEnd w:id="474"/>
      <w:bookmarkEnd w:id="475"/>
      <w:bookmarkEnd w:id="476"/>
    </w:p>
    <w:p>
      <w:pPr>
        <w:spacing w:before="1"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25"/>
        <w:spacing w:before="14"/>
        <w:jc w:val="center"/>
        <w:outlineLvl w:val="2"/>
        <w:rPr>
          <w:sz w:val="32"/>
          <w:szCs w:val="32"/>
          <w:lang w:eastAsia="zh-CN"/>
        </w:rPr>
      </w:pPr>
      <w:bookmarkStart w:id="477" w:name="_Toc8029"/>
      <w:bookmarkStart w:id="478" w:name="_Toc11057"/>
      <w:bookmarkStart w:id="479" w:name="_Toc15951"/>
      <w:r>
        <w:rPr>
          <w:spacing w:val="-1"/>
          <w:sz w:val="32"/>
          <w:szCs w:val="32"/>
          <w:lang w:eastAsia="zh-CN"/>
        </w:rPr>
        <w:t>（一）投标函</w:t>
      </w:r>
      <w:bookmarkEnd w:id="477"/>
      <w:bookmarkEnd w:id="478"/>
      <w:bookmarkEnd w:id="479"/>
    </w:p>
    <w:p>
      <w:pPr>
        <w:spacing w:line="280" w:lineRule="atLeast"/>
        <w:rPr>
          <w:rFonts w:ascii="宋体" w:hAnsi="宋体" w:eastAsia="宋体" w:cs="宋体"/>
          <w:sz w:val="21"/>
          <w:szCs w:val="21"/>
          <w:lang w:eastAsia="zh-CN"/>
        </w:rPr>
      </w:pPr>
    </w:p>
    <w:p>
      <w:pPr>
        <w:spacing w:before="8" w:line="380" w:lineRule="atLeast"/>
        <w:rPr>
          <w:rFonts w:ascii="宋体" w:hAnsi="宋体" w:eastAsia="宋体" w:cs="宋体"/>
          <w:sz w:val="29"/>
          <w:szCs w:val="29"/>
          <w:lang w:eastAsia="zh-CN"/>
        </w:rPr>
      </w:pPr>
    </w:p>
    <w:p>
      <w:pPr>
        <w:pStyle w:val="4"/>
        <w:tabs>
          <w:tab w:val="left" w:pos="1991"/>
        </w:tabs>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pStyle w:val="4"/>
        <w:tabs>
          <w:tab w:val="left" w:pos="3739"/>
          <w:tab w:val="left" w:pos="4214"/>
          <w:tab w:val="left" w:pos="5630"/>
        </w:tabs>
        <w:spacing w:before="36" w:line="363" w:lineRule="auto"/>
        <w:ind w:left="100" w:right="111" w:firstLine="405"/>
        <w:rPr>
          <w:lang w:eastAsia="zh-CN"/>
        </w:rPr>
      </w:pPr>
      <w:r>
        <w:rPr>
          <w:rFonts w:ascii="Times New Roman" w:hAnsi="Times New Roman" w:eastAsia="Times New Roman" w:cs="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3"/>
          <w:u w:val="single" w:color="000000"/>
          <w:lang w:eastAsia="zh-CN"/>
        </w:rPr>
        <w:t>（</w:t>
      </w:r>
      <w:r>
        <w:rPr>
          <w:lang w:eastAsia="zh-CN"/>
        </w:rPr>
        <w:t>项</w:t>
      </w:r>
      <w:r>
        <w:rPr>
          <w:spacing w:val="-3"/>
          <w:lang w:eastAsia="zh-CN"/>
        </w:rPr>
        <w:t>目</w:t>
      </w:r>
      <w:r>
        <w:rPr>
          <w:lang w:eastAsia="zh-CN"/>
        </w:rPr>
        <w:t>名称</w:t>
      </w:r>
      <w:r>
        <w:rPr>
          <w:spacing w:val="-94"/>
          <w:lang w:eastAsia="zh-CN"/>
        </w:rPr>
        <w:t>）</w:t>
      </w:r>
      <w:r>
        <w:rPr>
          <w:lang w:eastAsia="zh-CN"/>
        </w:rPr>
        <w:t>监理</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 xml:space="preserve">， </w:t>
      </w:r>
      <w:r>
        <w:rPr>
          <w:spacing w:val="-4"/>
          <w:lang w:eastAsia="zh-CN"/>
        </w:rPr>
        <w:t>愿意以人民币（大写）</w:t>
      </w:r>
      <w:r>
        <w:rPr>
          <w:rFonts w:ascii="Times New Roman" w:hAnsi="Times New Roman" w:eastAsia="Times New Roman" w:cs="Times New Roman"/>
          <w:spacing w:val="-4"/>
          <w:u w:val="single" w:color="000000"/>
          <w:lang w:eastAsia="zh-CN"/>
        </w:rPr>
        <w:tab/>
      </w:r>
      <w:r>
        <w:rPr>
          <w:spacing w:val="-1"/>
          <w:lang w:eastAsia="zh-CN"/>
        </w:rPr>
        <w:t>（</w:t>
      </w:r>
      <w:r>
        <w:rPr>
          <w:rFonts w:ascii="Times New Roman" w:hAnsi="Times New Roman" w:eastAsia="Times New Roman" w:cs="Times New Roman"/>
          <w:spacing w:val="-1"/>
          <w:lang w:eastAsia="zh-CN"/>
        </w:rPr>
        <w:t>¥</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5"/>
          <w:lang w:eastAsia="zh-CN"/>
        </w:rPr>
        <w:t>）的投标总报价（其中，增值税税</w:t>
      </w:r>
      <w:r>
        <w:rPr>
          <w:lang w:eastAsia="zh-CN"/>
        </w:rPr>
        <w:t>率</w:t>
      </w:r>
      <w:r>
        <w:rPr>
          <w:spacing w:val="-1"/>
          <w:lang w:eastAsia="zh-CN"/>
        </w:rPr>
        <w:t>为</w:t>
      </w:r>
      <w:r>
        <w:rPr>
          <w:rFonts w:ascii="Times New Roman" w:hAnsi="Times New Roman" w:eastAsia="Times New Roman" w:cs="Times New Roman"/>
          <w:spacing w:val="-1"/>
          <w:u w:val="single" w:color="000000"/>
          <w:lang w:eastAsia="zh-CN"/>
        </w:rPr>
        <w:tab/>
      </w:r>
      <w:r>
        <w:rPr>
          <w:rFonts w:cs="宋体"/>
          <w:spacing w:val="-108"/>
          <w:lang w:eastAsia="zh-CN"/>
        </w:rPr>
        <w:t>）</w:t>
      </w:r>
      <w:r>
        <w:rPr>
          <w:rFonts w:cs="宋体"/>
          <w:lang w:eastAsia="zh-CN"/>
        </w:rPr>
        <w:t>，</w:t>
      </w:r>
      <w:r>
        <w:rPr>
          <w:spacing w:val="-3"/>
          <w:lang w:eastAsia="zh-CN"/>
        </w:rPr>
        <w:t>监</w:t>
      </w:r>
      <w:r>
        <w:rPr>
          <w:lang w:eastAsia="zh-CN"/>
        </w:rPr>
        <w:t>理</w:t>
      </w:r>
      <w:r>
        <w:rPr>
          <w:spacing w:val="-3"/>
          <w:lang w:eastAsia="zh-CN"/>
        </w:rPr>
        <w:t>服</w:t>
      </w:r>
      <w:r>
        <w:rPr>
          <w:lang w:eastAsia="zh-CN"/>
        </w:rPr>
        <w:t>务期</w:t>
      </w:r>
      <w:r>
        <w:rPr>
          <w:spacing w:val="-3"/>
          <w:lang w:eastAsia="zh-CN"/>
        </w:rPr>
        <w:t>限</w:t>
      </w:r>
      <w:r>
        <w:rPr>
          <w:lang w:eastAsia="zh-CN"/>
        </w:rPr>
        <w:t>：</w:t>
      </w:r>
      <w:r>
        <w:rPr>
          <w:rFonts w:ascii="Times New Roman" w:hAnsi="Times New Roman" w:eastAsia="Times New Roman" w:cs="Times New Roman"/>
          <w:u w:val="single" w:color="000000"/>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监</w:t>
      </w:r>
      <w:r>
        <w:rPr>
          <w:spacing w:val="-3"/>
          <w:lang w:eastAsia="zh-CN"/>
        </w:rPr>
        <w:t>理</w:t>
      </w:r>
      <w:r>
        <w:rPr>
          <w:lang w:eastAsia="zh-CN"/>
        </w:rPr>
        <w:t>工</w:t>
      </w:r>
      <w:r>
        <w:rPr>
          <w:spacing w:val="-3"/>
          <w:lang w:eastAsia="zh-CN"/>
        </w:rPr>
        <w:t>作</w:t>
      </w:r>
      <w:r>
        <w:rPr>
          <w:lang w:eastAsia="zh-CN"/>
        </w:rPr>
        <w:t>。</w:t>
      </w:r>
    </w:p>
    <w:p>
      <w:pPr>
        <w:pStyle w:val="4"/>
        <w:spacing w:before="36"/>
        <w:rPr>
          <w:lang w:eastAsia="zh-CN"/>
        </w:rPr>
      </w:pPr>
      <w:r>
        <w:rPr>
          <w:rFonts w:ascii="Times New Roman" w:hAnsi="Times New Roman" w:eastAsia="Times New Roman" w:cs="Times New Roman"/>
          <w:lang w:eastAsia="zh-CN"/>
        </w:rPr>
        <w:t xml:space="preserve">2.  </w:t>
      </w:r>
      <w:r>
        <w:rPr>
          <w:spacing w:val="-2"/>
          <w:lang w:eastAsia="zh-CN"/>
        </w:rPr>
        <w:t>我方的投标文件包括下列内容：</w:t>
      </w:r>
    </w:p>
    <w:p>
      <w:pPr>
        <w:pStyle w:val="4"/>
        <w:spacing w:before="115"/>
        <w:ind w:left="505"/>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）投标函及投标函附录；</w:t>
      </w:r>
    </w:p>
    <w:p>
      <w:pPr>
        <w:pStyle w:val="4"/>
        <w:spacing w:before="110"/>
        <w:ind w:left="505"/>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）法定代表人身份证明或授权委托书；</w:t>
      </w:r>
    </w:p>
    <w:p>
      <w:pPr>
        <w:pStyle w:val="4"/>
        <w:spacing w:before="107"/>
        <w:ind w:left="505"/>
        <w:rPr>
          <w:lang w:eastAsia="zh-CN"/>
        </w:rPr>
      </w:pPr>
      <w:r>
        <w:rPr>
          <w:lang w:eastAsia="zh-CN"/>
        </w:rPr>
        <w:t>（</w:t>
      </w:r>
      <w:r>
        <w:rPr>
          <w:rFonts w:ascii="Times New Roman" w:hAnsi="Times New Roman" w:eastAsia="Times New Roman" w:cs="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pPr>
        <w:pStyle w:val="4"/>
        <w:spacing w:before="110"/>
        <w:ind w:left="505"/>
        <w:rPr>
          <w:lang w:eastAsia="zh-CN"/>
        </w:rPr>
      </w:pPr>
      <w:r>
        <w:rPr>
          <w:lang w:eastAsia="zh-CN"/>
        </w:rPr>
        <w:t>（</w:t>
      </w:r>
      <w:r>
        <w:rPr>
          <w:rFonts w:ascii="Times New Roman" w:hAnsi="Times New Roman" w:eastAsia="Times New Roman" w:cs="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pPr>
        <w:pStyle w:val="4"/>
        <w:spacing w:before="110"/>
        <w:ind w:left="505"/>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）监理报酬清单；</w:t>
      </w:r>
    </w:p>
    <w:p>
      <w:pPr>
        <w:pStyle w:val="4"/>
        <w:spacing w:before="108"/>
        <w:ind w:left="505"/>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）资格审查资料；</w:t>
      </w:r>
    </w:p>
    <w:p>
      <w:pPr>
        <w:pStyle w:val="4"/>
        <w:spacing w:before="110"/>
        <w:ind w:left="505"/>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）监理大纲；</w:t>
      </w:r>
    </w:p>
    <w:p>
      <w:pPr>
        <w:pStyle w:val="4"/>
        <w:spacing w:line="384" w:lineRule="auto"/>
        <w:ind w:left="0" w:firstLine="17"/>
        <w:rPr>
          <w:spacing w:val="-2"/>
          <w:lang w:eastAsia="zh-CN"/>
        </w:rPr>
      </w:pPr>
      <w:r>
        <w:rPr>
          <w:rFonts w:ascii="Times New Roman" w:hAnsi="Times New Roman" w:eastAsia="Times New Roman" w:cs="Times New Roman"/>
          <w:lang w:eastAsia="zh-CN"/>
        </w:rPr>
        <w:t xml:space="preserve">…… </w:t>
      </w:r>
      <w:r>
        <w:rPr>
          <w:spacing w:val="-2"/>
          <w:lang w:eastAsia="zh-CN"/>
        </w:rPr>
        <w:t>投标文件的上述组成部分如存在内容不一致的，以投标函为准。</w:t>
      </w:r>
    </w:p>
    <w:p>
      <w:pPr>
        <w:pStyle w:val="4"/>
        <w:spacing w:line="384" w:lineRule="auto"/>
        <w:rPr>
          <w:lang w:eastAsia="zh-CN"/>
        </w:rPr>
      </w:pPr>
      <w:r>
        <w:rPr>
          <w:rFonts w:ascii="Times New Roman" w:hAnsi="Times New Roman" w:eastAsia="Times New Roman" w:cs="Times New Roman"/>
          <w:spacing w:val="-2"/>
          <w:lang w:eastAsia="zh-CN"/>
        </w:rPr>
        <w:t>3</w:t>
      </w:r>
      <w:r>
        <w:rPr>
          <w:spacing w:val="-2"/>
          <w:lang w:eastAsia="zh-CN"/>
        </w:rPr>
        <w:t>．我方承诺在招标文件规定的投标有效期内不撤销投标文件。</w:t>
      </w:r>
    </w:p>
    <w:p>
      <w:pPr>
        <w:pStyle w:val="4"/>
        <w:spacing w:before="10"/>
        <w:rPr>
          <w:lang w:eastAsia="zh-CN"/>
        </w:rPr>
      </w:pPr>
      <w:r>
        <w:rPr>
          <w:rFonts w:ascii="Times New Roman" w:hAnsi="Times New Roman" w:eastAsia="Times New Roman" w:cs="Times New Roman"/>
          <w:spacing w:val="-2"/>
          <w:lang w:eastAsia="zh-CN"/>
        </w:rPr>
        <w:t>4</w:t>
      </w:r>
      <w:r>
        <w:rPr>
          <w:spacing w:val="-2"/>
          <w:lang w:eastAsia="zh-CN"/>
        </w:rPr>
        <w:t>．如我方中标，我方承诺：</w:t>
      </w:r>
    </w:p>
    <w:p>
      <w:pPr>
        <w:pStyle w:val="4"/>
        <w:spacing w:before="148"/>
        <w:ind w:left="94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）在收到中标通知书后，在中标通知书规定的期限内与你方签订合同；</w:t>
      </w:r>
    </w:p>
    <w:p>
      <w:pPr>
        <w:pStyle w:val="4"/>
        <w:spacing w:before="151"/>
        <w:ind w:left="94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）在签订合同时不向你方提出附加条件；</w:t>
      </w:r>
    </w:p>
    <w:p>
      <w:pPr>
        <w:pStyle w:val="4"/>
        <w:spacing w:before="148"/>
        <w:ind w:left="94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）按照招标文件要求提交履约保证金；</w:t>
      </w:r>
    </w:p>
    <w:p>
      <w:pPr>
        <w:pStyle w:val="4"/>
        <w:spacing w:before="148"/>
        <w:ind w:left="94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）在合同约定的期限内完成合同规定的全部义务。</w:t>
      </w:r>
    </w:p>
    <w:p>
      <w:pPr>
        <w:pStyle w:val="4"/>
        <w:spacing w:before="151" w:line="362" w:lineRule="auto"/>
        <w:ind w:left="100" w:right="111" w:firstLine="419"/>
        <w:rPr>
          <w:lang w:eastAsia="zh-CN"/>
        </w:rPr>
      </w:pPr>
      <w:r>
        <w:rPr>
          <w:rFonts w:ascii="Times New Roman" w:hAnsi="Times New Roman" w:eastAsia="Times New Roman" w:cs="Times New Roman"/>
          <w:spacing w:val="-4"/>
          <w:lang w:eastAsia="zh-CN"/>
        </w:rPr>
        <w:t>5</w:t>
      </w:r>
      <w:r>
        <w:rPr>
          <w:spacing w:val="-4"/>
          <w:lang w:eastAsia="zh-CN"/>
        </w:rPr>
        <w:t>．我方在此声明，所递交的投标文件及有关资料内容完整、真实和准确，且不存在第二章</w:t>
      </w:r>
      <w:r>
        <w:rPr>
          <w:rFonts w:ascii="Times New Roman" w:hAnsi="Times New Roman" w:eastAsia="Times New Roman" w:cs="Times New Roman"/>
          <w:spacing w:val="-2"/>
          <w:lang w:eastAsia="zh-CN"/>
        </w:rPr>
        <w:t>“</w:t>
      </w:r>
      <w:r>
        <w:rPr>
          <w:spacing w:val="-2"/>
          <w:lang w:eastAsia="zh-CN"/>
        </w:rPr>
        <w:t>投标人须知</w:t>
      </w:r>
      <w:r>
        <w:rPr>
          <w:rFonts w:ascii="Times New Roman" w:hAnsi="Times New Roman" w:eastAsia="Times New Roman" w:cs="Times New Roman"/>
          <w:spacing w:val="-2"/>
          <w:lang w:eastAsia="zh-CN"/>
        </w:rPr>
        <w:t>”</w:t>
      </w:r>
      <w:r>
        <w:rPr>
          <w:spacing w:val="-2"/>
          <w:lang w:eastAsia="zh-CN"/>
        </w:rPr>
        <w:t>第</w:t>
      </w:r>
      <w:r>
        <w:rPr>
          <w:rFonts w:ascii="Times New Roman" w:hAnsi="Times New Roman" w:eastAsia="Times New Roman" w:cs="Times New Roman"/>
          <w:spacing w:val="-1"/>
          <w:lang w:eastAsia="zh-CN"/>
        </w:rPr>
        <w:t>1.4.3</w:t>
      </w:r>
      <w:r>
        <w:rPr>
          <w:spacing w:val="-2"/>
          <w:lang w:eastAsia="zh-CN"/>
        </w:rPr>
        <w:t>项规定的任何一种情形。</w:t>
      </w:r>
    </w:p>
    <w:p>
      <w:pPr>
        <w:pStyle w:val="4"/>
        <w:tabs>
          <w:tab w:val="left" w:pos="3880"/>
        </w:tabs>
        <w:spacing w:before="29"/>
        <w:rPr>
          <w:lang w:eastAsia="zh-CN"/>
        </w:rPr>
      </w:pPr>
      <w:r>
        <w:rPr>
          <w:rFonts w:ascii="Times New Roman" w:hAnsi="Times New Roman" w:eastAsia="Times New Roman" w:cs="Times New Roman"/>
          <w:lang w:eastAsia="zh-CN"/>
        </w:rPr>
        <w:t>6</w:t>
      </w:r>
      <w:r>
        <w:rPr>
          <w:lang w:eastAsia="zh-CN"/>
        </w:rPr>
        <w:t>．</w:t>
      </w:r>
      <w:r>
        <w:rPr>
          <w:rFonts w:ascii="Times New Roman" w:hAnsi="Times New Roman" w:eastAsia="Times New Roman" w:cs="Times New Roman"/>
          <w:u w:val="single" w:color="000000"/>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7241"/>
        </w:tabs>
        <w:spacing w:before="36"/>
        <w:ind w:left="2621"/>
        <w:rPr>
          <w:lang w:eastAsia="zh-CN"/>
        </w:rPr>
      </w:pPr>
    </w:p>
    <w:p>
      <w:pPr>
        <w:pStyle w:val="4"/>
        <w:tabs>
          <w:tab w:val="left" w:pos="7241"/>
        </w:tabs>
        <w:spacing w:before="36"/>
        <w:ind w:left="2621"/>
        <w:rPr>
          <w:spacing w:val="-1"/>
          <w:lang w:eastAsia="zh-CN"/>
        </w:rPr>
      </w:pPr>
      <w:r>
        <w:rPr>
          <w:lang w:eastAsia="zh-CN"/>
        </w:rPr>
        <w:t>投 标</w:t>
      </w:r>
      <w:r>
        <w:rPr>
          <w:spacing w:val="-2"/>
          <w:lang w:eastAsia="zh-CN"/>
        </w:rPr>
        <w:t xml:space="preserve"> 人：</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7241"/>
        </w:tabs>
        <w:spacing w:before="36"/>
        <w:ind w:left="2621"/>
        <w:rPr>
          <w:spacing w:val="-1"/>
          <w:lang w:eastAsia="zh-CN"/>
        </w:rPr>
      </w:pPr>
    </w:p>
    <w:p>
      <w:pPr>
        <w:pStyle w:val="4"/>
        <w:tabs>
          <w:tab w:val="left" w:pos="7241"/>
        </w:tabs>
        <w:spacing w:before="36"/>
        <w:ind w:left="2621"/>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8" w:line="120" w:lineRule="atLeast"/>
        <w:rPr>
          <w:rFonts w:ascii="宋体" w:hAnsi="宋体" w:eastAsia="宋体" w:cs="宋体"/>
          <w:sz w:val="9"/>
          <w:szCs w:val="9"/>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网</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传</w:t>
      </w:r>
      <w:r>
        <w:rPr>
          <w:lang w:eastAsia="zh-CN"/>
        </w:rPr>
        <w:tab/>
      </w:r>
      <w:r>
        <w:rPr>
          <w:spacing w:val="-2"/>
          <w:lang w:eastAsia="zh-CN"/>
        </w:rPr>
        <w:t>真：</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4"/>
        <w:tabs>
          <w:tab w:val="left" w:pos="8529"/>
        </w:tabs>
        <w:spacing w:before="36"/>
        <w:ind w:left="2601"/>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631"/>
          <w:tab w:val="left" w:pos="1471"/>
          <w:tab w:val="left" w:pos="2311"/>
        </w:tabs>
        <w:spacing w:before="36"/>
        <w:ind w:left="0" w:right="11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footerReference r:id="rId22"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317"/>
        <w:outlineLvl w:val="2"/>
        <w:rPr>
          <w:lang w:eastAsia="zh-CN"/>
        </w:rPr>
      </w:pPr>
      <w:bookmarkStart w:id="480" w:name="_Toc23251"/>
      <w:bookmarkStart w:id="481" w:name="_Toc12139"/>
      <w:bookmarkStart w:id="482" w:name="_Toc9707"/>
      <w:r>
        <w:rPr>
          <w:spacing w:val="-1"/>
          <w:lang w:eastAsia="zh-CN"/>
        </w:rPr>
        <w:t>（二）投标函附录</w:t>
      </w:r>
      <w:bookmarkEnd w:id="480"/>
      <w:bookmarkEnd w:id="481"/>
      <w:bookmarkEnd w:id="482"/>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8773" w:type="dxa"/>
        <w:tblInd w:w="107" w:type="dxa"/>
        <w:tblLayout w:type="fixed"/>
        <w:tblCellMar>
          <w:top w:w="0" w:type="dxa"/>
          <w:left w:w="0" w:type="dxa"/>
          <w:bottom w:w="0" w:type="dxa"/>
          <w:right w:w="0" w:type="dxa"/>
        </w:tblCellMar>
      </w:tblPr>
      <w:tblGrid>
        <w:gridCol w:w="1356"/>
        <w:gridCol w:w="2161"/>
        <w:gridCol w:w="1514"/>
        <w:gridCol w:w="2268"/>
        <w:gridCol w:w="1474"/>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合同条款号</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总监理工程师</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1.1.2.5</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监理服务期限</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1.1.4.3</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tabs>
                <w:tab w:val="left" w:pos="733"/>
              </w:tabs>
              <w:jc w:val="center"/>
              <w:rPr>
                <w:rFonts w:ascii="宋体" w:hAnsi="宋体" w:eastAsia="宋体" w:cs="宋体"/>
                <w:sz w:val="21"/>
                <w:szCs w:val="21"/>
              </w:rPr>
            </w:pPr>
            <w:r>
              <w:rPr>
                <w:rFonts w:ascii="宋体" w:hAnsi="宋体" w:eastAsia="宋体" w:cs="宋体"/>
                <w:spacing w:val="-1"/>
                <w:sz w:val="21"/>
                <w:szCs w:val="21"/>
              </w:rPr>
              <w:t>日历天</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合同价款确定方式</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9.1.1</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pacing w:before="10" w:line="100" w:lineRule="atLeast"/>
        <w:rPr>
          <w:rFonts w:ascii="宋体" w:hAnsi="宋体" w:eastAsia="宋体" w:cs="宋体"/>
          <w:sz w:val="7"/>
          <w:szCs w:val="7"/>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pStyle w:val="4"/>
        <w:tabs>
          <w:tab w:val="left" w:pos="7321"/>
        </w:tabs>
        <w:ind w:left="0"/>
        <w:jc w:val="right"/>
      </w:pPr>
      <w:r>
        <w:t>投 标</w:t>
      </w:r>
      <w:r>
        <w:rPr>
          <w:spacing w:val="-2"/>
        </w:rPr>
        <w:t xml:space="preserve"> 人：</w:t>
      </w:r>
      <w:r>
        <w:rPr>
          <w:spacing w:val="-1"/>
        </w:rPr>
        <w:t>（盖单位章）</w:t>
      </w:r>
    </w:p>
    <w:p>
      <w:pPr>
        <w:spacing w:before="11" w:line="120" w:lineRule="atLeast"/>
        <w:rPr>
          <w:rFonts w:ascii="宋体" w:hAnsi="宋体" w:eastAsia="宋体" w:cs="宋体"/>
          <w:sz w:val="9"/>
          <w:szCs w:val="9"/>
        </w:rPr>
      </w:pPr>
    </w:p>
    <w:p>
      <w:pPr>
        <w:pStyle w:val="4"/>
        <w:tabs>
          <w:tab w:val="left" w:pos="6481"/>
        </w:tabs>
        <w:spacing w:before="36"/>
        <w:ind w:left="2701"/>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8" w:line="120" w:lineRule="atLeast"/>
        <w:rPr>
          <w:rFonts w:ascii="宋体" w:hAnsi="宋体" w:eastAsia="宋体" w:cs="宋体"/>
          <w:sz w:val="9"/>
          <w:szCs w:val="9"/>
          <w:lang w:eastAsia="zh-CN"/>
        </w:rPr>
      </w:pPr>
    </w:p>
    <w:p>
      <w:pPr>
        <w:pStyle w:val="4"/>
        <w:tabs>
          <w:tab w:val="left" w:pos="631"/>
          <w:tab w:val="left" w:pos="1471"/>
          <w:tab w:val="left" w:pos="2311"/>
        </w:tabs>
        <w:spacing w:before="36"/>
        <w:ind w:left="0" w:right="17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2654"/>
        <w:outlineLvl w:val="1"/>
        <w:rPr>
          <w:b w:val="0"/>
          <w:bCs w:val="0"/>
          <w:lang w:eastAsia="zh-CN"/>
        </w:rPr>
      </w:pPr>
      <w:bookmarkStart w:id="483" w:name="_Toc18573"/>
      <w:bookmarkStart w:id="484" w:name="_Toc24599"/>
      <w:bookmarkStart w:id="485" w:name="_Toc12335"/>
      <w:r>
        <w:rPr>
          <w:spacing w:val="1"/>
          <w:lang w:eastAsia="zh-CN"/>
        </w:rPr>
        <w:t>二</w:t>
      </w:r>
      <w:r>
        <w:rPr>
          <w:rFonts w:hint="eastAsia" w:eastAsia="宋体"/>
          <w:spacing w:val="1"/>
          <w:lang w:eastAsia="zh-CN"/>
        </w:rPr>
        <w:t>、</w:t>
      </w:r>
      <w:r>
        <w:rPr>
          <w:spacing w:val="1"/>
          <w:lang w:eastAsia="zh-CN"/>
        </w:rPr>
        <w:t>法定代表人身份证明</w:t>
      </w:r>
      <w:bookmarkEnd w:id="483"/>
      <w:bookmarkEnd w:id="484"/>
      <w:bookmarkEnd w:id="485"/>
    </w:p>
    <w:p>
      <w:pPr>
        <w:spacing w:before="7" w:line="270" w:lineRule="atLeast"/>
        <w:rPr>
          <w:rFonts w:ascii="Microsoft JhengHei" w:hAnsi="Microsoft JhengHei" w:eastAsia="Microsoft JhengHei" w:cs="Microsoft JhengHei"/>
          <w:sz w:val="15"/>
          <w:szCs w:val="15"/>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pStyle w:val="4"/>
        <w:tabs>
          <w:tab w:val="left" w:pos="3928"/>
        </w:tabs>
        <w:ind w:left="100"/>
        <w:rPr>
          <w:rFonts w:ascii="Times New Roman" w:hAnsi="Times New Roman" w:eastAsia="Times New Roman" w:cs="Times New Roman"/>
          <w:lang w:eastAsia="zh-CN"/>
        </w:rPr>
      </w:pPr>
      <w:r>
        <w:rPr>
          <w:spacing w:val="-2"/>
          <w:lang w:eastAsia="zh-CN"/>
        </w:rPr>
        <w:t>投标人名称：</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2412"/>
          <w:tab w:val="left" w:pos="3883"/>
          <w:tab w:val="left" w:pos="5352"/>
          <w:tab w:val="left" w:pos="6869"/>
        </w:tabs>
        <w:spacing w:before="36"/>
        <w:ind w:left="100"/>
        <w:rPr>
          <w:rFonts w:ascii="Times New Roman" w:hAnsi="Times New Roman" w:eastAsia="Times New Roman" w:cs="Times New Roman"/>
          <w:lang w:eastAsia="zh-CN"/>
        </w:rPr>
      </w:pPr>
      <w:r>
        <w:rPr>
          <w:spacing w:val="-1"/>
          <w:lang w:eastAsia="zh-CN"/>
        </w:rPr>
        <w:t>姓名：</w:t>
      </w:r>
      <w:r>
        <w:rPr>
          <w:rFonts w:ascii="Times New Roman" w:hAnsi="Times New Roman" w:eastAsia="Times New Roman" w:cs="Times New Roman"/>
          <w:spacing w:val="-1"/>
          <w:u w:val="single" w:color="000000"/>
          <w:lang w:eastAsia="zh-CN"/>
        </w:rPr>
        <w:tab/>
      </w:r>
      <w:r>
        <w:rPr>
          <w:spacing w:val="-1"/>
          <w:w w:val="95"/>
          <w:lang w:eastAsia="zh-CN"/>
        </w:rPr>
        <w:t>性别：</w:t>
      </w:r>
      <w:r>
        <w:rPr>
          <w:rFonts w:ascii="Times New Roman" w:hAnsi="Times New Roman" w:eastAsia="Times New Roman" w:cs="Times New Roman"/>
          <w:spacing w:val="-1"/>
          <w:w w:val="95"/>
          <w:u w:val="single" w:color="000000"/>
          <w:lang w:eastAsia="zh-CN"/>
        </w:rPr>
        <w:tab/>
      </w:r>
      <w:r>
        <w:rPr>
          <w:spacing w:val="-2"/>
          <w:lang w:eastAsia="zh-CN"/>
        </w:rPr>
        <w:t>年龄：</w:t>
      </w:r>
      <w:r>
        <w:rPr>
          <w:rFonts w:ascii="Times New Roman" w:hAnsi="Times New Roman" w:eastAsia="Times New Roman" w:cs="Times New Roman"/>
          <w:spacing w:val="-2"/>
          <w:u w:val="single" w:color="000000"/>
          <w:lang w:eastAsia="zh-CN"/>
        </w:rPr>
        <w:tab/>
      </w:r>
      <w:r>
        <w:rPr>
          <w:spacing w:val="-2"/>
          <w:lang w:eastAsia="zh-CN"/>
        </w:rPr>
        <w:t>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4"/>
        <w:tabs>
          <w:tab w:val="left" w:pos="2832"/>
        </w:tabs>
        <w:spacing w:before="36"/>
        <w:ind w:left="100"/>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2"/>
          <w:lang w:eastAsia="zh-CN"/>
        </w:rPr>
        <w:t>（投标人名称）的法定代表人。</w:t>
      </w:r>
    </w:p>
    <w:p>
      <w:pPr>
        <w:spacing w:before="8" w:line="120" w:lineRule="atLeast"/>
        <w:rPr>
          <w:rFonts w:ascii="宋体" w:hAnsi="宋体" w:eastAsia="宋体" w:cs="宋体"/>
          <w:sz w:val="9"/>
          <w:szCs w:val="9"/>
          <w:lang w:eastAsia="zh-CN"/>
        </w:rPr>
      </w:pPr>
    </w:p>
    <w:p>
      <w:pPr>
        <w:pStyle w:val="4"/>
        <w:spacing w:before="36"/>
        <w:ind w:left="100" w:firstLine="419"/>
        <w:rPr>
          <w:lang w:eastAsia="zh-CN"/>
        </w:rPr>
      </w:pPr>
      <w:r>
        <w:rPr>
          <w:spacing w:val="-1"/>
          <w:lang w:eastAsia="zh-CN"/>
        </w:rPr>
        <w:t>特此证明。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4"/>
        <w:ind w:left="100"/>
        <w:rPr>
          <w:lang w:eastAsia="zh-CN"/>
        </w:rPr>
      </w:pPr>
      <w:r>
        <w:rPr>
          <w:spacing w:val="-2"/>
          <w:lang w:eastAsia="zh-CN"/>
        </w:rPr>
        <w:t>附：法定代表人身份证复印件。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4"/>
        <w:ind w:left="100"/>
        <w:rPr>
          <w:lang w:eastAsia="zh-CN"/>
        </w:rPr>
      </w:pPr>
      <w:r>
        <w:rPr>
          <w:spacing w:val="-2"/>
          <w:lang w:eastAsia="zh-CN"/>
        </w:rPr>
        <w:t>注：本身份证明需由投标人加盖单位公章。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9" w:line="200" w:lineRule="atLeast"/>
        <w:rPr>
          <w:rFonts w:ascii="宋体" w:hAnsi="宋体" w:eastAsia="宋体" w:cs="宋体"/>
          <w:sz w:val="15"/>
          <w:szCs w:val="15"/>
          <w:lang w:eastAsia="zh-CN"/>
        </w:rPr>
      </w:pPr>
    </w:p>
    <w:p>
      <w:pPr>
        <w:pStyle w:val="4"/>
        <w:tabs>
          <w:tab w:val="left" w:pos="6521"/>
        </w:tabs>
        <w:spacing w:before="36"/>
        <w:ind w:left="4212"/>
        <w:rPr>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spacing w:val="-1"/>
          <w:lang w:eastAsia="zh-CN"/>
        </w:rPr>
        <w:t>（盖单位章）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5352"/>
          <w:tab w:val="left" w:pos="6192"/>
          <w:tab w:val="left" w:pos="7032"/>
        </w:tabs>
        <w:spacing w:before="36"/>
        <w:ind w:left="47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486" w:name="_Toc19304"/>
      <w:bookmarkStart w:id="487" w:name="_Toc30336"/>
      <w:bookmarkStart w:id="488" w:name="_Toc3603"/>
      <w:r>
        <w:rPr>
          <w:spacing w:val="1"/>
          <w:lang w:eastAsia="zh-CN"/>
        </w:rPr>
        <w:t>二</w:t>
      </w:r>
      <w:r>
        <w:rPr>
          <w:rFonts w:hint="eastAsia" w:eastAsia="宋体"/>
          <w:spacing w:val="1"/>
          <w:lang w:eastAsia="zh-CN"/>
        </w:rPr>
        <w:t>、</w:t>
      </w:r>
      <w:r>
        <w:rPr>
          <w:spacing w:val="1"/>
          <w:lang w:eastAsia="zh-CN"/>
        </w:rPr>
        <w:t>授权委托书</w:t>
      </w:r>
      <w:bookmarkEnd w:id="486"/>
      <w:bookmarkEnd w:id="487"/>
      <w:bookmarkEnd w:id="488"/>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before="18" w:line="460" w:lineRule="atLeast"/>
        <w:rPr>
          <w:rFonts w:ascii="Microsoft JhengHei" w:hAnsi="Microsoft JhengHei" w:eastAsia="Microsoft JhengHei" w:cs="Microsoft JhengHei"/>
          <w:sz w:val="26"/>
          <w:szCs w:val="26"/>
          <w:lang w:eastAsia="zh-CN"/>
        </w:rPr>
      </w:pPr>
    </w:p>
    <w:p>
      <w:pPr>
        <w:pStyle w:val="4"/>
        <w:tabs>
          <w:tab w:val="left" w:pos="2421"/>
          <w:tab w:val="left" w:pos="5585"/>
        </w:tabs>
        <w:spacing w:line="360" w:lineRule="auto"/>
        <w:ind w:left="0" w:firstLine="420" w:firstLineChars="200"/>
        <w:rPr>
          <w:lang w:eastAsia="zh-CN"/>
        </w:rPr>
      </w:pPr>
      <w:r>
        <w:rPr>
          <w:lang w:eastAsia="zh-CN"/>
        </w:rPr>
        <w:t>本人</w:t>
      </w:r>
      <w:r>
        <w:rPr>
          <w:rFonts w:ascii="Times New Roman" w:hAnsi="Times New Roman" w:eastAsia="Times New Roman" w:cs="Times New Roman"/>
          <w:u w:val="single" w:color="000000"/>
          <w:lang w:eastAsia="zh-CN"/>
        </w:rPr>
        <w:tab/>
      </w:r>
      <w:r>
        <w:rPr>
          <w:spacing w:val="-1"/>
          <w:lang w:eastAsia="zh-CN"/>
        </w:rPr>
        <w:t>（姓名）系</w:t>
      </w:r>
      <w:r>
        <w:rPr>
          <w:rFonts w:ascii="Times New Roman" w:hAnsi="Times New Roman" w:eastAsia="Times New Roman" w:cs="Times New Roman"/>
          <w:spacing w:val="-1"/>
          <w:u w:val="single" w:color="000000"/>
          <w:lang w:eastAsia="zh-CN"/>
        </w:rPr>
        <w:tab/>
      </w:r>
      <w:r>
        <w:rPr>
          <w:spacing w:val="-1"/>
          <w:lang w:eastAsia="zh-CN"/>
        </w:rPr>
        <w:t>（投标人名称）的法定代表人，现委托</w:t>
      </w:r>
      <w:r>
        <w:rPr>
          <w:rFonts w:ascii="Times New Roman" w:hAnsi="Times New Roman" w:eastAsia="Times New Roman" w:cs="Times New Roman"/>
          <w:spacing w:val="-1"/>
          <w:u w:val="single" w:color="000000"/>
          <w:lang w:eastAsia="zh-CN"/>
        </w:rPr>
        <w:tab/>
      </w:r>
      <w:r>
        <w:rPr>
          <w:spacing w:val="-1"/>
          <w:lang w:eastAsia="zh-CN"/>
        </w:rPr>
        <w:t>（姓名）为我方代理人。代理人根据授权，以我方名义签署、澄清确认、递</w:t>
      </w:r>
      <w:r>
        <w:rPr>
          <w:spacing w:val="-2"/>
          <w:lang w:eastAsia="zh-CN"/>
        </w:rPr>
        <w:t>交、撤回、修改监理招标项目投标文件、签订合同和处理有关事宜，其法律后果由我方承担。委托期限：</w:t>
      </w:r>
      <w:r>
        <w:rPr>
          <w:rFonts w:ascii="Times New Roman" w:hAnsi="Times New Roman" w:eastAsia="Times New Roman" w:cs="Times New Roman"/>
          <w:spacing w:val="-2"/>
          <w:u w:val="single" w:color="000000"/>
          <w:lang w:eastAsia="zh-CN"/>
        </w:rPr>
        <w:tab/>
      </w:r>
      <w:r>
        <w:rPr>
          <w:lang w:eastAsia="zh-CN"/>
        </w:rPr>
        <w:t>。</w:t>
      </w:r>
    </w:p>
    <w:p>
      <w:pPr>
        <w:pStyle w:val="4"/>
        <w:spacing w:line="360" w:lineRule="auto"/>
        <w:ind w:left="0" w:firstLine="416" w:firstLineChars="200"/>
        <w:rPr>
          <w:lang w:eastAsia="zh-CN"/>
        </w:rPr>
      </w:pPr>
      <w:r>
        <w:rPr>
          <w:spacing w:val="-1"/>
          <w:lang w:eastAsia="zh-CN"/>
        </w:rPr>
        <w:t>代理人无转委托权。</w:t>
      </w:r>
    </w:p>
    <w:p>
      <w:pPr>
        <w:spacing w:before="6" w:line="200" w:lineRule="atLeast"/>
        <w:rPr>
          <w:rFonts w:ascii="宋体" w:hAnsi="宋体" w:eastAsia="宋体" w:cs="宋体"/>
          <w:sz w:val="15"/>
          <w:szCs w:val="15"/>
          <w:lang w:eastAsia="zh-CN"/>
        </w:rPr>
      </w:pPr>
    </w:p>
    <w:p>
      <w:pPr>
        <w:pStyle w:val="4"/>
        <w:ind w:left="100"/>
        <w:rPr>
          <w:lang w:eastAsia="zh-CN"/>
        </w:rPr>
      </w:pPr>
      <w:r>
        <w:rPr>
          <w:spacing w:val="-2"/>
          <w:lang w:eastAsia="zh-CN"/>
        </w:rPr>
        <w:t>附：法定代表人身份证复印件及委托代理人身份证复印件</w:t>
      </w:r>
    </w:p>
    <w:p>
      <w:pPr>
        <w:spacing w:before="4" w:line="200" w:lineRule="atLeast"/>
        <w:rPr>
          <w:rFonts w:ascii="宋体" w:hAnsi="宋体" w:eastAsia="宋体" w:cs="宋体"/>
          <w:sz w:val="15"/>
          <w:szCs w:val="15"/>
          <w:lang w:eastAsia="zh-CN"/>
        </w:rPr>
      </w:pPr>
    </w:p>
    <w:p>
      <w:pPr>
        <w:pStyle w:val="4"/>
        <w:ind w:left="100"/>
        <w:rPr>
          <w:lang w:eastAsia="zh-CN"/>
        </w:rPr>
      </w:pPr>
      <w:r>
        <w:rPr>
          <w:spacing w:val="-2"/>
          <w:lang w:eastAsia="zh-CN"/>
        </w:rPr>
        <w:t>注：本授权委托书需由投标人加盖单位公章并由其法定代表人和委托代理人签字。</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4"/>
        <w:tabs>
          <w:tab w:val="left" w:pos="3216"/>
          <w:tab w:val="left" w:pos="3636"/>
          <w:tab w:val="left" w:pos="7241"/>
        </w:tabs>
        <w:ind w:left="2793"/>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hAnsi="Times New Roman" w:eastAsia="Times New Roman" w:cs="Times New Roman"/>
          <w:spacing w:val="-3"/>
          <w:u w:val="single" w:color="000000"/>
          <w:lang w:eastAsia="zh-CN"/>
        </w:rPr>
        <w:tab/>
      </w:r>
      <w:r>
        <w:rPr>
          <w:spacing w:val="-1"/>
          <w:lang w:eastAsia="zh-CN"/>
        </w:rPr>
        <w:t>（盖单位章）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6401"/>
        </w:tabs>
        <w:spacing w:before="36"/>
        <w:ind w:left="2791"/>
        <w:rPr>
          <w:lang w:eastAsia="zh-CN"/>
        </w:rPr>
      </w:pPr>
      <w:r>
        <w:rPr>
          <w:spacing w:val="-2"/>
          <w:w w:val="95"/>
          <w:lang w:eastAsia="zh-CN"/>
        </w:rPr>
        <w:t>法定代表人：</w:t>
      </w:r>
      <w:r>
        <w:rPr>
          <w:rFonts w:ascii="Times New Roman" w:hAnsi="Times New Roman" w:eastAsia="Times New Roman" w:cs="Times New Roman"/>
          <w:spacing w:val="-2"/>
          <w:w w:val="95"/>
          <w:u w:val="single" w:color="000000"/>
          <w:lang w:eastAsia="zh-CN"/>
        </w:rPr>
        <w:tab/>
      </w:r>
      <w:r>
        <w:rPr>
          <w:spacing w:val="-1"/>
          <w:lang w:eastAsia="zh-CN"/>
        </w:rPr>
        <w:t>（签字）</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before="10" w:line="160" w:lineRule="atLeast"/>
        <w:rPr>
          <w:rFonts w:ascii="Times New Roman" w:hAnsi="Times New Roman" w:eastAsia="Times New Roman" w:cs="Times New Roman"/>
          <w:sz w:val="13"/>
          <w:szCs w:val="13"/>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7661"/>
        </w:tabs>
        <w:spacing w:before="36"/>
        <w:ind w:left="2793"/>
        <w:rPr>
          <w:lang w:eastAsia="zh-CN"/>
        </w:rPr>
      </w:pPr>
      <w:r>
        <w:rPr>
          <w:spacing w:val="-2"/>
          <w:w w:val="95"/>
          <w:lang w:eastAsia="zh-CN"/>
        </w:rPr>
        <w:t>委托代理人：</w:t>
      </w:r>
      <w:r>
        <w:rPr>
          <w:rFonts w:ascii="Times New Roman" w:hAnsi="Times New Roman" w:eastAsia="Times New Roman" w:cs="Times New Roman"/>
          <w:spacing w:val="-2"/>
          <w:w w:val="95"/>
          <w:u w:val="single" w:color="000000"/>
          <w:lang w:eastAsia="zh-CN"/>
        </w:rPr>
        <w:tab/>
      </w:r>
      <w:r>
        <w:rPr>
          <w:spacing w:val="-1"/>
          <w:lang w:eastAsia="zh-CN"/>
        </w:rPr>
        <w:t>（签字）</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9" w:line="200" w:lineRule="atLeast"/>
        <w:rPr>
          <w:rFonts w:ascii="Times New Roman" w:hAnsi="Times New Roman" w:eastAsia="Times New Roman" w:cs="Times New Roman"/>
          <w:sz w:val="17"/>
          <w:szCs w:val="17"/>
          <w:lang w:eastAsia="zh-CN"/>
        </w:rPr>
      </w:pPr>
    </w:p>
    <w:p>
      <w:pPr>
        <w:pStyle w:val="4"/>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right="221"/>
        <w:jc w:val="center"/>
        <w:outlineLvl w:val="1"/>
        <w:rPr>
          <w:b w:val="0"/>
          <w:bCs w:val="0"/>
          <w:lang w:eastAsia="zh-CN"/>
        </w:rPr>
      </w:pPr>
      <w:bookmarkStart w:id="489" w:name="_Toc6442"/>
      <w:bookmarkStart w:id="490" w:name="_Toc32368"/>
      <w:bookmarkStart w:id="491" w:name="_Toc22783"/>
      <w:r>
        <w:rPr>
          <w:spacing w:val="1"/>
          <w:lang w:eastAsia="zh-CN"/>
        </w:rPr>
        <w:t>三</w:t>
      </w:r>
      <w:r>
        <w:rPr>
          <w:rFonts w:hint="eastAsia" w:eastAsia="宋体"/>
          <w:spacing w:val="1"/>
          <w:lang w:eastAsia="zh-CN"/>
        </w:rPr>
        <w:t>、</w:t>
      </w:r>
      <w:r>
        <w:rPr>
          <w:spacing w:val="1"/>
          <w:lang w:eastAsia="zh-CN"/>
        </w:rPr>
        <w:t>联合体协议书</w:t>
      </w:r>
      <w:bookmarkEnd w:id="489"/>
      <w:bookmarkEnd w:id="490"/>
      <w:bookmarkEnd w:id="491"/>
    </w:p>
    <w:p>
      <w:pPr>
        <w:spacing w:before="17" w:line="340" w:lineRule="atLeast"/>
        <w:rPr>
          <w:rFonts w:ascii="Microsoft JhengHei" w:hAnsi="Microsoft JhengHei" w:eastAsia="Microsoft JhengHei" w:cs="Microsoft JhengHei"/>
          <w:sz w:val="19"/>
          <w:szCs w:val="19"/>
          <w:lang w:eastAsia="zh-CN"/>
        </w:rPr>
      </w:pPr>
    </w:p>
    <w:p>
      <w:pPr>
        <w:pStyle w:val="4"/>
        <w:tabs>
          <w:tab w:val="left" w:pos="2202"/>
          <w:tab w:val="left" w:pos="6000"/>
        </w:tabs>
        <w:spacing w:line="360" w:lineRule="auto"/>
        <w:ind w:left="0" w:firstLine="420" w:firstLineChars="200"/>
        <w:rPr>
          <w:rFonts w:cs="宋体"/>
          <w:sz w:val="9"/>
          <w:szCs w:val="9"/>
          <w:lang w:eastAsia="zh-CN"/>
        </w:rPr>
      </w:pPr>
      <w:r>
        <w:rPr>
          <w:rFonts w:ascii="Times New Roman" w:hAnsi="Times New Roman" w:eastAsia="Times New Roman" w:cs="Times New Roman"/>
          <w:u w:val="single" w:color="000000"/>
          <w:lang w:eastAsia="zh-CN"/>
        </w:rPr>
        <w:tab/>
      </w:r>
      <w:r>
        <w:rPr>
          <w:spacing w:val="-1"/>
          <w:lang w:eastAsia="zh-CN"/>
        </w:rPr>
        <w:t>（所有成员单位名称）自愿组成</w:t>
      </w:r>
      <w:r>
        <w:rPr>
          <w:rFonts w:ascii="Times New Roman" w:hAnsi="Times New Roman" w:eastAsia="Times New Roman" w:cs="Times New Roman"/>
          <w:spacing w:val="-1"/>
          <w:u w:val="single" w:color="000000"/>
          <w:lang w:eastAsia="zh-CN"/>
        </w:rPr>
        <w:tab/>
      </w:r>
      <w:r>
        <w:rPr>
          <w:lang w:eastAsia="zh-CN"/>
        </w:rPr>
        <w:t>（联合体名称）联合体，共同</w:t>
      </w:r>
      <w:r>
        <w:rPr>
          <w:spacing w:val="-1"/>
          <w:lang w:eastAsia="zh-CN"/>
        </w:rPr>
        <w:t>参加</w:t>
      </w:r>
      <w:r>
        <w:rPr>
          <w:rFonts w:ascii="Times New Roman" w:hAnsi="Times New Roman" w:eastAsia="Times New Roman" w:cs="Times New Roman"/>
          <w:spacing w:val="-1"/>
          <w:u w:val="single" w:color="000000"/>
          <w:lang w:eastAsia="zh-CN"/>
        </w:rPr>
        <w:tab/>
      </w:r>
      <w:r>
        <w:rPr>
          <w:spacing w:val="-1"/>
          <w:lang w:eastAsia="zh-CN"/>
        </w:rPr>
        <w:t>（项目名称）监理招标项目投标。现就联合体投标事宜订立如下协议。</w:t>
      </w:r>
    </w:p>
    <w:p>
      <w:pPr>
        <w:pStyle w:val="4"/>
        <w:tabs>
          <w:tab w:val="left" w:pos="2673"/>
          <w:tab w:val="left" w:pos="5614"/>
        </w:tabs>
        <w:spacing w:before="36"/>
        <w:rPr>
          <w:lang w:eastAsia="zh-CN"/>
        </w:rPr>
      </w:pPr>
      <w:r>
        <w:rPr>
          <w:rFonts w:ascii="Times New Roman" w:hAnsi="Times New Roman" w:eastAsia="Times New Roman" w:cs="Times New Roman"/>
          <w:lang w:eastAsia="zh-CN"/>
        </w:rPr>
        <w:t>1.</w:t>
      </w:r>
      <w:r>
        <w:rPr>
          <w:rFonts w:ascii="Times New Roman" w:hAnsi="Times New Roman" w:eastAsia="Times New Roman" w:cs="Times New Roman"/>
          <w:u w:val="single" w:color="000000"/>
          <w:lang w:eastAsia="zh-CN"/>
        </w:rPr>
        <w:tab/>
      </w:r>
      <w:r>
        <w:rPr>
          <w:spacing w:val="-2"/>
          <w:lang w:eastAsia="zh-CN"/>
        </w:rPr>
        <w:t>（某成员单位名称）为</w:t>
      </w:r>
      <w:r>
        <w:rPr>
          <w:rFonts w:ascii="Times New Roman" w:hAnsi="Times New Roman" w:eastAsia="Times New Roman" w:cs="Times New Roman"/>
          <w:spacing w:val="-2"/>
          <w:u w:val="single" w:color="000000"/>
          <w:lang w:eastAsia="zh-CN"/>
        </w:rPr>
        <w:tab/>
      </w:r>
      <w:r>
        <w:rPr>
          <w:spacing w:val="-2"/>
          <w:lang w:eastAsia="zh-CN"/>
        </w:rPr>
        <w:t>（联合体名称）牵头人。</w:t>
      </w:r>
    </w:p>
    <w:p>
      <w:pPr>
        <w:pStyle w:val="4"/>
        <w:spacing w:before="148" w:line="374" w:lineRule="auto"/>
        <w:ind w:left="100" w:firstLine="419"/>
        <w:rPr>
          <w:lang w:eastAsia="zh-CN"/>
        </w:rPr>
      </w:pPr>
      <w:r>
        <w:rPr>
          <w:rFonts w:ascii="Times New Roman" w:hAnsi="Times New Roman" w:eastAsia="Times New Roman" w:cs="Times New Roman"/>
          <w:lang w:eastAsia="zh-CN"/>
        </w:rPr>
        <w:t>2.</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授</w:t>
      </w:r>
      <w:r>
        <w:rPr>
          <w:lang w:eastAsia="zh-CN"/>
        </w:rPr>
        <w:t>权</w:t>
      </w:r>
      <w:r>
        <w:rPr>
          <w:spacing w:val="-3"/>
          <w:lang w:eastAsia="zh-CN"/>
        </w:rPr>
        <w:t>牵头</w:t>
      </w:r>
      <w:r>
        <w:rPr>
          <w:lang w:eastAsia="zh-CN"/>
        </w:rPr>
        <w:t>人代</w:t>
      </w:r>
      <w:r>
        <w:rPr>
          <w:spacing w:val="-3"/>
          <w:lang w:eastAsia="zh-CN"/>
        </w:rPr>
        <w:t>表</w:t>
      </w:r>
      <w:r>
        <w:rPr>
          <w:lang w:eastAsia="zh-CN"/>
        </w:rPr>
        <w:t>联</w:t>
      </w:r>
      <w:r>
        <w:rPr>
          <w:spacing w:val="-3"/>
          <w:lang w:eastAsia="zh-CN"/>
        </w:rPr>
        <w:t>合</w:t>
      </w:r>
      <w:r>
        <w:rPr>
          <w:lang w:eastAsia="zh-CN"/>
        </w:rPr>
        <w:t>体</w:t>
      </w:r>
      <w:r>
        <w:rPr>
          <w:spacing w:val="-3"/>
          <w:lang w:eastAsia="zh-CN"/>
        </w:rPr>
        <w:t>参</w:t>
      </w:r>
      <w:r>
        <w:rPr>
          <w:lang w:eastAsia="zh-CN"/>
        </w:rPr>
        <w:t>加</w:t>
      </w:r>
      <w:r>
        <w:rPr>
          <w:spacing w:val="-3"/>
          <w:lang w:eastAsia="zh-CN"/>
        </w:rPr>
        <w:t>投</w:t>
      </w:r>
      <w:r>
        <w:rPr>
          <w:lang w:eastAsia="zh-CN"/>
        </w:rPr>
        <w:t>标</w:t>
      </w:r>
      <w:r>
        <w:rPr>
          <w:spacing w:val="-3"/>
          <w:lang w:eastAsia="zh-CN"/>
        </w:rPr>
        <w:t>活</w:t>
      </w:r>
      <w:r>
        <w:rPr>
          <w:lang w:eastAsia="zh-CN"/>
        </w:rPr>
        <w:t>动</w:t>
      </w:r>
      <w:r>
        <w:rPr>
          <w:spacing w:val="-65"/>
          <w:lang w:eastAsia="zh-CN"/>
        </w:rPr>
        <w:t>，</w:t>
      </w:r>
      <w:r>
        <w:rPr>
          <w:spacing w:val="-3"/>
          <w:lang w:eastAsia="zh-CN"/>
        </w:rPr>
        <w:t>签</w:t>
      </w:r>
      <w:r>
        <w:rPr>
          <w:lang w:eastAsia="zh-CN"/>
        </w:rPr>
        <w:t>署</w:t>
      </w:r>
      <w:r>
        <w:rPr>
          <w:spacing w:val="-3"/>
          <w:lang w:eastAsia="zh-CN"/>
        </w:rPr>
        <w:t>文</w:t>
      </w:r>
      <w:r>
        <w:rPr>
          <w:lang w:eastAsia="zh-CN"/>
        </w:rPr>
        <w:t>件</w:t>
      </w:r>
      <w:r>
        <w:rPr>
          <w:spacing w:val="-65"/>
          <w:lang w:eastAsia="zh-CN"/>
        </w:rPr>
        <w:t>，</w:t>
      </w:r>
      <w:r>
        <w:rPr>
          <w:spacing w:val="-3"/>
          <w:lang w:eastAsia="zh-CN"/>
        </w:rPr>
        <w:t>提</w:t>
      </w:r>
      <w:r>
        <w:rPr>
          <w:lang w:eastAsia="zh-CN"/>
        </w:rPr>
        <w:t>交</w:t>
      </w:r>
      <w:r>
        <w:rPr>
          <w:spacing w:val="-3"/>
          <w:lang w:eastAsia="zh-CN"/>
        </w:rPr>
        <w:t>和</w:t>
      </w:r>
      <w:r>
        <w:rPr>
          <w:lang w:eastAsia="zh-CN"/>
        </w:rPr>
        <w:t>接</w:t>
      </w:r>
      <w:r>
        <w:rPr>
          <w:spacing w:val="-3"/>
          <w:lang w:eastAsia="zh-CN"/>
        </w:rPr>
        <w:t>收</w:t>
      </w:r>
      <w:r>
        <w:rPr>
          <w:lang w:eastAsia="zh-CN"/>
        </w:rPr>
        <w:t>相关</w:t>
      </w:r>
      <w:r>
        <w:rPr>
          <w:spacing w:val="-3"/>
          <w:lang w:eastAsia="zh-CN"/>
        </w:rPr>
        <w:t>的</w:t>
      </w:r>
      <w:r>
        <w:rPr>
          <w:lang w:eastAsia="zh-CN"/>
        </w:rPr>
        <w:t>资</w:t>
      </w:r>
      <w:r>
        <w:rPr>
          <w:spacing w:val="-3"/>
          <w:lang w:eastAsia="zh-CN"/>
        </w:rPr>
        <w:t>料</w:t>
      </w:r>
      <w:r>
        <w:rPr>
          <w:lang w:eastAsia="zh-CN"/>
        </w:rPr>
        <w:t xml:space="preserve">、 </w:t>
      </w:r>
      <w:r>
        <w:rPr>
          <w:spacing w:val="-1"/>
          <w:lang w:eastAsia="zh-CN"/>
        </w:rPr>
        <w:t>信息及指示，进行合同谈判活动，负责合同实施阶段的组织和协调工作，以及处理与本招标项目有关的一切事宜。</w:t>
      </w:r>
    </w:p>
    <w:p>
      <w:pPr>
        <w:pStyle w:val="4"/>
        <w:spacing w:before="46" w:line="374" w:lineRule="auto"/>
        <w:ind w:left="100" w:firstLine="419"/>
        <w:rPr>
          <w:lang w:eastAsia="zh-CN"/>
        </w:rPr>
      </w:pPr>
      <w:r>
        <w:rPr>
          <w:rFonts w:ascii="Times New Roman" w:hAnsi="Times New Roman" w:eastAsia="Times New Roman" w:cs="Times New Roman"/>
          <w:lang w:eastAsia="zh-CN"/>
        </w:rPr>
        <w:t xml:space="preserve">3.  </w:t>
      </w:r>
      <w:r>
        <w:rPr>
          <w:spacing w:val="-3"/>
          <w:lang w:eastAsia="zh-CN"/>
        </w:rPr>
        <w:t>联</w:t>
      </w:r>
      <w:r>
        <w:rPr>
          <w:lang w:eastAsia="zh-CN"/>
        </w:rPr>
        <w:t>合</w:t>
      </w:r>
      <w:r>
        <w:rPr>
          <w:spacing w:val="-3"/>
          <w:lang w:eastAsia="zh-CN"/>
        </w:rPr>
        <w:t>体</w:t>
      </w:r>
      <w:r>
        <w:rPr>
          <w:lang w:eastAsia="zh-CN"/>
        </w:rPr>
        <w:t>牵</w:t>
      </w:r>
      <w:r>
        <w:rPr>
          <w:spacing w:val="-3"/>
          <w:lang w:eastAsia="zh-CN"/>
        </w:rPr>
        <w:t>头</w:t>
      </w:r>
      <w:r>
        <w:rPr>
          <w:lang w:eastAsia="zh-CN"/>
        </w:rPr>
        <w:t>人</w:t>
      </w:r>
      <w:r>
        <w:rPr>
          <w:spacing w:val="-3"/>
          <w:lang w:eastAsia="zh-CN"/>
        </w:rPr>
        <w:t>在</w:t>
      </w:r>
      <w:r>
        <w:rPr>
          <w:lang w:eastAsia="zh-CN"/>
        </w:rPr>
        <w:t>本</w:t>
      </w:r>
      <w:r>
        <w:rPr>
          <w:spacing w:val="-3"/>
          <w:lang w:eastAsia="zh-CN"/>
        </w:rPr>
        <w:t>项目</w:t>
      </w:r>
      <w:r>
        <w:rPr>
          <w:lang w:eastAsia="zh-CN"/>
        </w:rPr>
        <w:t>中签</w:t>
      </w:r>
      <w:r>
        <w:rPr>
          <w:spacing w:val="-3"/>
          <w:lang w:eastAsia="zh-CN"/>
        </w:rPr>
        <w:t>署</w:t>
      </w:r>
      <w:r>
        <w:rPr>
          <w:lang w:eastAsia="zh-CN"/>
        </w:rPr>
        <w:t>的</w:t>
      </w:r>
      <w:r>
        <w:rPr>
          <w:spacing w:val="-3"/>
          <w:lang w:eastAsia="zh-CN"/>
        </w:rPr>
        <w:t>一</w:t>
      </w:r>
      <w:r>
        <w:rPr>
          <w:lang w:eastAsia="zh-CN"/>
        </w:rPr>
        <w:t>切</w:t>
      </w:r>
      <w:r>
        <w:rPr>
          <w:spacing w:val="-3"/>
          <w:lang w:eastAsia="zh-CN"/>
        </w:rPr>
        <w:t>文</w:t>
      </w:r>
      <w:r>
        <w:rPr>
          <w:lang w:eastAsia="zh-CN"/>
        </w:rPr>
        <w:t>件</w:t>
      </w:r>
      <w:r>
        <w:rPr>
          <w:spacing w:val="-3"/>
          <w:lang w:eastAsia="zh-CN"/>
        </w:rPr>
        <w:t>和</w:t>
      </w:r>
      <w:r>
        <w:rPr>
          <w:lang w:eastAsia="zh-CN"/>
        </w:rPr>
        <w:t>处</w:t>
      </w:r>
      <w:r>
        <w:rPr>
          <w:spacing w:val="-3"/>
          <w:lang w:eastAsia="zh-CN"/>
        </w:rPr>
        <w:t>理</w:t>
      </w:r>
      <w:r>
        <w:rPr>
          <w:lang w:eastAsia="zh-CN"/>
        </w:rPr>
        <w:t>的一</w:t>
      </w:r>
      <w:r>
        <w:rPr>
          <w:spacing w:val="-3"/>
          <w:lang w:eastAsia="zh-CN"/>
        </w:rPr>
        <w:t>切</w:t>
      </w:r>
      <w:r>
        <w:rPr>
          <w:lang w:eastAsia="zh-CN"/>
        </w:rPr>
        <w:t>事</w:t>
      </w:r>
      <w:r>
        <w:rPr>
          <w:spacing w:val="-3"/>
          <w:lang w:eastAsia="zh-CN"/>
        </w:rPr>
        <w:t>宜</w:t>
      </w:r>
      <w:r>
        <w:rPr>
          <w:spacing w:val="-25"/>
          <w:lang w:eastAsia="zh-CN"/>
        </w:rPr>
        <w:t>，</w:t>
      </w:r>
      <w:r>
        <w:rPr>
          <w:lang w:eastAsia="zh-CN"/>
        </w:rPr>
        <w:t>联</w:t>
      </w:r>
      <w:r>
        <w:rPr>
          <w:spacing w:val="-3"/>
          <w:lang w:eastAsia="zh-CN"/>
        </w:rPr>
        <w:t>合</w:t>
      </w:r>
      <w:r>
        <w:rPr>
          <w:lang w:eastAsia="zh-CN"/>
        </w:rPr>
        <w:t>体</w:t>
      </w:r>
      <w:r>
        <w:rPr>
          <w:spacing w:val="-3"/>
          <w:lang w:eastAsia="zh-CN"/>
        </w:rPr>
        <w:t>各成</w:t>
      </w:r>
      <w:r>
        <w:rPr>
          <w:lang w:eastAsia="zh-CN"/>
        </w:rPr>
        <w:t>员均</w:t>
      </w:r>
      <w:r>
        <w:rPr>
          <w:spacing w:val="-3"/>
          <w:lang w:eastAsia="zh-CN"/>
        </w:rPr>
        <w:t>予</w:t>
      </w:r>
      <w:r>
        <w:rPr>
          <w:lang w:eastAsia="zh-CN"/>
        </w:rPr>
        <w:t>以</w:t>
      </w:r>
      <w:r>
        <w:rPr>
          <w:spacing w:val="-3"/>
          <w:lang w:eastAsia="zh-CN"/>
        </w:rPr>
        <w:t>承</w:t>
      </w:r>
      <w:r>
        <w:rPr>
          <w:lang w:eastAsia="zh-CN"/>
        </w:rPr>
        <w:t xml:space="preserve">认。 </w:t>
      </w:r>
      <w:r>
        <w:rPr>
          <w:spacing w:val="-1"/>
          <w:lang w:eastAsia="zh-CN"/>
        </w:rPr>
        <w:t>联合体各成员将严格按照招标文件、投标文件和合同的要求全面履行义务，并向招标人承担连带责任。</w:t>
      </w:r>
    </w:p>
    <w:p>
      <w:pPr>
        <w:pStyle w:val="4"/>
        <w:spacing w:before="148" w:line="374" w:lineRule="auto"/>
        <w:ind w:left="100" w:firstLine="419"/>
        <w:rPr>
          <w:lang w:eastAsia="zh-CN"/>
        </w:rPr>
      </w:pPr>
      <w:bookmarkStart w:id="492" w:name="_Toc8682"/>
      <w:bookmarkStart w:id="493" w:name="_Toc24446"/>
      <w:bookmarkStart w:id="494" w:name="_Toc25458"/>
      <w:bookmarkStart w:id="495" w:name="_Toc7930"/>
      <w:bookmarkStart w:id="496" w:name="_Toc13702"/>
      <w:r>
        <w:rPr>
          <w:rFonts w:ascii="Times New Roman" w:hAnsi="Times New Roman" w:eastAsia="Times New Roman" w:cs="Times New Roman"/>
          <w:lang w:eastAsia="zh-CN"/>
        </w:rPr>
        <w:t>4.</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单</w:t>
      </w:r>
      <w:r>
        <w:rPr>
          <w:lang w:eastAsia="zh-CN"/>
        </w:rPr>
        <w:t>位</w:t>
      </w:r>
      <w:r>
        <w:rPr>
          <w:spacing w:val="-3"/>
          <w:lang w:eastAsia="zh-CN"/>
        </w:rPr>
        <w:t>内部</w:t>
      </w:r>
      <w:r>
        <w:rPr>
          <w:lang w:eastAsia="zh-CN"/>
        </w:rPr>
        <w:t>的职</w:t>
      </w:r>
      <w:r>
        <w:rPr>
          <w:spacing w:val="-3"/>
          <w:lang w:eastAsia="zh-CN"/>
        </w:rPr>
        <w:t>责</w:t>
      </w:r>
      <w:r>
        <w:rPr>
          <w:lang w:eastAsia="zh-CN"/>
        </w:rPr>
        <w:t>分</w:t>
      </w:r>
      <w:r>
        <w:rPr>
          <w:spacing w:val="-3"/>
          <w:lang w:eastAsia="zh-CN"/>
        </w:rPr>
        <w:t>工</w:t>
      </w:r>
      <w:r>
        <w:rPr>
          <w:lang w:eastAsia="zh-CN"/>
        </w:rPr>
        <w:t>如</w:t>
      </w:r>
      <w:r>
        <w:rPr>
          <w:spacing w:val="-3"/>
          <w:lang w:eastAsia="zh-CN"/>
        </w:rPr>
        <w:t>下</w:t>
      </w:r>
      <w:r>
        <w:rPr>
          <w:spacing w:val="-25"/>
          <w:lang w:eastAsia="zh-CN"/>
        </w:rPr>
        <w:t>：</w:t>
      </w:r>
      <w:r>
        <w:rPr>
          <w:rFonts w:ascii="Times New Roman" w:hAnsi="Times New Roman" w:eastAsia="Times New Roman" w:cs="Times New Roman"/>
          <w:spacing w:val="-25"/>
          <w:u w:val="single" w:color="000000"/>
          <w:lang w:eastAsia="zh-CN"/>
        </w:rPr>
        <w:tab/>
      </w:r>
      <w:r>
        <w:rPr>
          <w:lang w:eastAsia="zh-CN"/>
        </w:rPr>
        <w:t>。</w:t>
      </w:r>
      <w:bookmarkEnd w:id="492"/>
      <w:bookmarkEnd w:id="493"/>
      <w:bookmarkEnd w:id="494"/>
      <w:bookmarkEnd w:id="495"/>
      <w:bookmarkEnd w:id="496"/>
    </w:p>
    <w:p>
      <w:pPr>
        <w:pStyle w:val="4"/>
        <w:spacing w:before="151" w:line="362" w:lineRule="auto"/>
        <w:ind w:left="100" w:firstLine="419"/>
        <w:rPr>
          <w:lang w:eastAsia="zh-CN"/>
        </w:rPr>
      </w:pPr>
      <w:r>
        <w:rPr>
          <w:rFonts w:ascii="Times New Roman" w:hAnsi="Times New Roman" w:eastAsia="Times New Roman" w:cs="Times New Roman"/>
          <w:lang w:eastAsia="zh-CN"/>
        </w:rPr>
        <w:t>5.</w:t>
      </w:r>
      <w:r>
        <w:rPr>
          <w:spacing w:val="-3"/>
          <w:lang w:eastAsia="zh-CN"/>
        </w:rPr>
        <w:t>本</w:t>
      </w:r>
      <w:r>
        <w:rPr>
          <w:lang w:eastAsia="zh-CN"/>
        </w:rPr>
        <w:t>协</w:t>
      </w:r>
      <w:r>
        <w:rPr>
          <w:spacing w:val="-3"/>
          <w:lang w:eastAsia="zh-CN"/>
        </w:rPr>
        <w:t>议</w:t>
      </w:r>
      <w:r>
        <w:rPr>
          <w:lang w:eastAsia="zh-CN"/>
        </w:rPr>
        <w:t>书</w:t>
      </w:r>
      <w:r>
        <w:rPr>
          <w:spacing w:val="-3"/>
          <w:lang w:eastAsia="zh-CN"/>
        </w:rPr>
        <w:t>自</w:t>
      </w:r>
      <w:r>
        <w:rPr>
          <w:lang w:eastAsia="zh-CN"/>
        </w:rPr>
        <w:t>所</w:t>
      </w:r>
      <w:r>
        <w:rPr>
          <w:spacing w:val="-3"/>
          <w:lang w:eastAsia="zh-CN"/>
        </w:rPr>
        <w:t>有</w:t>
      </w:r>
      <w:r>
        <w:rPr>
          <w:lang w:eastAsia="zh-CN"/>
        </w:rPr>
        <w:t>成</w:t>
      </w:r>
      <w:r>
        <w:rPr>
          <w:spacing w:val="-3"/>
          <w:lang w:eastAsia="zh-CN"/>
        </w:rPr>
        <w:t>员单</w:t>
      </w:r>
      <w:r>
        <w:rPr>
          <w:lang w:eastAsia="zh-CN"/>
        </w:rPr>
        <w:t>位法</w:t>
      </w:r>
      <w:r>
        <w:rPr>
          <w:spacing w:val="-3"/>
          <w:lang w:eastAsia="zh-CN"/>
        </w:rPr>
        <w:t>定</w:t>
      </w:r>
      <w:r>
        <w:rPr>
          <w:lang w:eastAsia="zh-CN"/>
        </w:rPr>
        <w:t>代</w:t>
      </w:r>
      <w:r>
        <w:rPr>
          <w:spacing w:val="-3"/>
          <w:lang w:eastAsia="zh-CN"/>
        </w:rPr>
        <w:t>表</w:t>
      </w:r>
      <w:r>
        <w:rPr>
          <w:lang w:eastAsia="zh-CN"/>
        </w:rPr>
        <w:t>人</w:t>
      </w:r>
      <w:r>
        <w:rPr>
          <w:spacing w:val="-3"/>
          <w:lang w:eastAsia="zh-CN"/>
        </w:rPr>
        <w:t>或</w:t>
      </w:r>
      <w:r>
        <w:rPr>
          <w:lang w:eastAsia="zh-CN"/>
        </w:rPr>
        <w:t>其</w:t>
      </w:r>
      <w:r>
        <w:rPr>
          <w:spacing w:val="-3"/>
          <w:lang w:eastAsia="zh-CN"/>
        </w:rPr>
        <w:t>委</w:t>
      </w:r>
      <w:r>
        <w:rPr>
          <w:lang w:eastAsia="zh-CN"/>
        </w:rPr>
        <w:t>托</w:t>
      </w:r>
      <w:r>
        <w:rPr>
          <w:spacing w:val="-3"/>
          <w:lang w:eastAsia="zh-CN"/>
        </w:rPr>
        <w:t>代</w:t>
      </w:r>
      <w:r>
        <w:rPr>
          <w:lang w:eastAsia="zh-CN"/>
        </w:rPr>
        <w:t>理人</w:t>
      </w:r>
      <w:r>
        <w:rPr>
          <w:spacing w:val="-3"/>
          <w:lang w:eastAsia="zh-CN"/>
        </w:rPr>
        <w:t>签</w:t>
      </w:r>
      <w:r>
        <w:rPr>
          <w:lang w:eastAsia="zh-CN"/>
        </w:rPr>
        <w:t>字</w:t>
      </w:r>
      <w:r>
        <w:rPr>
          <w:spacing w:val="-3"/>
          <w:lang w:eastAsia="zh-CN"/>
        </w:rPr>
        <w:t>或</w:t>
      </w:r>
      <w:r>
        <w:rPr>
          <w:lang w:eastAsia="zh-CN"/>
        </w:rPr>
        <w:t>盖</w:t>
      </w:r>
      <w:r>
        <w:rPr>
          <w:spacing w:val="-3"/>
          <w:lang w:eastAsia="zh-CN"/>
        </w:rPr>
        <w:t>单</w:t>
      </w:r>
      <w:r>
        <w:rPr>
          <w:lang w:eastAsia="zh-CN"/>
        </w:rPr>
        <w:t>位</w:t>
      </w:r>
      <w:r>
        <w:rPr>
          <w:spacing w:val="-3"/>
          <w:lang w:eastAsia="zh-CN"/>
        </w:rPr>
        <w:t>章</w:t>
      </w:r>
      <w:r>
        <w:rPr>
          <w:lang w:eastAsia="zh-CN"/>
        </w:rPr>
        <w:t>之</w:t>
      </w:r>
      <w:r>
        <w:rPr>
          <w:spacing w:val="-3"/>
          <w:lang w:eastAsia="zh-CN"/>
        </w:rPr>
        <w:t>日</w:t>
      </w:r>
      <w:r>
        <w:rPr>
          <w:lang w:eastAsia="zh-CN"/>
        </w:rPr>
        <w:t>起生</w:t>
      </w:r>
      <w:r>
        <w:rPr>
          <w:spacing w:val="-3"/>
          <w:lang w:eastAsia="zh-CN"/>
        </w:rPr>
        <w:t>效</w:t>
      </w:r>
      <w:r>
        <w:rPr>
          <w:spacing w:val="-24"/>
          <w:lang w:eastAsia="zh-CN"/>
        </w:rPr>
        <w:t>，</w:t>
      </w:r>
      <w:r>
        <w:rPr>
          <w:lang w:eastAsia="zh-CN"/>
        </w:rPr>
        <w:t xml:space="preserve">合同 </w:t>
      </w:r>
      <w:r>
        <w:rPr>
          <w:spacing w:val="-2"/>
          <w:lang w:eastAsia="zh-CN"/>
        </w:rPr>
        <w:t>履行完毕后自动失效。</w:t>
      </w:r>
    </w:p>
    <w:p>
      <w:pPr>
        <w:pStyle w:val="4"/>
        <w:spacing w:before="148" w:line="374" w:lineRule="auto"/>
        <w:ind w:left="100" w:firstLine="419"/>
        <w:rPr>
          <w:spacing w:val="-1"/>
          <w:lang w:eastAsia="zh-CN"/>
        </w:rPr>
      </w:pPr>
      <w:bookmarkStart w:id="497" w:name="_Toc23111"/>
      <w:bookmarkStart w:id="498" w:name="_Toc3617"/>
      <w:bookmarkStart w:id="499" w:name="_Toc17596"/>
      <w:bookmarkStart w:id="500" w:name="_Toc15103"/>
      <w:bookmarkStart w:id="501" w:name="_Toc21900"/>
      <w:r>
        <w:rPr>
          <w:spacing w:val="-1"/>
          <w:lang w:eastAsia="zh-CN"/>
        </w:rPr>
        <w:t>6.  本协议书一式</w:t>
      </w:r>
      <w:r>
        <w:rPr>
          <w:spacing w:val="-1"/>
          <w:lang w:eastAsia="zh-CN"/>
        </w:rPr>
        <w:tab/>
      </w:r>
      <w:r>
        <w:rPr>
          <w:spacing w:val="-1"/>
          <w:lang w:eastAsia="zh-CN"/>
        </w:rPr>
        <w:t>份，联合体成员和招标人各执一份。</w:t>
      </w:r>
      <w:bookmarkEnd w:id="497"/>
      <w:bookmarkEnd w:id="498"/>
      <w:bookmarkEnd w:id="499"/>
      <w:bookmarkEnd w:id="500"/>
      <w:bookmarkEnd w:id="501"/>
    </w:p>
    <w:p>
      <w:pPr>
        <w:spacing w:before="4" w:line="150" w:lineRule="atLeast"/>
        <w:rPr>
          <w:rFonts w:ascii="宋体" w:hAnsi="宋体" w:eastAsia="宋体" w:cs="宋体"/>
          <w:sz w:val="11"/>
          <w:szCs w:val="11"/>
          <w:lang w:eastAsia="zh-CN"/>
        </w:rPr>
      </w:pPr>
    </w:p>
    <w:p>
      <w:pPr>
        <w:pStyle w:val="4"/>
        <w:spacing w:before="36" w:line="383" w:lineRule="auto"/>
        <w:ind w:left="100" w:firstLine="419"/>
        <w:rPr>
          <w:lang w:eastAsia="zh-CN"/>
        </w:rPr>
      </w:pPr>
      <w:r>
        <w:rPr>
          <w:spacing w:val="-1"/>
          <w:lang w:eastAsia="zh-CN"/>
        </w:rPr>
        <w:t>注：本协议书由法定代表人签字的，应附法定代表人身份证明；由委托代理人签字的，应附授权委托书。</w:t>
      </w:r>
    </w:p>
    <w:p>
      <w:pPr>
        <w:spacing w:line="280" w:lineRule="atLeast"/>
        <w:rPr>
          <w:rFonts w:ascii="宋体" w:hAnsi="宋体" w:eastAsia="宋体" w:cs="宋体"/>
          <w:sz w:val="21"/>
          <w:szCs w:val="21"/>
          <w:lang w:eastAsia="zh-CN"/>
        </w:rPr>
      </w:pPr>
    </w:p>
    <w:p>
      <w:pPr>
        <w:pStyle w:val="4"/>
        <w:tabs>
          <w:tab w:val="left" w:pos="7241"/>
        </w:tabs>
        <w:ind w:left="2510"/>
        <w:rPr>
          <w:lang w:eastAsia="zh-CN"/>
        </w:rPr>
      </w:pPr>
      <w:r>
        <w:rPr>
          <w:spacing w:val="-2"/>
          <w:lang w:eastAsia="zh-CN"/>
        </w:rPr>
        <w:t>联合体牵头人名称：</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6401"/>
        </w:tabs>
        <w:spacing w:before="36"/>
        <w:ind w:left="2510"/>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line="200" w:lineRule="atLeast"/>
        <w:rPr>
          <w:rFonts w:ascii="宋体" w:hAnsi="宋体" w:eastAsia="宋体" w:cs="宋体"/>
          <w:sz w:val="15"/>
          <w:szCs w:val="15"/>
          <w:lang w:eastAsia="zh-CN"/>
        </w:rPr>
      </w:pPr>
    </w:p>
    <w:p>
      <w:pPr>
        <w:pStyle w:val="4"/>
        <w:tabs>
          <w:tab w:val="left" w:pos="7241"/>
        </w:tabs>
        <w:spacing w:before="36"/>
        <w:ind w:left="2510"/>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6187"/>
        </w:tabs>
        <w:spacing w:before="36"/>
        <w:ind w:left="2510"/>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10" w:line="160" w:lineRule="atLeast"/>
        <w:rPr>
          <w:rFonts w:ascii="宋体" w:hAnsi="宋体" w:eastAsia="宋体" w:cs="宋体"/>
          <w:sz w:val="12"/>
          <w:szCs w:val="12"/>
          <w:lang w:eastAsia="zh-CN"/>
        </w:rPr>
      </w:pPr>
    </w:p>
    <w:p>
      <w:pPr>
        <w:pStyle w:val="4"/>
        <w:tabs>
          <w:tab w:val="left" w:pos="7241"/>
        </w:tabs>
        <w:spacing w:before="36"/>
        <w:ind w:left="2510"/>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6187"/>
        </w:tabs>
        <w:spacing w:before="36"/>
        <w:ind w:left="2510"/>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3" w:line="140" w:lineRule="atLeast"/>
        <w:rPr>
          <w:rFonts w:ascii="宋体" w:hAnsi="宋体" w:eastAsia="宋体" w:cs="宋体"/>
          <w:sz w:val="10"/>
          <w:szCs w:val="10"/>
          <w:lang w:eastAsia="zh-CN"/>
        </w:rPr>
      </w:pPr>
    </w:p>
    <w:p>
      <w:pPr>
        <w:pStyle w:val="4"/>
        <w:spacing w:before="74"/>
        <w:ind w:left="2510"/>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pStyle w:val="4"/>
        <w:tabs>
          <w:tab w:val="left" w:pos="4538"/>
          <w:tab w:val="left" w:pos="5484"/>
          <w:tab w:val="left" w:pos="6427"/>
        </w:tabs>
        <w:spacing w:before="36"/>
        <w:ind w:left="380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502" w:name="_Toc27661"/>
      <w:bookmarkStart w:id="503" w:name="_Toc10867"/>
      <w:bookmarkStart w:id="504" w:name="_Toc4490"/>
      <w:r>
        <w:rPr>
          <w:spacing w:val="2"/>
          <w:lang w:eastAsia="zh-CN"/>
        </w:rPr>
        <w:t>四</w:t>
      </w:r>
      <w:r>
        <w:rPr>
          <w:rFonts w:hint="eastAsia" w:eastAsia="宋体"/>
          <w:spacing w:val="2"/>
          <w:lang w:eastAsia="zh-CN"/>
        </w:rPr>
        <w:t>、</w:t>
      </w:r>
      <w:r>
        <w:rPr>
          <w:spacing w:val="2"/>
          <w:lang w:eastAsia="zh-CN"/>
        </w:rPr>
        <w:t>投标保证金</w:t>
      </w:r>
      <w:bookmarkEnd w:id="502"/>
      <w:bookmarkEnd w:id="503"/>
      <w:bookmarkEnd w:id="504"/>
    </w:p>
    <w:p>
      <w:pPr>
        <w:spacing w:line="320" w:lineRule="atLeast"/>
        <w:rPr>
          <w:rFonts w:ascii="Microsoft JhengHei" w:hAnsi="Microsoft JhengHei" w:eastAsia="Microsoft JhengHei" w:cs="Microsoft JhengHei"/>
          <w:sz w:val="18"/>
          <w:szCs w:val="18"/>
          <w:lang w:eastAsia="zh-CN"/>
        </w:rPr>
      </w:pPr>
    </w:p>
    <w:p>
      <w:pPr>
        <w:spacing w:before="17" w:line="340" w:lineRule="atLeast"/>
        <w:rPr>
          <w:rFonts w:ascii="Microsoft JhengHei" w:hAnsi="Microsoft JhengHei" w:eastAsia="Microsoft JhengHei" w:cs="Microsoft JhengHei"/>
          <w:sz w:val="19"/>
          <w:szCs w:val="19"/>
          <w:lang w:eastAsia="zh-CN"/>
        </w:rPr>
      </w:pPr>
    </w:p>
    <w:p>
      <w:pPr>
        <w:pStyle w:val="4"/>
        <w:spacing w:line="384" w:lineRule="auto"/>
        <w:ind w:left="0" w:firstLine="412" w:firstLineChars="200"/>
        <w:rPr>
          <w:lang w:eastAsia="zh-CN"/>
        </w:rPr>
      </w:pPr>
      <w:r>
        <w:rPr>
          <w:spacing w:val="-2"/>
          <w:lang w:eastAsia="zh-CN"/>
        </w:rPr>
        <w:t>若采用现金或支票，投标人应在此提供汇款凭证的复印件。如采用银行保函，格式如下。</w:t>
      </w:r>
    </w:p>
    <w:p>
      <w:pPr>
        <w:spacing w:before="8"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1780"/>
        </w:tabs>
        <w:ind w:left="100"/>
        <w:rPr>
          <w:lang w:eastAsia="zh-CN"/>
        </w:rPr>
      </w:pPr>
      <w:r>
        <w:rPr>
          <w:rFonts w:ascii="Times New Roman" w:hAnsi="Times New Roman" w:eastAsia="Times New Roman" w:cs="Times New Roman"/>
          <w:u w:val="single" w:color="000000"/>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272"/>
          <w:tab w:val="left" w:pos="6163"/>
          <w:tab w:val="left" w:pos="6538"/>
          <w:tab w:val="left" w:pos="7481"/>
          <w:tab w:val="left" w:pos="7874"/>
          <w:tab w:val="left" w:pos="8533"/>
        </w:tabs>
        <w:spacing w:line="339" w:lineRule="auto"/>
        <w:ind w:left="0" w:firstLine="420" w:firstLineChars="200"/>
        <w:jc w:val="both"/>
        <w:rPr>
          <w:lang w:eastAsia="zh-CN"/>
        </w:rPr>
      </w:pPr>
      <w:r>
        <w:rPr>
          <w:lang w:eastAsia="zh-CN"/>
        </w:rPr>
        <w:t>鉴于</w:t>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rFonts w:ascii="Times New Roman" w:hAnsi="Times New Roman" w:eastAsia="Times New Roman" w:cs="Times New Roman"/>
          <w:spacing w:val="-1"/>
          <w:lang w:eastAsia="zh-CN"/>
        </w:rPr>
        <w:t>”</w:t>
      </w:r>
      <w:r>
        <w:rPr>
          <w:spacing w:val="-20"/>
          <w:lang w:eastAsia="zh-CN"/>
        </w:rPr>
        <w:t>）</w:t>
      </w:r>
      <w:r>
        <w:rPr>
          <w:lang w:eastAsia="zh-CN"/>
        </w:rPr>
        <w:t>于年月日参</w:t>
      </w:r>
      <w:r>
        <w:rPr>
          <w:spacing w:val="-1"/>
          <w:lang w:eastAsia="zh-CN"/>
        </w:rPr>
        <w:t>加</w:t>
      </w:r>
      <w:r>
        <w:rPr>
          <w:rFonts w:ascii="Times New Roman" w:hAnsi="Times New Roman" w:eastAsia="Times New Roman" w:cs="Times New Roman"/>
          <w:spacing w:val="-1"/>
          <w:u w:val="single" w:color="000000"/>
          <w:lang w:eastAsia="zh-CN"/>
        </w:rPr>
        <w:tab/>
      </w:r>
      <w:r>
        <w:rPr>
          <w:spacing w:val="-3"/>
          <w:lang w:eastAsia="zh-CN"/>
        </w:rPr>
        <w:t>（</w:t>
      </w:r>
      <w:r>
        <w:rPr>
          <w:lang w:eastAsia="zh-CN"/>
        </w:rPr>
        <w:t>项目</w:t>
      </w:r>
      <w:r>
        <w:rPr>
          <w:spacing w:val="-3"/>
          <w:lang w:eastAsia="zh-CN"/>
        </w:rPr>
        <w:t>名</w:t>
      </w:r>
      <w:r>
        <w:rPr>
          <w:lang w:eastAsia="zh-CN"/>
        </w:rPr>
        <w:t>称</w:t>
      </w:r>
      <w:r>
        <w:rPr>
          <w:spacing w:val="-36"/>
          <w:lang w:eastAsia="zh-CN"/>
        </w:rPr>
        <w:t>）</w:t>
      </w:r>
      <w:r>
        <w:rPr>
          <w:lang w:eastAsia="zh-CN"/>
        </w:rPr>
        <w:t>监</w:t>
      </w:r>
      <w:r>
        <w:rPr>
          <w:spacing w:val="-3"/>
          <w:lang w:eastAsia="zh-CN"/>
        </w:rPr>
        <w:t>理</w:t>
      </w:r>
      <w:r>
        <w:rPr>
          <w:lang w:eastAsia="zh-CN"/>
        </w:rPr>
        <w:t>招</w:t>
      </w:r>
      <w:r>
        <w:rPr>
          <w:spacing w:val="-3"/>
          <w:lang w:eastAsia="zh-CN"/>
        </w:rPr>
        <w:t>标</w:t>
      </w:r>
      <w:r>
        <w:rPr>
          <w:spacing w:val="-1"/>
          <w:lang w:eastAsia="zh-CN"/>
        </w:rPr>
        <w:t>的</w:t>
      </w:r>
      <w:r>
        <w:rPr>
          <w:spacing w:val="-3"/>
          <w:lang w:eastAsia="zh-CN"/>
        </w:rPr>
        <w:t>投</w:t>
      </w:r>
      <w:r>
        <w:rPr>
          <w:lang w:eastAsia="zh-CN"/>
        </w:rPr>
        <w:t>标</w:t>
      </w:r>
      <w:r>
        <w:rPr>
          <w:spacing w:val="-34"/>
          <w:lang w:eastAsia="zh-CN"/>
        </w:rPr>
        <w:t>，</w:t>
      </w:r>
      <w:r>
        <w:rPr>
          <w:rFonts w:ascii="Times New Roman" w:hAnsi="Times New Roman" w:eastAsia="Times New Roman" w:cs="Times New Roman"/>
          <w:spacing w:val="-34"/>
          <w:u w:val="single" w:color="000000"/>
          <w:lang w:eastAsia="zh-CN"/>
        </w:rPr>
        <w:tab/>
      </w:r>
      <w:r>
        <w:rPr>
          <w:lang w:eastAsia="zh-CN"/>
        </w:rPr>
        <w:t>（</w:t>
      </w:r>
      <w:r>
        <w:rPr>
          <w:spacing w:val="-3"/>
          <w:lang w:eastAsia="zh-CN"/>
        </w:rPr>
        <w:t>担</w:t>
      </w:r>
      <w:r>
        <w:rPr>
          <w:lang w:eastAsia="zh-CN"/>
        </w:rPr>
        <w:t>保</w:t>
      </w:r>
      <w:r>
        <w:rPr>
          <w:spacing w:val="-3"/>
          <w:lang w:eastAsia="zh-CN"/>
        </w:rPr>
        <w:t>人名</w:t>
      </w:r>
      <w:r>
        <w:rPr>
          <w:lang w:eastAsia="zh-CN"/>
        </w:rPr>
        <w:t>称</w:t>
      </w:r>
      <w:r>
        <w:rPr>
          <w:spacing w:val="-34"/>
          <w:lang w:eastAsia="zh-CN"/>
        </w:rPr>
        <w:t>，</w:t>
      </w:r>
      <w:r>
        <w:rPr>
          <w:spacing w:val="-3"/>
          <w:lang w:eastAsia="zh-CN"/>
        </w:rPr>
        <w:t>以</w:t>
      </w:r>
      <w:r>
        <w:rPr>
          <w:lang w:eastAsia="zh-CN"/>
        </w:rPr>
        <w:t>下</w:t>
      </w:r>
      <w:r>
        <w:rPr>
          <w:spacing w:val="-3"/>
          <w:lang w:eastAsia="zh-CN"/>
        </w:rPr>
        <w:t>简</w:t>
      </w:r>
      <w:r>
        <w:rPr>
          <w:lang w:eastAsia="zh-CN"/>
        </w:rPr>
        <w:t>称</w:t>
      </w:r>
      <w:r>
        <w:rPr>
          <w:rFonts w:ascii="Times New Roman" w:hAnsi="Times New Roman" w:eastAsia="Times New Roman" w:cs="Times New Roman"/>
          <w:spacing w:val="-3"/>
          <w:lang w:eastAsia="zh-CN"/>
        </w:rPr>
        <w:t>“</w:t>
      </w:r>
      <w:r>
        <w:rPr>
          <w:lang w:eastAsia="zh-CN"/>
        </w:rPr>
        <w:t xml:space="preserve">我 </w:t>
      </w:r>
      <w:r>
        <w:rPr>
          <w:spacing w:val="-3"/>
          <w:lang w:eastAsia="zh-CN"/>
        </w:rPr>
        <w:t>方</w:t>
      </w:r>
      <w:r>
        <w:rPr>
          <w:rFonts w:ascii="Times New Roman" w:hAnsi="Times New Roman" w:eastAsia="Times New Roman" w:cs="Times New Roman"/>
          <w:spacing w:val="-3"/>
          <w:lang w:eastAsia="zh-CN"/>
        </w:rPr>
        <w:t>”</w:t>
      </w:r>
      <w:r>
        <w:rPr>
          <w:spacing w:val="-3"/>
          <w:lang w:eastAsia="zh-CN"/>
        </w:rPr>
        <w:t>）无条件地、不可</w:t>
      </w:r>
      <w:r>
        <w:rPr>
          <w:spacing w:val="-1"/>
          <w:lang w:eastAsia="zh-CN"/>
        </w:rPr>
        <w:t>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w:t>
      </w:r>
      <w:r>
        <w:rPr>
          <w:spacing w:val="-2"/>
          <w:lang w:eastAsia="zh-CN"/>
        </w:rPr>
        <w:t>知后，我方在</w:t>
      </w:r>
      <w:r>
        <w:rPr>
          <w:rFonts w:ascii="Times New Roman" w:hAnsi="Times New Roman" w:eastAsia="Times New Roman" w:cs="Times New Roman"/>
          <w:lang w:eastAsia="zh-CN"/>
        </w:rPr>
        <w:t>7</w:t>
      </w:r>
      <w:r>
        <w:rPr>
          <w:spacing w:val="-2"/>
          <w:lang w:eastAsia="zh-CN"/>
        </w:rPr>
        <w:t>日内向你方无条件支付人民币（大写）</w:t>
      </w:r>
      <w:r>
        <w:rPr>
          <w:rFonts w:ascii="Times New Roman" w:hAnsi="Times New Roman" w:eastAsia="Times New Roman" w:cs="Times New Roman"/>
          <w:spacing w:val="-2"/>
          <w:u w:val="single" w:color="000000"/>
          <w:lang w:eastAsia="zh-CN"/>
        </w:rPr>
        <w:tab/>
      </w:r>
      <w:r>
        <w:rPr>
          <w:lang w:eastAsia="zh-CN"/>
        </w:rPr>
        <w:t>。</w:t>
      </w:r>
    </w:p>
    <w:p>
      <w:pPr>
        <w:pStyle w:val="4"/>
        <w:spacing w:before="46" w:line="385" w:lineRule="auto"/>
        <w:ind w:left="100" w:right="151" w:firstLine="419"/>
        <w:rPr>
          <w:lang w:eastAsia="zh-CN"/>
        </w:rPr>
      </w:pPr>
      <w:r>
        <w:rPr>
          <w:spacing w:val="-1"/>
          <w:lang w:eastAsia="zh-CN"/>
        </w:rPr>
        <w:t>本保函在投标有效期内保持有效。要求我方承担保证责任的通知应在投标有效期内送达我</w:t>
      </w:r>
      <w:r>
        <w:rPr>
          <w:lang w:eastAsia="zh-CN"/>
        </w:rPr>
        <w:t>方。</w:t>
      </w:r>
    </w:p>
    <w:p>
      <w:pPr>
        <w:spacing w:before="6" w:line="190" w:lineRule="atLeast"/>
        <w:rPr>
          <w:rFonts w:ascii="宋体" w:hAnsi="宋体" w:eastAsia="宋体" w:cs="宋体"/>
          <w:sz w:val="14"/>
          <w:szCs w:val="14"/>
          <w:lang w:eastAsia="zh-CN"/>
        </w:rPr>
      </w:pPr>
    </w:p>
    <w:p>
      <w:pPr>
        <w:spacing w:line="200" w:lineRule="atLeast"/>
        <w:rPr>
          <w:rFonts w:ascii="宋体" w:hAnsi="宋体" w:eastAsia="宋体" w:cs="宋体"/>
          <w:sz w:val="15"/>
          <w:szCs w:val="15"/>
          <w:lang w:eastAsia="zh-CN"/>
        </w:rPr>
      </w:pPr>
    </w:p>
    <w:p>
      <w:pPr>
        <w:pStyle w:val="4"/>
        <w:tabs>
          <w:tab w:val="left" w:pos="7481"/>
        </w:tabs>
        <w:ind w:left="2860" w:leftChars="1300"/>
        <w:rPr>
          <w:lang w:eastAsia="zh-CN"/>
        </w:rPr>
      </w:pPr>
      <w:r>
        <w:rPr>
          <w:spacing w:val="-2"/>
          <w:lang w:eastAsia="zh-CN"/>
        </w:rPr>
        <w:t>担保人名称：</w:t>
      </w:r>
      <w:r>
        <w:rPr>
          <w:spacing w:val="-1"/>
          <w:lang w:eastAsia="zh-CN"/>
        </w:rPr>
        <w:t>（盖单位章）</w:t>
      </w:r>
    </w:p>
    <w:p>
      <w:pPr>
        <w:spacing w:line="120" w:lineRule="atLeast"/>
        <w:ind w:left="2860" w:leftChars="1300"/>
        <w:rPr>
          <w:rFonts w:ascii="宋体" w:hAnsi="宋体" w:eastAsia="宋体" w:cs="宋体"/>
          <w:sz w:val="9"/>
          <w:szCs w:val="9"/>
          <w:lang w:eastAsia="zh-CN"/>
        </w:rPr>
      </w:pPr>
    </w:p>
    <w:p>
      <w:pPr>
        <w:pStyle w:val="4"/>
        <w:tabs>
          <w:tab w:val="left" w:pos="7901"/>
        </w:tabs>
        <w:ind w:left="2860" w:leftChars="1300"/>
        <w:rPr>
          <w:lang w:eastAsia="zh-CN"/>
        </w:rPr>
      </w:pPr>
      <w:r>
        <w:rPr>
          <w:spacing w:val="-2"/>
          <w:lang w:eastAsia="zh-CN"/>
        </w:rPr>
        <w:t>法定代表人或委托代理人：</w:t>
      </w:r>
      <w:r>
        <w:rPr>
          <w:spacing w:val="-1"/>
          <w:lang w:eastAsia="zh-CN"/>
        </w:rPr>
        <w:t>（签字）</w:t>
      </w:r>
    </w:p>
    <w:p>
      <w:pPr>
        <w:spacing w:line="120" w:lineRule="atLeast"/>
        <w:ind w:left="2860" w:leftChars="1300"/>
        <w:rPr>
          <w:rFonts w:ascii="宋体" w:hAnsi="宋体" w:eastAsia="宋体" w:cs="宋体"/>
          <w:sz w:val="9"/>
          <w:szCs w:val="9"/>
          <w:lang w:eastAsia="zh-CN"/>
        </w:rPr>
      </w:pPr>
    </w:p>
    <w:p>
      <w:pPr>
        <w:pStyle w:val="4"/>
        <w:tabs>
          <w:tab w:val="left" w:pos="4286"/>
          <w:tab w:val="left" w:pos="8789"/>
        </w:tabs>
        <w:ind w:left="2860" w:leftChars="1300"/>
        <w:rPr>
          <w:rFonts w:ascii="Times New Roman" w:hAnsi="Times New Roman" w:eastAsia="Times New Roman" w:cs="Times New Roman"/>
          <w:lang w:eastAsia="zh-CN"/>
        </w:rPr>
      </w:pPr>
      <w:r>
        <w:rPr>
          <w:lang w:eastAsia="zh-CN"/>
        </w:rPr>
        <w:t>地</w:t>
      </w:r>
      <w:r>
        <w:rPr>
          <w:spacing w:val="-3"/>
          <w:lang w:eastAsia="zh-CN"/>
        </w:rPr>
        <w:t>址：</w:t>
      </w:r>
    </w:p>
    <w:p>
      <w:pPr>
        <w:spacing w:line="120" w:lineRule="atLeast"/>
        <w:ind w:left="2860" w:leftChars="1300"/>
        <w:rPr>
          <w:rFonts w:ascii="Times New Roman" w:hAnsi="Times New Roman" w:eastAsia="Times New Roman" w:cs="Times New Roman"/>
          <w:sz w:val="10"/>
          <w:szCs w:val="10"/>
          <w:lang w:eastAsia="zh-CN"/>
        </w:rPr>
      </w:pPr>
    </w:p>
    <w:p>
      <w:pPr>
        <w:pStyle w:val="4"/>
        <w:tabs>
          <w:tab w:val="left" w:pos="8789"/>
        </w:tabs>
        <w:ind w:left="2860" w:leftChars="1300"/>
        <w:rPr>
          <w:rFonts w:ascii="Times New Roman" w:hAnsi="Times New Roman" w:eastAsia="Times New Roman" w:cs="Times New Roman"/>
          <w:lang w:eastAsia="zh-CN"/>
        </w:rPr>
      </w:pPr>
      <w:r>
        <w:rPr>
          <w:spacing w:val="-2"/>
          <w:lang w:eastAsia="zh-CN"/>
        </w:rPr>
        <w:t>邮政编码：</w:t>
      </w:r>
    </w:p>
    <w:p>
      <w:pPr>
        <w:spacing w:line="120" w:lineRule="atLeast"/>
        <w:ind w:left="2860" w:leftChars="1300"/>
        <w:rPr>
          <w:rFonts w:ascii="Times New Roman" w:hAnsi="Times New Roman" w:eastAsia="Times New Roman" w:cs="Times New Roman"/>
          <w:sz w:val="10"/>
          <w:szCs w:val="10"/>
          <w:lang w:eastAsia="zh-CN"/>
        </w:rPr>
      </w:pPr>
    </w:p>
    <w:p>
      <w:pPr>
        <w:pStyle w:val="4"/>
        <w:tabs>
          <w:tab w:val="left" w:pos="4286"/>
          <w:tab w:val="left" w:pos="8789"/>
        </w:tabs>
        <w:ind w:left="2860" w:leftChars="1300"/>
        <w:rPr>
          <w:rFonts w:ascii="Times New Roman" w:hAnsi="Times New Roman" w:eastAsia="Times New Roman" w:cs="Times New Roman"/>
          <w:lang w:eastAsia="zh-CN"/>
        </w:rPr>
      </w:pPr>
      <w:r>
        <w:rPr>
          <w:lang w:eastAsia="zh-CN"/>
        </w:rPr>
        <w:t>电</w:t>
      </w:r>
      <w:r>
        <w:rPr>
          <w:spacing w:val="-2"/>
          <w:lang w:eastAsia="zh-CN"/>
        </w:rPr>
        <w:t>话：</w:t>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6434"/>
          <w:tab w:val="left" w:pos="7483"/>
          <w:tab w:val="left" w:pos="8533"/>
        </w:tabs>
        <w:spacing w:before="36"/>
        <w:ind w:left="0" w:firstLine="816" w:firstLineChars="400"/>
        <w:jc w:val="right"/>
        <w:rPr>
          <w:lang w:eastAsia="zh-CN"/>
        </w:rPr>
      </w:pPr>
      <w:r>
        <w:rPr>
          <w:spacing w:val="-3"/>
          <w:lang w:eastAsia="zh-CN"/>
        </w:rPr>
        <w:t>年</w:t>
      </w:r>
      <w:r>
        <w:rPr>
          <w:rFonts w:hint="eastAsia"/>
          <w:spacing w:val="-3"/>
          <w:lang w:val="en-US" w:eastAsia="zh-CN"/>
        </w:rPr>
        <w:t xml:space="preserve">    </w:t>
      </w:r>
      <w:r>
        <w:rPr>
          <w:lang w:eastAsia="zh-CN"/>
        </w:rPr>
        <w:t>月</w:t>
      </w:r>
      <w:r>
        <w:rPr>
          <w:rFonts w:hint="eastAsia"/>
          <w:lang w:val="en-US" w:eastAsia="zh-CN"/>
        </w:rPr>
        <w:t xml:space="preserve">    </w:t>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spacing w:line="443" w:lineRule="exact"/>
        <w:jc w:val="center"/>
        <w:outlineLvl w:val="1"/>
        <w:rPr>
          <w:rFonts w:ascii="黑体" w:hAnsi="黑体" w:eastAsia="黑体" w:cs="黑体"/>
          <w:b/>
          <w:bCs/>
          <w:spacing w:val="2"/>
          <w:sz w:val="32"/>
          <w:szCs w:val="32"/>
          <w:lang w:eastAsia="zh-CN"/>
        </w:rPr>
      </w:pPr>
      <w:bookmarkStart w:id="505" w:name="_Toc20827"/>
      <w:bookmarkStart w:id="506" w:name="_Toc1440"/>
      <w:bookmarkStart w:id="507" w:name="_Toc2242"/>
      <w:r>
        <w:rPr>
          <w:rFonts w:hint="eastAsia" w:ascii="黑体" w:hAnsi="黑体" w:eastAsia="黑体" w:cs="黑体"/>
          <w:b/>
          <w:bCs/>
          <w:spacing w:val="2"/>
          <w:sz w:val="32"/>
          <w:szCs w:val="32"/>
          <w:lang w:eastAsia="zh-CN"/>
        </w:rPr>
        <w:t>五、监理报酬清单</w:t>
      </w:r>
      <w:bookmarkEnd w:id="505"/>
      <w:bookmarkEnd w:id="506"/>
      <w:bookmarkEnd w:id="507"/>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40" w:lineRule="atLeast"/>
        <w:rPr>
          <w:rFonts w:ascii="宋体" w:hAnsi="宋体" w:eastAsia="宋体" w:cs="宋体"/>
          <w:sz w:val="18"/>
          <w:szCs w:val="18"/>
          <w:lang w:eastAsia="zh-CN"/>
        </w:rPr>
      </w:pPr>
    </w:p>
    <w:p>
      <w:pPr>
        <w:pStyle w:val="4"/>
        <w:spacing w:before="36"/>
        <w:ind w:left="640"/>
        <w:rPr>
          <w:lang w:eastAsia="zh-CN"/>
        </w:rPr>
      </w:pPr>
      <w:r>
        <w:rPr>
          <w:rFonts w:ascii="Times New Roman" w:hAnsi="Times New Roman" w:eastAsia="Times New Roman" w:cs="Times New Roman"/>
          <w:lang w:eastAsia="zh-CN"/>
        </w:rPr>
        <w:t>1.</w:t>
      </w:r>
      <w:r>
        <w:rPr>
          <w:spacing w:val="-2"/>
          <w:lang w:eastAsia="zh-CN"/>
        </w:rPr>
        <w:t>监理报酬清单说明</w:t>
      </w:r>
    </w:p>
    <w:p>
      <w:pPr>
        <w:pStyle w:val="4"/>
        <w:spacing w:before="151"/>
        <w:ind w:left="640"/>
        <w:rPr>
          <w:lang w:eastAsia="zh-CN"/>
        </w:rPr>
      </w:pPr>
      <w:r>
        <w:rPr>
          <w:rFonts w:ascii="Times New Roman" w:hAnsi="Times New Roman" w:eastAsia="Times New Roman" w:cs="Times New Roman"/>
          <w:lang w:eastAsia="zh-CN"/>
        </w:rPr>
        <w:t>2.</w:t>
      </w:r>
      <w:r>
        <w:rPr>
          <w:spacing w:val="-2"/>
          <w:lang w:eastAsia="zh-CN"/>
        </w:rPr>
        <w:t>监理报酬清单</w:t>
      </w:r>
    </w:p>
    <w:p>
      <w:pPr>
        <w:spacing w:before="12" w:line="100" w:lineRule="atLeast"/>
        <w:rPr>
          <w:rFonts w:ascii="宋体" w:hAnsi="宋体" w:eastAsia="宋体" w:cs="宋体"/>
          <w:sz w:val="7"/>
          <w:szCs w:val="7"/>
          <w:lang w:eastAsia="zh-CN"/>
        </w:rPr>
      </w:pPr>
    </w:p>
    <w:p>
      <w:pPr>
        <w:pStyle w:val="4"/>
        <w:spacing w:before="36"/>
        <w:ind w:left="0" w:right="114"/>
        <w:jc w:val="right"/>
      </w:pPr>
      <w:r>
        <w:rPr>
          <w:spacing w:val="-1"/>
          <w:w w:val="95"/>
        </w:rPr>
        <w:t>单位：人民币元</w:t>
      </w:r>
    </w:p>
    <w:p>
      <w:pPr>
        <w:spacing w:before="16" w:line="40" w:lineRule="atLeast"/>
        <w:rPr>
          <w:rFonts w:ascii="宋体" w:hAnsi="宋体" w:eastAsia="宋体" w:cs="宋体"/>
          <w:sz w:val="3"/>
          <w:szCs w:val="3"/>
        </w:rPr>
      </w:pPr>
    </w:p>
    <w:tbl>
      <w:tblPr>
        <w:tblStyle w:val="16"/>
        <w:tblW w:w="4998" w:type="pct"/>
        <w:tblInd w:w="0" w:type="dxa"/>
        <w:tblLayout w:type="autofit"/>
        <w:tblCellMar>
          <w:top w:w="0" w:type="dxa"/>
          <w:left w:w="0" w:type="dxa"/>
          <w:bottom w:w="0" w:type="dxa"/>
          <w:right w:w="0" w:type="dxa"/>
        </w:tblCellMar>
      </w:tblPr>
      <w:tblGrid>
        <w:gridCol w:w="773"/>
        <w:gridCol w:w="2288"/>
        <w:gridCol w:w="2154"/>
        <w:gridCol w:w="1251"/>
        <w:gridCol w:w="1840"/>
      </w:tblGrid>
      <w:tr>
        <w:tblPrEx>
          <w:tblCellMar>
            <w:top w:w="0" w:type="dxa"/>
            <w:left w:w="0" w:type="dxa"/>
            <w:bottom w:w="0" w:type="dxa"/>
            <w:right w:w="0" w:type="dxa"/>
          </w:tblCellMar>
        </w:tblPrEx>
        <w:trPr>
          <w:trHeight w:val="454"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监理报酬分项名称</w:t>
            </w:r>
          </w:p>
        </w:tc>
        <w:tc>
          <w:tcPr>
            <w:tcW w:w="129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z w:val="21"/>
                <w:szCs w:val="21"/>
                <w:lang w:eastAsia="zh-CN"/>
              </w:rPr>
              <w:t>计算依据</w:t>
            </w:r>
            <w:r>
              <w:rPr>
                <w:rFonts w:ascii="Microsoft JhengHei" w:hAnsi="Microsoft JhengHei" w:eastAsia="Microsoft JhengHei" w:cs="Microsoft JhengHei"/>
                <w:b/>
                <w:bCs/>
                <w:spacing w:val="-56"/>
                <w:sz w:val="21"/>
                <w:szCs w:val="21"/>
                <w:lang w:eastAsia="zh-CN"/>
              </w:rPr>
              <w:t>、</w:t>
            </w:r>
            <w:r>
              <w:rPr>
                <w:rFonts w:ascii="Microsoft JhengHei" w:hAnsi="Microsoft JhengHei" w:eastAsia="Microsoft JhengHei" w:cs="Microsoft JhengHei"/>
                <w:b/>
                <w:bCs/>
                <w:sz w:val="21"/>
                <w:szCs w:val="21"/>
                <w:lang w:eastAsia="zh-CN"/>
              </w:rPr>
              <w:t>过</w:t>
            </w:r>
            <w:r>
              <w:rPr>
                <w:rFonts w:ascii="Microsoft JhengHei" w:hAnsi="Microsoft JhengHei" w:eastAsia="Microsoft JhengHei" w:cs="Microsoft JhengHei"/>
                <w:b/>
                <w:bCs/>
                <w:spacing w:val="-3"/>
                <w:sz w:val="21"/>
                <w:szCs w:val="21"/>
                <w:lang w:eastAsia="zh-CN"/>
              </w:rPr>
              <w:t>程</w:t>
            </w:r>
            <w:r>
              <w:rPr>
                <w:rFonts w:ascii="Microsoft JhengHei" w:hAnsi="Microsoft JhengHei" w:eastAsia="Microsoft JhengHei" w:cs="Microsoft JhengHei"/>
                <w:b/>
                <w:bCs/>
                <w:sz w:val="21"/>
                <w:szCs w:val="21"/>
                <w:lang w:eastAsia="zh-CN"/>
              </w:rPr>
              <w:t>和公式</w:t>
            </w:r>
          </w:p>
        </w:tc>
        <w:tc>
          <w:tcPr>
            <w:tcW w:w="753"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金额（元）</w:t>
            </w:r>
          </w:p>
        </w:tc>
        <w:tc>
          <w:tcPr>
            <w:tcW w:w="1107"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373"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1</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4"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2</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3</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4</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5</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3138" w:type="pct"/>
            <w:gridSpan w:val="3"/>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合计报价</w:t>
            </w: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bl>
    <w:p>
      <w:pPr>
        <w:sectPr>
          <w:pgSz w:w="11905" w:h="16838"/>
          <w:pgMar w:top="1440" w:right="1803" w:bottom="1440" w:left="1803" w:header="850" w:footer="992" w:gutter="0"/>
          <w:pgNumType w:fmt="decimal"/>
          <w:cols w:space="0" w:num="1"/>
          <w:docGrid w:type="lines" w:linePitch="317" w:charSpace="0"/>
        </w:sectPr>
      </w:pPr>
    </w:p>
    <w:p>
      <w:pPr>
        <w:spacing w:before="7" w:line="140" w:lineRule="atLeast"/>
        <w:rPr>
          <w:rFonts w:ascii="宋体" w:hAnsi="宋体" w:eastAsia="宋体" w:cs="宋体"/>
          <w:sz w:val="10"/>
          <w:szCs w:val="10"/>
        </w:rPr>
      </w:pPr>
    </w:p>
    <w:p>
      <w:pPr>
        <w:pStyle w:val="23"/>
        <w:spacing w:line="456" w:lineRule="exact"/>
        <w:ind w:left="0" w:right="1"/>
        <w:jc w:val="center"/>
        <w:outlineLvl w:val="1"/>
        <w:rPr>
          <w:rFonts w:ascii="黑体" w:hAnsi="黑体" w:cs="黑体"/>
        </w:rPr>
      </w:pPr>
      <w:bookmarkStart w:id="508" w:name="_Toc29861"/>
      <w:bookmarkStart w:id="509" w:name="_Toc21601"/>
      <w:bookmarkStart w:id="510" w:name="_Toc11530"/>
      <w:r>
        <w:rPr>
          <w:rFonts w:hint="eastAsia" w:ascii="黑体" w:hAnsi="黑体" w:cs="黑体"/>
          <w:spacing w:val="1"/>
        </w:rPr>
        <w:t>六</w:t>
      </w:r>
      <w:r>
        <w:rPr>
          <w:rFonts w:hint="eastAsia" w:ascii="黑体" w:hAnsi="黑体" w:cs="黑体"/>
          <w:spacing w:val="1"/>
          <w:lang w:eastAsia="zh-CN"/>
        </w:rPr>
        <w:t>、</w:t>
      </w:r>
      <w:r>
        <w:rPr>
          <w:rFonts w:hint="eastAsia" w:ascii="黑体" w:hAnsi="黑体" w:cs="黑体"/>
          <w:spacing w:val="1"/>
        </w:rPr>
        <w:t>资格审查资料</w:t>
      </w:r>
      <w:bookmarkEnd w:id="508"/>
      <w:bookmarkEnd w:id="509"/>
      <w:bookmarkEnd w:id="510"/>
    </w:p>
    <w:p>
      <w:pPr>
        <w:spacing w:before="11" w:line="260" w:lineRule="atLeast"/>
        <w:rPr>
          <w:rFonts w:ascii="Microsoft JhengHei" w:hAnsi="Microsoft JhengHei" w:eastAsia="Microsoft JhengHei" w:cs="Microsoft JhengHei"/>
          <w:sz w:val="14"/>
          <w:szCs w:val="14"/>
        </w:rPr>
      </w:pPr>
    </w:p>
    <w:p>
      <w:pPr>
        <w:pStyle w:val="25"/>
        <w:spacing w:before="14"/>
        <w:ind w:left="377"/>
        <w:outlineLvl w:val="2"/>
      </w:pPr>
      <w:bookmarkStart w:id="511" w:name="_Toc15748"/>
      <w:bookmarkStart w:id="512" w:name="_Toc32179"/>
      <w:bookmarkStart w:id="513" w:name="_Toc31403"/>
      <w:r>
        <w:rPr>
          <w:spacing w:val="-1"/>
        </w:rPr>
        <w:t>（一）基本情况表</w:t>
      </w:r>
      <w:bookmarkEnd w:id="511"/>
      <w:bookmarkEnd w:id="512"/>
      <w:bookmarkEnd w:id="513"/>
    </w:p>
    <w:p>
      <w:pPr>
        <w:spacing w:line="100" w:lineRule="atLeast"/>
        <w:rPr>
          <w:rFonts w:ascii="宋体" w:hAnsi="宋体" w:eastAsia="宋体" w:cs="宋体"/>
          <w:sz w:val="7"/>
          <w:szCs w:val="7"/>
        </w:rPr>
      </w:pPr>
    </w:p>
    <w:tbl>
      <w:tblPr>
        <w:tblStyle w:val="16"/>
        <w:tblpPr w:leftFromText="180" w:rightFromText="180" w:vertAnchor="text" w:horzAnchor="page" w:tblpX="1909" w:tblpY="297"/>
        <w:tblOverlap w:val="never"/>
        <w:tblW w:w="4999" w:type="pct"/>
        <w:tblInd w:w="0" w:type="dxa"/>
        <w:tblLayout w:type="autofit"/>
        <w:tblCellMar>
          <w:top w:w="0" w:type="dxa"/>
          <w:left w:w="0" w:type="dxa"/>
          <w:bottom w:w="0" w:type="dxa"/>
          <w:right w:w="0" w:type="dxa"/>
        </w:tblCellMar>
      </w:tblPr>
      <w:tblGrid>
        <w:gridCol w:w="1908"/>
        <w:gridCol w:w="835"/>
        <w:gridCol w:w="956"/>
        <w:gridCol w:w="1203"/>
        <w:gridCol w:w="410"/>
        <w:gridCol w:w="811"/>
        <w:gridCol w:w="770"/>
        <w:gridCol w:w="265"/>
        <w:gridCol w:w="1149"/>
      </w:tblGrid>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投标人名称</w:t>
            </w:r>
          </w:p>
        </w:tc>
        <w:tc>
          <w:tcPr>
            <w:tcW w:w="3849" w:type="pct"/>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596"/>
              <w:rPr>
                <w:rFonts w:ascii="宋体" w:hAnsi="宋体" w:eastAsia="宋体" w:cs="宋体"/>
                <w:sz w:val="21"/>
                <w:szCs w:val="21"/>
              </w:rPr>
            </w:pPr>
            <w:r>
              <w:rPr>
                <w:rFonts w:ascii="宋体" w:hAnsi="宋体" w:eastAsia="宋体" w:cs="宋体"/>
                <w:spacing w:val="-1"/>
                <w:sz w:val="21"/>
                <w:szCs w:val="21"/>
              </w:rPr>
              <w:t>注册地址</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723"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7"/>
              <w:rPr>
                <w:rFonts w:ascii="宋体" w:hAnsi="宋体" w:eastAsia="宋体" w:cs="宋体"/>
                <w:sz w:val="21"/>
                <w:szCs w:val="21"/>
              </w:rPr>
            </w:pPr>
            <w:r>
              <w:rPr>
                <w:rFonts w:ascii="宋体" w:hAnsi="宋体" w:eastAsia="宋体" w:cs="宋体"/>
                <w:spacing w:val="-1"/>
                <w:sz w:val="21"/>
                <w:szCs w:val="21"/>
              </w:rPr>
              <w:t>邮政编码</w:t>
            </w:r>
          </w:p>
        </w:tc>
        <w:tc>
          <w:tcPr>
            <w:tcW w:w="1319" w:type="pct"/>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vMerge w:val="restart"/>
            <w:tcBorders>
              <w:top w:val="single" w:color="000000" w:sz="4" w:space="0"/>
              <w:left w:val="single" w:color="000000" w:sz="4" w:space="0"/>
              <w:right w:val="single" w:color="000000" w:sz="4" w:space="0"/>
            </w:tcBorders>
          </w:tcPr>
          <w:p>
            <w:pPr>
              <w:pStyle w:val="28"/>
              <w:spacing w:before="3" w:line="13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596"/>
              <w:rPr>
                <w:rFonts w:ascii="宋体" w:hAnsi="宋体" w:eastAsia="宋体" w:cs="宋体"/>
                <w:sz w:val="21"/>
                <w:szCs w:val="21"/>
              </w:rPr>
            </w:pPr>
            <w:r>
              <w:rPr>
                <w:rFonts w:ascii="宋体" w:hAnsi="宋体" w:eastAsia="宋体" w:cs="宋体"/>
                <w:spacing w:val="-1"/>
                <w:sz w:val="21"/>
                <w:szCs w:val="21"/>
              </w:rPr>
              <w:t>联系方式</w:t>
            </w:r>
          </w:p>
        </w:tc>
        <w:tc>
          <w:tcPr>
            <w:tcW w:w="504" w:type="pct"/>
            <w:tcBorders>
              <w:top w:val="single" w:color="000000" w:sz="4" w:space="0"/>
              <w:left w:val="single" w:color="000000" w:sz="4" w:space="0"/>
              <w:bottom w:val="single" w:color="000000" w:sz="4" w:space="0"/>
              <w:right w:val="single" w:color="000000" w:sz="4" w:space="0"/>
            </w:tcBorders>
          </w:tcPr>
          <w:p>
            <w:pPr>
              <w:pStyle w:val="28"/>
              <w:spacing w:before="106"/>
              <w:ind w:left="126"/>
              <w:rPr>
                <w:rFonts w:ascii="宋体" w:hAnsi="宋体" w:eastAsia="宋体" w:cs="宋体"/>
                <w:sz w:val="21"/>
                <w:szCs w:val="21"/>
              </w:rPr>
            </w:pPr>
            <w:r>
              <w:rPr>
                <w:rFonts w:ascii="宋体" w:hAnsi="宋体" w:eastAsia="宋体" w:cs="宋体"/>
                <w:sz w:val="21"/>
                <w:szCs w:val="21"/>
              </w:rPr>
              <w:t>联系人</w:t>
            </w:r>
          </w:p>
        </w:tc>
        <w:tc>
          <w:tcPr>
            <w:tcW w:w="1302" w:type="pct"/>
            <w:gridSpan w:val="2"/>
            <w:tcBorders>
              <w:top w:val="single" w:color="000000" w:sz="4" w:space="0"/>
              <w:left w:val="single" w:color="000000" w:sz="4" w:space="0"/>
              <w:bottom w:val="single" w:color="000000" w:sz="4" w:space="0"/>
              <w:right w:val="single" w:color="000000" w:sz="4" w:space="0"/>
            </w:tcBorders>
          </w:tcPr>
          <w:p/>
        </w:tc>
        <w:tc>
          <w:tcPr>
            <w:tcW w:w="723"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373"/>
              <w:rPr>
                <w:rFonts w:ascii="宋体" w:hAnsi="宋体" w:eastAsia="宋体" w:cs="宋体"/>
                <w:sz w:val="21"/>
                <w:szCs w:val="21"/>
              </w:rPr>
            </w:pPr>
            <w:r>
              <w:rPr>
                <w:rFonts w:ascii="宋体" w:hAnsi="宋体" w:eastAsia="宋体" w:cs="宋体"/>
                <w:sz w:val="21"/>
                <w:szCs w:val="21"/>
              </w:rPr>
              <w:t>电 话</w:t>
            </w:r>
          </w:p>
        </w:tc>
        <w:tc>
          <w:tcPr>
            <w:tcW w:w="1319" w:type="pct"/>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vMerge w:val="continue"/>
            <w:tcBorders>
              <w:left w:val="single" w:color="000000" w:sz="4" w:space="0"/>
              <w:bottom w:val="single" w:color="000000" w:sz="4" w:space="0"/>
              <w:right w:val="single" w:color="000000" w:sz="4" w:space="0"/>
            </w:tcBorders>
          </w:tcPr>
          <w:p/>
        </w:tc>
        <w:tc>
          <w:tcPr>
            <w:tcW w:w="504" w:type="pct"/>
            <w:tcBorders>
              <w:top w:val="single" w:color="000000" w:sz="4" w:space="0"/>
              <w:left w:val="single" w:color="000000" w:sz="4" w:space="0"/>
              <w:bottom w:val="single" w:color="000000" w:sz="4" w:space="0"/>
              <w:right w:val="single" w:color="000000" w:sz="4" w:space="0"/>
            </w:tcBorders>
          </w:tcPr>
          <w:p>
            <w:pPr>
              <w:pStyle w:val="28"/>
              <w:tabs>
                <w:tab w:val="left" w:pos="549"/>
              </w:tabs>
              <w:spacing w:before="107"/>
              <w:ind w:left="126"/>
              <w:rPr>
                <w:rFonts w:ascii="宋体" w:hAnsi="宋体" w:eastAsia="宋体" w:cs="宋体"/>
                <w:sz w:val="21"/>
                <w:szCs w:val="21"/>
              </w:rPr>
            </w:pPr>
            <w:r>
              <w:rPr>
                <w:rFonts w:ascii="宋体" w:hAnsi="宋体" w:eastAsia="宋体" w:cs="宋体"/>
                <w:sz w:val="21"/>
                <w:szCs w:val="21"/>
              </w:rPr>
              <w:t>传</w:t>
            </w:r>
            <w:r>
              <w:rPr>
                <w:rFonts w:ascii="宋体" w:hAnsi="宋体" w:eastAsia="宋体" w:cs="宋体"/>
                <w:sz w:val="21"/>
                <w:szCs w:val="21"/>
              </w:rPr>
              <w:tab/>
            </w:r>
            <w:r>
              <w:rPr>
                <w:rFonts w:ascii="宋体" w:hAnsi="宋体" w:eastAsia="宋体" w:cs="宋体"/>
                <w:sz w:val="21"/>
                <w:szCs w:val="21"/>
              </w:rPr>
              <w:t>真</w:t>
            </w:r>
          </w:p>
        </w:tc>
        <w:tc>
          <w:tcPr>
            <w:tcW w:w="1302" w:type="pct"/>
            <w:gridSpan w:val="2"/>
            <w:tcBorders>
              <w:top w:val="single" w:color="000000" w:sz="4" w:space="0"/>
              <w:left w:val="single" w:color="000000" w:sz="4" w:space="0"/>
              <w:bottom w:val="single" w:color="000000" w:sz="4" w:space="0"/>
              <w:right w:val="single" w:color="000000" w:sz="4" w:space="0"/>
            </w:tcBorders>
          </w:tcPr>
          <w:p/>
        </w:tc>
        <w:tc>
          <w:tcPr>
            <w:tcW w:w="723" w:type="pct"/>
            <w:gridSpan w:val="2"/>
            <w:tcBorders>
              <w:top w:val="single" w:color="000000" w:sz="4" w:space="0"/>
              <w:left w:val="single" w:color="000000" w:sz="4" w:space="0"/>
              <w:bottom w:val="single" w:color="000000" w:sz="4" w:space="0"/>
              <w:right w:val="single" w:color="000000" w:sz="4" w:space="0"/>
            </w:tcBorders>
          </w:tcPr>
          <w:p>
            <w:pPr>
              <w:pStyle w:val="28"/>
              <w:spacing w:before="107"/>
              <w:ind w:left="373"/>
              <w:rPr>
                <w:rFonts w:ascii="宋体" w:hAnsi="宋体" w:eastAsia="宋体" w:cs="宋体"/>
                <w:sz w:val="21"/>
                <w:szCs w:val="21"/>
              </w:rPr>
            </w:pPr>
            <w:r>
              <w:rPr>
                <w:rFonts w:ascii="宋体" w:hAnsi="宋体" w:eastAsia="宋体" w:cs="宋体"/>
                <w:sz w:val="21"/>
                <w:szCs w:val="21"/>
              </w:rPr>
              <w:t>网 址</w:t>
            </w:r>
          </w:p>
        </w:tc>
        <w:tc>
          <w:tcPr>
            <w:tcW w:w="1319" w:type="pct"/>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法定代表人</w:t>
            </w:r>
          </w:p>
        </w:tc>
        <w:tc>
          <w:tcPr>
            <w:tcW w:w="504" w:type="pct"/>
            <w:tcBorders>
              <w:top w:val="single" w:color="000000" w:sz="4" w:space="0"/>
              <w:left w:val="single" w:color="000000" w:sz="4" w:space="0"/>
              <w:bottom w:val="single" w:color="000000" w:sz="4" w:space="0"/>
              <w:right w:val="single" w:color="000000" w:sz="4" w:space="0"/>
            </w:tcBorders>
          </w:tcPr>
          <w:p>
            <w:pPr>
              <w:pStyle w:val="28"/>
              <w:spacing w:before="106"/>
              <w:ind w:left="231"/>
              <w:rPr>
                <w:rFonts w:ascii="宋体" w:hAnsi="宋体" w:eastAsia="宋体" w:cs="宋体"/>
                <w:sz w:val="21"/>
                <w:szCs w:val="21"/>
              </w:rPr>
            </w:pPr>
            <w:r>
              <w:rPr>
                <w:rFonts w:ascii="宋体" w:hAnsi="宋体" w:eastAsia="宋体" w:cs="宋体"/>
                <w:sz w:val="21"/>
                <w:szCs w:val="21"/>
              </w:rPr>
              <w:t>姓名</w:t>
            </w:r>
          </w:p>
        </w:tc>
        <w:tc>
          <w:tcPr>
            <w:tcW w:w="577" w:type="pct"/>
            <w:tcBorders>
              <w:top w:val="single" w:color="000000" w:sz="4" w:space="0"/>
              <w:left w:val="single" w:color="000000" w:sz="4" w:space="0"/>
              <w:bottom w:val="single" w:color="000000" w:sz="4" w:space="0"/>
              <w:right w:val="single" w:color="000000" w:sz="4" w:space="0"/>
            </w:tcBorders>
          </w:tcPr>
          <w:p/>
        </w:tc>
        <w:tc>
          <w:tcPr>
            <w:tcW w:w="724" w:type="pct"/>
            <w:tcBorders>
              <w:top w:val="single" w:color="000000" w:sz="4" w:space="0"/>
              <w:left w:val="single" w:color="000000" w:sz="4" w:space="0"/>
              <w:bottom w:val="single" w:color="000000" w:sz="4" w:space="0"/>
              <w:right w:val="single" w:color="000000" w:sz="4" w:space="0"/>
            </w:tcBorders>
          </w:tcPr>
          <w:p>
            <w:pPr>
              <w:pStyle w:val="28"/>
              <w:spacing w:before="106"/>
              <w:ind w:left="217"/>
              <w:rPr>
                <w:rFonts w:ascii="宋体" w:hAnsi="宋体" w:eastAsia="宋体" w:cs="宋体"/>
                <w:sz w:val="21"/>
                <w:szCs w:val="21"/>
              </w:rPr>
            </w:pPr>
            <w:r>
              <w:rPr>
                <w:rFonts w:ascii="宋体" w:hAnsi="宋体" w:eastAsia="宋体" w:cs="宋体"/>
                <w:spacing w:val="-1"/>
                <w:sz w:val="21"/>
                <w:szCs w:val="21"/>
              </w:rPr>
              <w:t>技术职称</w:t>
            </w:r>
          </w:p>
        </w:tc>
        <w:tc>
          <w:tcPr>
            <w:tcW w:w="723" w:type="pct"/>
            <w:gridSpan w:val="2"/>
            <w:tcBorders>
              <w:top w:val="single" w:color="000000" w:sz="4" w:space="0"/>
              <w:left w:val="single" w:color="000000" w:sz="4" w:space="0"/>
              <w:bottom w:val="single" w:color="000000" w:sz="4" w:space="0"/>
              <w:right w:val="single" w:color="000000" w:sz="4" w:space="0"/>
            </w:tcBorders>
          </w:tcPr>
          <w:p/>
        </w:tc>
        <w:tc>
          <w:tcPr>
            <w:tcW w:w="626"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339"/>
              <w:rPr>
                <w:rFonts w:ascii="宋体" w:hAnsi="宋体" w:eastAsia="宋体" w:cs="宋体"/>
                <w:sz w:val="21"/>
                <w:szCs w:val="21"/>
              </w:rPr>
            </w:pPr>
            <w:r>
              <w:rPr>
                <w:rFonts w:ascii="宋体" w:hAnsi="宋体" w:eastAsia="宋体" w:cs="宋体"/>
                <w:sz w:val="21"/>
                <w:szCs w:val="21"/>
              </w:rPr>
              <w:t>电话</w:t>
            </w:r>
          </w:p>
        </w:tc>
        <w:tc>
          <w:tcPr>
            <w:tcW w:w="692"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技术负责人</w:t>
            </w:r>
          </w:p>
        </w:tc>
        <w:tc>
          <w:tcPr>
            <w:tcW w:w="504" w:type="pct"/>
            <w:tcBorders>
              <w:top w:val="single" w:color="000000" w:sz="4" w:space="0"/>
              <w:left w:val="single" w:color="000000" w:sz="4" w:space="0"/>
              <w:bottom w:val="single" w:color="000000" w:sz="4" w:space="0"/>
              <w:right w:val="single" w:color="000000" w:sz="4" w:space="0"/>
            </w:tcBorders>
          </w:tcPr>
          <w:p>
            <w:pPr>
              <w:pStyle w:val="28"/>
              <w:spacing w:before="106"/>
              <w:ind w:left="231"/>
              <w:rPr>
                <w:rFonts w:ascii="宋体" w:hAnsi="宋体" w:eastAsia="宋体" w:cs="宋体"/>
                <w:sz w:val="21"/>
                <w:szCs w:val="21"/>
              </w:rPr>
            </w:pPr>
            <w:r>
              <w:rPr>
                <w:rFonts w:ascii="宋体" w:hAnsi="宋体" w:eastAsia="宋体" w:cs="宋体"/>
                <w:sz w:val="21"/>
                <w:szCs w:val="21"/>
              </w:rPr>
              <w:t>姓名</w:t>
            </w:r>
          </w:p>
        </w:tc>
        <w:tc>
          <w:tcPr>
            <w:tcW w:w="577" w:type="pct"/>
            <w:tcBorders>
              <w:top w:val="single" w:color="000000" w:sz="4" w:space="0"/>
              <w:left w:val="single" w:color="000000" w:sz="4" w:space="0"/>
              <w:bottom w:val="single" w:color="000000" w:sz="4" w:space="0"/>
              <w:right w:val="single" w:color="000000" w:sz="4" w:space="0"/>
            </w:tcBorders>
          </w:tcPr>
          <w:p/>
        </w:tc>
        <w:tc>
          <w:tcPr>
            <w:tcW w:w="724" w:type="pct"/>
            <w:tcBorders>
              <w:top w:val="single" w:color="000000" w:sz="4" w:space="0"/>
              <w:left w:val="single" w:color="000000" w:sz="4" w:space="0"/>
              <w:bottom w:val="single" w:color="000000" w:sz="4" w:space="0"/>
              <w:right w:val="single" w:color="000000" w:sz="4" w:space="0"/>
            </w:tcBorders>
          </w:tcPr>
          <w:p>
            <w:pPr>
              <w:pStyle w:val="28"/>
              <w:spacing w:before="106"/>
              <w:ind w:left="217"/>
              <w:rPr>
                <w:rFonts w:ascii="宋体" w:hAnsi="宋体" w:eastAsia="宋体" w:cs="宋体"/>
                <w:sz w:val="21"/>
                <w:szCs w:val="21"/>
              </w:rPr>
            </w:pPr>
            <w:r>
              <w:rPr>
                <w:rFonts w:ascii="宋体" w:hAnsi="宋体" w:eastAsia="宋体" w:cs="宋体"/>
                <w:spacing w:val="-1"/>
                <w:sz w:val="21"/>
                <w:szCs w:val="21"/>
              </w:rPr>
              <w:t>技术职称</w:t>
            </w:r>
          </w:p>
        </w:tc>
        <w:tc>
          <w:tcPr>
            <w:tcW w:w="723" w:type="pct"/>
            <w:gridSpan w:val="2"/>
            <w:tcBorders>
              <w:top w:val="single" w:color="000000" w:sz="4" w:space="0"/>
              <w:left w:val="single" w:color="000000" w:sz="4" w:space="0"/>
              <w:bottom w:val="single" w:color="000000" w:sz="4" w:space="0"/>
              <w:right w:val="single" w:color="000000" w:sz="4" w:space="0"/>
            </w:tcBorders>
          </w:tcPr>
          <w:p/>
        </w:tc>
        <w:tc>
          <w:tcPr>
            <w:tcW w:w="626"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339"/>
              <w:rPr>
                <w:rFonts w:ascii="宋体" w:hAnsi="宋体" w:eastAsia="宋体" w:cs="宋体"/>
                <w:sz w:val="21"/>
                <w:szCs w:val="21"/>
              </w:rPr>
            </w:pPr>
            <w:r>
              <w:rPr>
                <w:rFonts w:ascii="宋体" w:hAnsi="宋体" w:eastAsia="宋体" w:cs="宋体"/>
                <w:sz w:val="21"/>
                <w:szCs w:val="21"/>
              </w:rPr>
              <w:t>电话</w:t>
            </w:r>
          </w:p>
        </w:tc>
        <w:tc>
          <w:tcPr>
            <w:tcW w:w="692"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76"/>
              <w:rPr>
                <w:rFonts w:ascii="宋体" w:hAnsi="宋体" w:eastAsia="宋体" w:cs="宋体"/>
                <w:sz w:val="21"/>
                <w:szCs w:val="21"/>
              </w:rPr>
            </w:pPr>
            <w:r>
              <w:rPr>
                <w:rFonts w:ascii="宋体" w:hAnsi="宋体" w:eastAsia="宋体" w:cs="宋体"/>
                <w:spacing w:val="-2"/>
                <w:sz w:val="21"/>
                <w:szCs w:val="21"/>
              </w:rPr>
              <w:t>企业监理资质证书</w:t>
            </w:r>
          </w:p>
        </w:tc>
        <w:tc>
          <w:tcPr>
            <w:tcW w:w="3849" w:type="pct"/>
            <w:gridSpan w:val="8"/>
            <w:tcBorders>
              <w:top w:val="single" w:color="000000" w:sz="4" w:space="0"/>
              <w:left w:val="single" w:color="000000" w:sz="4" w:space="0"/>
              <w:bottom w:val="single" w:color="000000" w:sz="4" w:space="0"/>
              <w:right w:val="single" w:color="000000" w:sz="4" w:space="0"/>
            </w:tcBorders>
          </w:tcPr>
          <w:p>
            <w:pPr>
              <w:pStyle w:val="28"/>
              <w:tabs>
                <w:tab w:val="left" w:pos="3784"/>
                <w:tab w:val="left" w:pos="5044"/>
              </w:tabs>
              <w:spacing w:before="106"/>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890"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64"/>
              <w:ind w:right="101"/>
              <w:jc w:val="center"/>
              <w:rPr>
                <w:rFonts w:ascii="宋体" w:hAnsi="宋体" w:eastAsia="宋体" w:cs="宋体"/>
                <w:spacing w:val="-2"/>
                <w:sz w:val="21"/>
                <w:szCs w:val="21"/>
                <w:lang w:eastAsia="zh-CN"/>
              </w:rPr>
            </w:pPr>
            <w:r>
              <w:rPr>
                <w:rFonts w:ascii="宋体" w:hAnsi="宋体" w:eastAsia="宋体" w:cs="宋体"/>
                <w:spacing w:val="-2"/>
                <w:sz w:val="21"/>
                <w:szCs w:val="21"/>
                <w:lang w:eastAsia="zh-CN"/>
              </w:rPr>
              <w:t>质量管理体系证书</w:t>
            </w:r>
          </w:p>
          <w:p>
            <w:pPr>
              <w:pStyle w:val="28"/>
              <w:spacing w:before="164"/>
              <w:ind w:right="101"/>
              <w:jc w:val="center"/>
              <w:rPr>
                <w:rFonts w:ascii="宋体" w:hAnsi="宋体" w:eastAsia="宋体" w:cs="宋体"/>
                <w:sz w:val="21"/>
                <w:szCs w:val="21"/>
                <w:lang w:eastAsia="zh-CN"/>
              </w:rPr>
            </w:pPr>
            <w:r>
              <w:rPr>
                <w:rFonts w:ascii="宋体" w:hAnsi="宋体" w:eastAsia="宋体" w:cs="宋体"/>
                <w:spacing w:val="-1"/>
                <w:sz w:val="21"/>
                <w:szCs w:val="21"/>
                <w:lang w:eastAsia="zh-CN"/>
              </w:rPr>
              <w:t>（如有）</w:t>
            </w:r>
          </w:p>
        </w:tc>
        <w:tc>
          <w:tcPr>
            <w:tcW w:w="3849" w:type="pct"/>
            <w:gridSpan w:val="8"/>
            <w:tcBorders>
              <w:top w:val="single" w:color="000000" w:sz="4" w:space="0"/>
              <w:left w:val="single" w:color="000000" w:sz="4" w:space="0"/>
              <w:bottom w:val="single" w:color="000000" w:sz="4" w:space="0"/>
              <w:right w:val="single" w:color="000000" w:sz="4" w:space="0"/>
            </w:tcBorders>
          </w:tcPr>
          <w:p>
            <w:pPr>
              <w:pStyle w:val="28"/>
              <w:spacing w:before="7" w:line="120" w:lineRule="atLeast"/>
              <w:rPr>
                <w:rFonts w:ascii="宋体" w:hAnsi="宋体" w:eastAsia="宋体" w:cs="宋体"/>
                <w:sz w:val="9"/>
                <w:szCs w:val="9"/>
                <w:lang w:eastAsia="zh-CN"/>
              </w:rPr>
            </w:pPr>
          </w:p>
          <w:p>
            <w:pPr>
              <w:pStyle w:val="28"/>
              <w:spacing w:line="200" w:lineRule="atLeast"/>
              <w:rPr>
                <w:rFonts w:ascii="宋体" w:hAnsi="宋体" w:eastAsia="宋体" w:cs="宋体"/>
                <w:sz w:val="15"/>
                <w:szCs w:val="15"/>
                <w:lang w:eastAsia="zh-CN"/>
              </w:rPr>
            </w:pPr>
          </w:p>
          <w:p>
            <w:pPr>
              <w:pStyle w:val="28"/>
              <w:tabs>
                <w:tab w:val="left" w:pos="3784"/>
                <w:tab w:val="left" w:pos="5044"/>
              </w:tabs>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营业执照号</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042" w:type="pct"/>
            <w:gridSpan w:val="5"/>
            <w:tcBorders>
              <w:top w:val="single" w:color="000000" w:sz="4" w:space="0"/>
              <w:left w:val="single" w:color="000000" w:sz="4" w:space="0"/>
              <w:bottom w:val="single" w:color="000000" w:sz="4" w:space="0"/>
              <w:right w:val="single" w:color="000000" w:sz="4" w:space="0"/>
            </w:tcBorders>
          </w:tcPr>
          <w:p>
            <w:pPr>
              <w:pStyle w:val="28"/>
              <w:spacing w:before="106"/>
              <w:ind w:left="1177"/>
              <w:rPr>
                <w:rFonts w:ascii="宋体" w:hAnsi="宋体" w:eastAsia="宋体" w:cs="宋体"/>
                <w:sz w:val="21"/>
                <w:szCs w:val="21"/>
              </w:rPr>
            </w:pPr>
            <w:r>
              <w:rPr>
                <w:rFonts w:ascii="宋体" w:hAnsi="宋体" w:eastAsia="宋体" w:cs="宋体"/>
                <w:spacing w:val="-1"/>
                <w:sz w:val="21"/>
                <w:szCs w:val="21"/>
              </w:rPr>
              <w:t>员工总人数：</w:t>
            </w: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596"/>
              <w:rPr>
                <w:rFonts w:ascii="宋体" w:hAnsi="宋体" w:eastAsia="宋体" w:cs="宋体"/>
                <w:sz w:val="21"/>
                <w:szCs w:val="21"/>
              </w:rPr>
            </w:pPr>
            <w:r>
              <w:rPr>
                <w:rFonts w:ascii="宋体" w:hAnsi="宋体" w:eastAsia="宋体" w:cs="宋体"/>
                <w:spacing w:val="-1"/>
                <w:sz w:val="21"/>
                <w:szCs w:val="21"/>
              </w:rPr>
              <w:t>注册资本</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restart"/>
            <w:tcBorders>
              <w:top w:val="single" w:color="000000" w:sz="4" w:space="0"/>
              <w:left w:val="single" w:color="000000" w:sz="4" w:space="0"/>
              <w:right w:val="single" w:color="000000" w:sz="4" w:space="0"/>
            </w:tcBorders>
          </w:tcPr>
          <w:p>
            <w:pPr>
              <w:pStyle w:val="28"/>
              <w:spacing w:before="3" w:line="160" w:lineRule="atLeast"/>
              <w:rPr>
                <w:rFonts w:ascii="宋体" w:hAnsi="宋体" w:eastAsia="宋体" w:cs="宋体"/>
                <w:sz w:val="12"/>
                <w:szCs w:val="12"/>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383" w:lineRule="auto"/>
              <w:ind w:left="102" w:right="88"/>
              <w:rPr>
                <w:rFonts w:ascii="宋体" w:hAnsi="宋体" w:eastAsia="宋体" w:cs="宋体"/>
                <w:sz w:val="21"/>
                <w:szCs w:val="21"/>
              </w:rPr>
            </w:pPr>
            <w:r>
              <w:rPr>
                <w:rFonts w:ascii="宋体" w:hAnsi="宋体" w:eastAsia="宋体" w:cs="宋体"/>
                <w:sz w:val="21"/>
                <w:szCs w:val="21"/>
              </w:rPr>
              <w:t>其 中</w:t>
            </w: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高级职称人员</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596"/>
              <w:rPr>
                <w:rFonts w:ascii="宋体" w:hAnsi="宋体" w:eastAsia="宋体" w:cs="宋体"/>
                <w:sz w:val="21"/>
                <w:szCs w:val="21"/>
              </w:rPr>
            </w:pPr>
            <w:r>
              <w:rPr>
                <w:rFonts w:ascii="宋体" w:hAnsi="宋体" w:eastAsia="宋体" w:cs="宋体"/>
                <w:spacing w:val="-1"/>
                <w:sz w:val="21"/>
                <w:szCs w:val="21"/>
              </w:rPr>
              <w:t>成立日期</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continue"/>
            <w:tcBorders>
              <w:left w:val="single" w:color="000000" w:sz="4" w:space="0"/>
              <w:right w:val="single" w:color="000000" w:sz="4" w:space="0"/>
            </w:tcBorders>
          </w:tcP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中级职称人员</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76"/>
              <w:rPr>
                <w:rFonts w:ascii="宋体" w:hAnsi="宋体" w:eastAsia="宋体" w:cs="宋体"/>
                <w:sz w:val="21"/>
                <w:szCs w:val="21"/>
              </w:rPr>
            </w:pPr>
            <w:r>
              <w:rPr>
                <w:rFonts w:ascii="宋体" w:hAnsi="宋体" w:eastAsia="宋体" w:cs="宋体"/>
                <w:spacing w:val="-2"/>
                <w:sz w:val="21"/>
                <w:szCs w:val="21"/>
              </w:rPr>
              <w:t>基本账户开户银行</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continue"/>
            <w:tcBorders>
              <w:left w:val="single" w:color="000000" w:sz="4" w:space="0"/>
              <w:right w:val="single" w:color="000000" w:sz="4" w:space="0"/>
            </w:tcBorders>
          </w:tcP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技术人员数量</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76"/>
              <w:rPr>
                <w:rFonts w:ascii="宋体" w:hAnsi="宋体" w:eastAsia="宋体" w:cs="宋体"/>
                <w:sz w:val="21"/>
                <w:szCs w:val="21"/>
              </w:rPr>
            </w:pPr>
            <w:r>
              <w:rPr>
                <w:rFonts w:ascii="宋体" w:hAnsi="宋体" w:eastAsia="宋体" w:cs="宋体"/>
                <w:spacing w:val="-2"/>
                <w:sz w:val="21"/>
                <w:szCs w:val="21"/>
              </w:rPr>
              <w:t>基本账户银行账号</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continue"/>
            <w:tcBorders>
              <w:left w:val="single" w:color="000000" w:sz="4" w:space="0"/>
              <w:bottom w:val="single" w:color="000000" w:sz="4" w:space="0"/>
              <w:right w:val="single" w:color="000000" w:sz="4" w:space="0"/>
            </w:tcBorders>
          </w:tcP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各类注册人员</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702"/>
              <w:rPr>
                <w:rFonts w:ascii="宋体" w:hAnsi="宋体" w:eastAsia="宋体" w:cs="宋体"/>
                <w:sz w:val="21"/>
                <w:szCs w:val="21"/>
              </w:rPr>
            </w:pPr>
            <w:r>
              <w:rPr>
                <w:rFonts w:ascii="宋体" w:hAnsi="宋体" w:eastAsia="宋体" w:cs="宋体"/>
                <w:spacing w:val="-1"/>
                <w:sz w:val="21"/>
                <w:szCs w:val="21"/>
              </w:rPr>
              <w:t>经营范围</w:t>
            </w:r>
          </w:p>
        </w:tc>
        <w:tc>
          <w:tcPr>
            <w:tcW w:w="3849" w:type="pct"/>
            <w:gridSpan w:val="8"/>
            <w:tcBorders>
              <w:top w:val="single" w:color="000000" w:sz="4" w:space="0"/>
              <w:left w:val="single" w:color="000000" w:sz="4" w:space="0"/>
              <w:bottom w:val="single" w:color="000000" w:sz="4" w:space="0"/>
              <w:right w:val="single" w:color="000000" w:sz="4" w:space="0"/>
            </w:tcBorders>
          </w:tcPr>
          <w:p/>
        </w:tc>
      </w:tr>
      <w:tr>
        <w:trPr>
          <w:trHeight w:val="2650"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line="384" w:lineRule="auto"/>
              <w:ind w:left="102" w:right="95" w:hanging="3"/>
              <w:jc w:val="center"/>
              <w:rPr>
                <w:rFonts w:ascii="宋体" w:hAnsi="宋体" w:eastAsia="宋体" w:cs="宋体"/>
                <w:sz w:val="21"/>
                <w:szCs w:val="21"/>
                <w:lang w:eastAsia="zh-CN"/>
              </w:rPr>
            </w:pPr>
            <w:r>
              <w:rPr>
                <w:rFonts w:ascii="宋体" w:hAnsi="宋体" w:eastAsia="宋体" w:cs="宋体"/>
                <w:spacing w:val="-2"/>
                <w:sz w:val="21"/>
                <w:szCs w:val="21"/>
                <w:lang w:eastAsia="zh-CN"/>
              </w:rPr>
              <w:t>投标人关联企业情</w:t>
            </w:r>
            <w:r>
              <w:rPr>
                <w:rFonts w:ascii="宋体" w:hAnsi="宋体" w:eastAsia="宋体" w:cs="宋体"/>
                <w:spacing w:val="-60"/>
                <w:sz w:val="21"/>
                <w:szCs w:val="21"/>
                <w:lang w:eastAsia="zh-CN"/>
              </w:rPr>
              <w:t>况</w:t>
            </w:r>
            <w:r>
              <w:rPr>
                <w:rFonts w:ascii="宋体" w:hAnsi="宋体" w:eastAsia="宋体" w:cs="宋体"/>
                <w:sz w:val="21"/>
                <w:szCs w:val="21"/>
                <w:lang w:eastAsia="zh-CN"/>
              </w:rPr>
              <w:t>（</w:t>
            </w:r>
            <w:r>
              <w:rPr>
                <w:rFonts w:ascii="宋体" w:hAnsi="宋体" w:eastAsia="宋体" w:cs="宋体"/>
                <w:spacing w:val="-3"/>
                <w:sz w:val="21"/>
                <w:szCs w:val="21"/>
                <w:lang w:eastAsia="zh-CN"/>
              </w:rPr>
              <w:t>包</w:t>
            </w:r>
            <w:r>
              <w:rPr>
                <w:rFonts w:ascii="宋体" w:hAnsi="宋体" w:eastAsia="宋体" w:cs="宋体"/>
                <w:sz w:val="21"/>
                <w:szCs w:val="21"/>
                <w:lang w:eastAsia="zh-CN"/>
              </w:rPr>
              <w:t>括</w:t>
            </w:r>
            <w:r>
              <w:rPr>
                <w:rFonts w:ascii="宋体" w:hAnsi="宋体" w:eastAsia="宋体" w:cs="宋体"/>
                <w:spacing w:val="-3"/>
                <w:sz w:val="21"/>
                <w:szCs w:val="21"/>
                <w:lang w:eastAsia="zh-CN"/>
              </w:rPr>
              <w:t>但</w:t>
            </w:r>
            <w:r>
              <w:rPr>
                <w:rFonts w:ascii="宋体" w:hAnsi="宋体" w:eastAsia="宋体" w:cs="宋体"/>
                <w:sz w:val="21"/>
                <w:szCs w:val="21"/>
                <w:lang w:eastAsia="zh-CN"/>
              </w:rPr>
              <w:t>不</w:t>
            </w:r>
            <w:r>
              <w:rPr>
                <w:rFonts w:ascii="宋体" w:hAnsi="宋体" w:eastAsia="宋体" w:cs="宋体"/>
                <w:spacing w:val="-3"/>
                <w:sz w:val="21"/>
                <w:szCs w:val="21"/>
                <w:lang w:eastAsia="zh-CN"/>
              </w:rPr>
              <w:t>限</w:t>
            </w:r>
            <w:r>
              <w:rPr>
                <w:rFonts w:ascii="宋体" w:hAnsi="宋体" w:eastAsia="宋体" w:cs="宋体"/>
                <w:sz w:val="21"/>
                <w:szCs w:val="21"/>
                <w:lang w:eastAsia="zh-CN"/>
              </w:rPr>
              <w:t xml:space="preserve">于与 </w:t>
            </w:r>
            <w:r>
              <w:rPr>
                <w:rFonts w:ascii="宋体" w:hAnsi="宋体" w:eastAsia="宋体" w:cs="宋体"/>
                <w:spacing w:val="-2"/>
                <w:sz w:val="21"/>
                <w:szCs w:val="21"/>
                <w:lang w:eastAsia="zh-CN"/>
              </w:rPr>
              <w:t>投标人法定代表人为同一人或者存在</w:t>
            </w:r>
            <w:r>
              <w:rPr>
                <w:rFonts w:ascii="宋体" w:hAnsi="宋体" w:eastAsia="宋体" w:cs="宋体"/>
                <w:sz w:val="21"/>
                <w:szCs w:val="21"/>
                <w:lang w:eastAsia="zh-CN"/>
              </w:rPr>
              <w:t>控股</w:t>
            </w:r>
            <w:r>
              <w:rPr>
                <w:rFonts w:ascii="宋体" w:hAnsi="宋体" w:eastAsia="宋体" w:cs="宋体"/>
                <w:spacing w:val="-63"/>
                <w:sz w:val="21"/>
                <w:szCs w:val="21"/>
                <w:lang w:eastAsia="zh-CN"/>
              </w:rPr>
              <w:t>、</w:t>
            </w:r>
            <w:r>
              <w:rPr>
                <w:rFonts w:ascii="宋体" w:hAnsi="宋体" w:eastAsia="宋体" w:cs="宋体"/>
                <w:sz w:val="21"/>
                <w:szCs w:val="21"/>
                <w:lang w:eastAsia="zh-CN"/>
              </w:rPr>
              <w:t>管</w:t>
            </w:r>
            <w:r>
              <w:rPr>
                <w:rFonts w:ascii="宋体" w:hAnsi="宋体" w:eastAsia="宋体" w:cs="宋体"/>
                <w:spacing w:val="-3"/>
                <w:sz w:val="21"/>
                <w:szCs w:val="21"/>
                <w:lang w:eastAsia="zh-CN"/>
              </w:rPr>
              <w:t>理</w:t>
            </w:r>
            <w:r>
              <w:rPr>
                <w:rFonts w:ascii="宋体" w:hAnsi="宋体" w:eastAsia="宋体" w:cs="宋体"/>
                <w:sz w:val="21"/>
                <w:szCs w:val="21"/>
                <w:lang w:eastAsia="zh-CN"/>
              </w:rPr>
              <w:t>关</w:t>
            </w:r>
            <w:r>
              <w:rPr>
                <w:rFonts w:ascii="宋体" w:hAnsi="宋体" w:eastAsia="宋体" w:cs="宋体"/>
                <w:spacing w:val="-3"/>
                <w:sz w:val="21"/>
                <w:szCs w:val="21"/>
                <w:lang w:eastAsia="zh-CN"/>
              </w:rPr>
              <w:t>系</w:t>
            </w:r>
            <w:r>
              <w:rPr>
                <w:rFonts w:ascii="宋体" w:hAnsi="宋体" w:eastAsia="宋体" w:cs="宋体"/>
                <w:sz w:val="21"/>
                <w:szCs w:val="21"/>
                <w:lang w:eastAsia="zh-CN"/>
              </w:rPr>
              <w:t>的不</w:t>
            </w:r>
          </w:p>
          <w:p>
            <w:pPr>
              <w:pStyle w:val="28"/>
              <w:spacing w:before="38"/>
              <w:ind w:left="165" w:right="163"/>
              <w:jc w:val="center"/>
              <w:rPr>
                <w:rFonts w:ascii="宋体" w:hAnsi="宋体" w:eastAsia="宋体" w:cs="宋体"/>
                <w:sz w:val="21"/>
                <w:szCs w:val="21"/>
              </w:rPr>
            </w:pPr>
            <w:r>
              <w:rPr>
                <w:rFonts w:ascii="宋体" w:hAnsi="宋体" w:eastAsia="宋体" w:cs="宋体"/>
                <w:spacing w:val="-1"/>
                <w:sz w:val="21"/>
                <w:szCs w:val="21"/>
              </w:rPr>
              <w:t>同单位）</w:t>
            </w:r>
          </w:p>
        </w:tc>
        <w:tc>
          <w:tcPr>
            <w:tcW w:w="3849" w:type="pct"/>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65" w:right="161"/>
              <w:jc w:val="center"/>
              <w:rPr>
                <w:rFonts w:ascii="宋体" w:hAnsi="宋体" w:eastAsia="宋体" w:cs="宋体"/>
                <w:sz w:val="21"/>
                <w:szCs w:val="21"/>
              </w:rPr>
            </w:pPr>
            <w:r>
              <w:rPr>
                <w:rFonts w:ascii="宋体" w:hAnsi="宋体" w:eastAsia="宋体" w:cs="宋体"/>
                <w:sz w:val="21"/>
                <w:szCs w:val="21"/>
              </w:rPr>
              <w:t>备注</w:t>
            </w:r>
          </w:p>
        </w:tc>
        <w:tc>
          <w:tcPr>
            <w:tcW w:w="3849" w:type="pct"/>
            <w:gridSpan w:val="8"/>
            <w:tcBorders>
              <w:top w:val="single" w:color="000000" w:sz="4" w:space="0"/>
              <w:left w:val="single" w:color="000000" w:sz="4" w:space="0"/>
              <w:bottom w:val="single" w:color="000000" w:sz="4" w:space="0"/>
              <w:right w:val="single" w:color="000000" w:sz="4" w:space="0"/>
            </w:tcBorders>
          </w:tcPr>
          <w:p/>
        </w:tc>
      </w:tr>
    </w:tbl>
    <w:p>
      <w:pPr>
        <w:pStyle w:val="4"/>
        <w:spacing w:before="73" w:line="331" w:lineRule="auto"/>
        <w:ind w:left="240" w:right="233"/>
        <w:rPr>
          <w:lang w:eastAsia="zh-CN"/>
        </w:rPr>
      </w:pPr>
      <w:r>
        <w:rPr>
          <w:lang w:eastAsia="zh-CN"/>
        </w:rPr>
        <w:t>注</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根</w:t>
      </w:r>
      <w:r>
        <w:rPr>
          <w:lang w:eastAsia="zh-CN"/>
        </w:rPr>
        <w:t>据</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的</w:t>
      </w:r>
      <w:r>
        <w:rPr>
          <w:spacing w:val="-3"/>
          <w:lang w:eastAsia="zh-CN"/>
        </w:rPr>
        <w:t>要</w:t>
      </w:r>
      <w:r>
        <w:rPr>
          <w:lang w:eastAsia="zh-CN"/>
        </w:rPr>
        <w:t>求</w:t>
      </w:r>
      <w:r>
        <w:rPr>
          <w:spacing w:val="-3"/>
          <w:lang w:eastAsia="zh-CN"/>
        </w:rPr>
        <w:t>在本</w:t>
      </w:r>
      <w:r>
        <w:rPr>
          <w:lang w:eastAsia="zh-CN"/>
        </w:rPr>
        <w:t>表后</w:t>
      </w:r>
      <w:r>
        <w:rPr>
          <w:spacing w:val="-3"/>
          <w:lang w:eastAsia="zh-CN"/>
        </w:rPr>
        <w:t>附</w:t>
      </w:r>
      <w:r>
        <w:rPr>
          <w:lang w:eastAsia="zh-CN"/>
        </w:rPr>
        <w:t>相</w:t>
      </w:r>
      <w:r>
        <w:rPr>
          <w:spacing w:val="-3"/>
          <w:lang w:eastAsia="zh-CN"/>
        </w:rPr>
        <w:t>关</w:t>
      </w:r>
      <w:r>
        <w:rPr>
          <w:lang w:eastAsia="zh-CN"/>
        </w:rPr>
        <w:t>证</w:t>
      </w:r>
      <w:r>
        <w:rPr>
          <w:spacing w:val="-3"/>
          <w:lang w:eastAsia="zh-CN"/>
        </w:rPr>
        <w:t>明</w:t>
      </w:r>
      <w:r>
        <w:rPr>
          <w:lang w:eastAsia="zh-CN"/>
        </w:rPr>
        <w:t>材</w:t>
      </w:r>
      <w:r>
        <w:rPr>
          <w:spacing w:val="-3"/>
          <w:lang w:eastAsia="zh-CN"/>
        </w:rPr>
        <w:t>料</w:t>
      </w:r>
      <w:r>
        <w:rPr>
          <w:spacing w:val="-39"/>
          <w:lang w:eastAsia="zh-CN"/>
        </w:rPr>
        <w:t>。</w:t>
      </w:r>
      <w:r>
        <w:rPr>
          <w:spacing w:val="-3"/>
          <w:lang w:eastAsia="zh-CN"/>
        </w:rPr>
        <w:t>境</w:t>
      </w:r>
      <w:r>
        <w:rPr>
          <w:lang w:eastAsia="zh-CN"/>
        </w:rPr>
        <w:t>内投</w:t>
      </w:r>
      <w:r>
        <w:rPr>
          <w:spacing w:val="-3"/>
          <w:lang w:eastAsia="zh-CN"/>
        </w:rPr>
        <w:t>标</w:t>
      </w:r>
      <w:r>
        <w:rPr>
          <w:lang w:eastAsia="zh-CN"/>
        </w:rPr>
        <w:t>人</w:t>
      </w:r>
      <w:r>
        <w:rPr>
          <w:spacing w:val="-3"/>
          <w:lang w:eastAsia="zh-CN"/>
        </w:rPr>
        <w:t>以</w:t>
      </w:r>
      <w:r>
        <w:rPr>
          <w:lang w:eastAsia="zh-CN"/>
        </w:rPr>
        <w:t>现</w:t>
      </w:r>
      <w:r>
        <w:rPr>
          <w:spacing w:val="-3"/>
          <w:lang w:eastAsia="zh-CN"/>
        </w:rPr>
        <w:t>金</w:t>
      </w:r>
      <w:r>
        <w:rPr>
          <w:lang w:eastAsia="zh-CN"/>
        </w:rPr>
        <w:t xml:space="preserve">或 </w:t>
      </w:r>
      <w:r>
        <w:rPr>
          <w:spacing w:val="-2"/>
          <w:lang w:eastAsia="zh-CN"/>
        </w:rPr>
        <w:t>者支票形式提交投标保证金的，还应附基本账户开户许可证复印件。</w:t>
      </w:r>
    </w:p>
    <w:p>
      <w:pPr>
        <w:spacing w:line="331" w:lineRule="auto"/>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217"/>
        <w:outlineLvl w:val="2"/>
        <w:rPr>
          <w:lang w:eastAsia="zh-CN"/>
        </w:rPr>
      </w:pPr>
      <w:bookmarkStart w:id="514" w:name="_bookmark186"/>
      <w:bookmarkEnd w:id="514"/>
      <w:bookmarkStart w:id="515" w:name="_Toc7291"/>
      <w:bookmarkStart w:id="516" w:name="_Toc16021"/>
      <w:bookmarkStart w:id="517" w:name="_Toc16163"/>
      <w:r>
        <w:rPr>
          <w:spacing w:val="-1"/>
          <w:lang w:eastAsia="zh-CN"/>
        </w:rPr>
        <w:t>（二）近年财务状况表</w:t>
      </w:r>
      <w:bookmarkEnd w:id="515"/>
      <w:bookmarkEnd w:id="516"/>
      <w:bookmarkEnd w:id="517"/>
    </w:p>
    <w:p>
      <w:pPr>
        <w:spacing w:line="280" w:lineRule="atLeast"/>
        <w:rPr>
          <w:rFonts w:ascii="宋体" w:hAnsi="宋体" w:eastAsia="宋体" w:cs="宋体"/>
          <w:sz w:val="21"/>
          <w:szCs w:val="21"/>
          <w:lang w:eastAsia="zh-CN"/>
        </w:rPr>
      </w:pPr>
    </w:p>
    <w:p>
      <w:pPr>
        <w:spacing w:before="8" w:line="380" w:lineRule="atLeast"/>
        <w:rPr>
          <w:rFonts w:ascii="宋体" w:hAnsi="宋体" w:eastAsia="宋体" w:cs="宋体"/>
          <w:sz w:val="29"/>
          <w:szCs w:val="29"/>
          <w:lang w:eastAsia="zh-CN"/>
        </w:rPr>
      </w:pPr>
    </w:p>
    <w:p>
      <w:pPr>
        <w:pStyle w:val="4"/>
        <w:ind w:left="500"/>
        <w:rPr>
          <w:lang w:eastAsia="zh-CN"/>
        </w:rPr>
      </w:pPr>
      <w:r>
        <w:rPr>
          <w:spacing w:val="-2"/>
          <w:lang w:eastAsia="zh-CN"/>
        </w:rPr>
        <w:t>投标人应根据投标人须知第</w:t>
      </w:r>
      <w:r>
        <w:rPr>
          <w:rFonts w:ascii="Times New Roman" w:hAnsi="Times New Roman" w:eastAsia="Times New Roman" w:cs="Times New Roman"/>
          <w:spacing w:val="-1"/>
          <w:lang w:eastAsia="zh-CN"/>
        </w:rPr>
        <w:t>3.5.2</w:t>
      </w:r>
      <w:r>
        <w:rPr>
          <w:spacing w:val="-2"/>
          <w:lang w:eastAsia="zh-CN"/>
        </w:rPr>
        <w:t>项的要求在本表后附相关证明材料。</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lang w:eastAsia="zh-CN"/>
        </w:rPr>
      </w:pPr>
      <w:bookmarkStart w:id="518" w:name="_bookmark187"/>
      <w:bookmarkEnd w:id="518"/>
      <w:bookmarkStart w:id="519" w:name="_Toc12380"/>
      <w:bookmarkStart w:id="520" w:name="_Toc4069"/>
      <w:bookmarkStart w:id="521" w:name="_Toc10388"/>
      <w:r>
        <w:rPr>
          <w:spacing w:val="-1"/>
          <w:lang w:eastAsia="zh-CN"/>
        </w:rPr>
        <w:t>（三）近年完成的类似项目情况表</w:t>
      </w:r>
      <w:bookmarkEnd w:id="519"/>
      <w:bookmarkEnd w:id="520"/>
      <w:bookmarkEnd w:id="521"/>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4999" w:type="pct"/>
        <w:tblInd w:w="0" w:type="dxa"/>
        <w:tblLayout w:type="autofit"/>
        <w:tblCellMar>
          <w:top w:w="0" w:type="dxa"/>
          <w:left w:w="0" w:type="dxa"/>
          <w:bottom w:w="0" w:type="dxa"/>
          <w:right w:w="0" w:type="dxa"/>
        </w:tblCellMar>
      </w:tblPr>
      <w:tblGrid>
        <w:gridCol w:w="2212"/>
        <w:gridCol w:w="6095"/>
      </w:tblGrid>
      <w:tr>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lang w:eastAsia="zh-CN"/>
              </w:rPr>
            </w:pPr>
          </w:p>
          <w:p>
            <w:pPr>
              <w:pStyle w:val="28"/>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1"/>
                <w:sz w:val="21"/>
                <w:szCs w:val="21"/>
              </w:rPr>
              <w:t>合同价格</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监理服务期限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2"/>
                <w:sz w:val="21"/>
                <w:szCs w:val="21"/>
              </w:rPr>
              <w:t>监理内容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总监理工程师</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before="7"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tc>
      </w:tr>
    </w:tbl>
    <w:p>
      <w:pPr>
        <w:pStyle w:val="4"/>
        <w:spacing w:before="36"/>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3.5.3</w:t>
      </w:r>
      <w:r>
        <w:rPr>
          <w:spacing w:val="-2"/>
          <w:lang w:eastAsia="zh-CN"/>
        </w:rPr>
        <w:t>项的要求在本表后附相关证明材料。</w:t>
      </w:r>
    </w:p>
    <w:p>
      <w:pPr>
        <w:rPr>
          <w:lang w:eastAsia="zh-CN"/>
        </w:rPr>
        <w:sectPr>
          <w:footerReference r:id="rId23" w:type="default"/>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lang w:eastAsia="zh-CN"/>
        </w:rPr>
      </w:pPr>
      <w:bookmarkStart w:id="522" w:name="_bookmark188"/>
      <w:bookmarkEnd w:id="522"/>
      <w:bookmarkStart w:id="523" w:name="_Toc16540"/>
      <w:bookmarkStart w:id="524" w:name="_Toc18456"/>
      <w:bookmarkStart w:id="525" w:name="_Toc2183"/>
      <w:r>
        <w:rPr>
          <w:spacing w:val="-2"/>
          <w:lang w:eastAsia="zh-CN"/>
        </w:rPr>
        <w:t>（四）正在监理和新承接的项目情况表</w:t>
      </w:r>
      <w:bookmarkEnd w:id="523"/>
      <w:bookmarkEnd w:id="524"/>
      <w:bookmarkEnd w:id="525"/>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4999" w:type="pct"/>
        <w:tblInd w:w="0" w:type="dxa"/>
        <w:tblLayout w:type="autofit"/>
        <w:tblCellMar>
          <w:top w:w="0" w:type="dxa"/>
          <w:left w:w="0" w:type="dxa"/>
          <w:bottom w:w="0" w:type="dxa"/>
          <w:right w:w="0" w:type="dxa"/>
        </w:tblCellMar>
      </w:tblPr>
      <w:tblGrid>
        <w:gridCol w:w="2212"/>
        <w:gridCol w:w="6095"/>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lang w:eastAsia="zh-CN"/>
              </w:rPr>
            </w:pPr>
          </w:p>
          <w:p>
            <w:pPr>
              <w:pStyle w:val="28"/>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签约合同价</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监理服务期限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2"/>
                <w:sz w:val="21"/>
                <w:szCs w:val="21"/>
              </w:rPr>
              <w:t>监理内容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总监理工程师</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before="7"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tc>
      </w:tr>
    </w:tbl>
    <w:p>
      <w:pPr>
        <w:pStyle w:val="4"/>
        <w:spacing w:before="36"/>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3.5.4</w:t>
      </w:r>
      <w:r>
        <w:rPr>
          <w:spacing w:val="-2"/>
          <w:lang w:eastAsia="zh-CN"/>
        </w:rPr>
        <w:t>项的要求在本表后附相关证明材料。</w:t>
      </w:r>
    </w:p>
    <w:p>
      <w:pPr>
        <w:rPr>
          <w:lang w:eastAsia="zh-CN"/>
        </w:rPr>
        <w:sectPr>
          <w:footerReference r:id="rId24" w:type="default"/>
          <w:pgSz w:w="11905" w:h="16838"/>
          <w:pgMar w:top="1440" w:right="1803" w:bottom="1440" w:left="1803" w:header="850" w:footer="992" w:gutter="0"/>
          <w:pgNumType w:fmt="decimal"/>
          <w:cols w:space="0" w:num="1"/>
          <w:docGrid w:type="lines" w:linePitch="317" w:charSpace="0"/>
        </w:sectPr>
      </w:pPr>
    </w:p>
    <w:p>
      <w:pPr>
        <w:pStyle w:val="25"/>
        <w:spacing w:line="355" w:lineRule="exact"/>
        <w:outlineLvl w:val="2"/>
        <w:rPr>
          <w:lang w:eastAsia="zh-CN"/>
        </w:rPr>
      </w:pPr>
      <w:bookmarkStart w:id="526" w:name="_bookmark189"/>
      <w:bookmarkEnd w:id="526"/>
      <w:bookmarkStart w:id="527" w:name="_Toc22321"/>
      <w:bookmarkStart w:id="528" w:name="_Toc6642"/>
      <w:bookmarkStart w:id="529" w:name="_Toc5332"/>
      <w:r>
        <w:rPr>
          <w:spacing w:val="-1"/>
          <w:lang w:eastAsia="zh-CN"/>
        </w:rPr>
        <w:t>（五）近年发生的诉讼及仲裁情况</w:t>
      </w:r>
      <w:bookmarkEnd w:id="527"/>
      <w:bookmarkEnd w:id="528"/>
      <w:bookmarkEnd w:id="529"/>
    </w:p>
    <w:p>
      <w:pPr>
        <w:spacing w:before="14" w:line="400" w:lineRule="atLeast"/>
        <w:rPr>
          <w:rFonts w:ascii="宋体" w:hAnsi="宋体" w:eastAsia="宋体" w:cs="宋体"/>
          <w:sz w:val="30"/>
          <w:szCs w:val="30"/>
          <w:lang w:eastAsia="zh-CN"/>
        </w:rPr>
      </w:pPr>
    </w:p>
    <w:p>
      <w:pPr>
        <w:pStyle w:val="4"/>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3.5.5</w:t>
      </w:r>
      <w:r>
        <w:rPr>
          <w:spacing w:val="-2"/>
          <w:lang w:eastAsia="zh-CN"/>
        </w:rPr>
        <w:t>项的要求附相关证明材料。</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100"/>
        <w:outlineLvl w:val="2"/>
        <w:rPr>
          <w:lang w:eastAsia="zh-CN"/>
        </w:rPr>
      </w:pPr>
      <w:bookmarkStart w:id="530" w:name="_bookmark190"/>
      <w:bookmarkEnd w:id="530"/>
      <w:bookmarkStart w:id="531" w:name="_Toc32564"/>
      <w:bookmarkStart w:id="532" w:name="_Toc5537"/>
      <w:bookmarkStart w:id="533" w:name="_Toc2236"/>
      <w:r>
        <w:rPr>
          <w:spacing w:val="-1"/>
          <w:lang w:eastAsia="zh-CN"/>
        </w:rPr>
        <w:t>（六）拟委任的主要人员汇总表</w:t>
      </w:r>
      <w:bookmarkEnd w:id="531"/>
      <w:bookmarkEnd w:id="532"/>
      <w:bookmarkEnd w:id="533"/>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tbl>
      <w:tblPr>
        <w:tblStyle w:val="16"/>
        <w:tblW w:w="5004" w:type="pct"/>
        <w:tblInd w:w="0" w:type="dxa"/>
        <w:tblLayout w:type="autofit"/>
        <w:tblCellMar>
          <w:top w:w="0" w:type="dxa"/>
          <w:left w:w="0" w:type="dxa"/>
          <w:bottom w:w="0" w:type="dxa"/>
          <w:right w:w="0" w:type="dxa"/>
        </w:tblCellMar>
      </w:tblPr>
      <w:tblGrid>
        <w:gridCol w:w="845"/>
        <w:gridCol w:w="1321"/>
        <w:gridCol w:w="1027"/>
        <w:gridCol w:w="626"/>
        <w:gridCol w:w="504"/>
        <w:gridCol w:w="1175"/>
        <w:gridCol w:w="736"/>
        <w:gridCol w:w="907"/>
        <w:gridCol w:w="1175"/>
      </w:tblGrid>
      <w:tr>
        <w:tblPrEx>
          <w:tblCellMar>
            <w:top w:w="0" w:type="dxa"/>
            <w:left w:w="0" w:type="dxa"/>
            <w:bottom w:w="0" w:type="dxa"/>
            <w:right w:w="0" w:type="dxa"/>
          </w:tblCellMar>
        </w:tblPrEx>
        <w:trPr>
          <w:trHeight w:val="451" w:hRule="exact"/>
        </w:trPr>
        <w:tc>
          <w:tcPr>
            <w:tcW w:w="508" w:type="pct"/>
            <w:vMerge w:val="restart"/>
            <w:tcBorders>
              <w:top w:val="single" w:color="000000" w:sz="4" w:space="0"/>
              <w:left w:val="single" w:color="000000" w:sz="4" w:space="0"/>
              <w:right w:val="single" w:color="000000" w:sz="4" w:space="0"/>
            </w:tcBorders>
          </w:tcPr>
          <w:p>
            <w:pPr>
              <w:pStyle w:val="28"/>
              <w:spacing w:before="2" w:line="130" w:lineRule="atLeast"/>
              <w:rPr>
                <w:rFonts w:ascii="宋体" w:hAnsi="宋体" w:eastAsia="宋体" w:cs="宋体"/>
                <w:sz w:val="9"/>
                <w:szCs w:val="9"/>
                <w:lang w:eastAsia="zh-CN"/>
              </w:rPr>
            </w:pPr>
          </w:p>
          <w:p>
            <w:pPr>
              <w:pStyle w:val="28"/>
              <w:spacing w:line="200" w:lineRule="atLeast"/>
              <w:rPr>
                <w:rFonts w:ascii="宋体" w:hAnsi="宋体" w:eastAsia="宋体" w:cs="宋体"/>
                <w:sz w:val="15"/>
                <w:szCs w:val="15"/>
                <w:lang w:eastAsia="zh-CN"/>
              </w:rPr>
            </w:pPr>
          </w:p>
          <w:p>
            <w:pPr>
              <w:pStyle w:val="28"/>
              <w:ind w:left="191"/>
              <w:rPr>
                <w:rFonts w:ascii="宋体" w:hAnsi="宋体" w:eastAsia="宋体" w:cs="宋体"/>
                <w:sz w:val="21"/>
                <w:szCs w:val="21"/>
              </w:rPr>
            </w:pPr>
            <w:r>
              <w:rPr>
                <w:rFonts w:ascii="宋体" w:hAnsi="宋体" w:eastAsia="宋体" w:cs="宋体"/>
                <w:sz w:val="21"/>
                <w:szCs w:val="21"/>
              </w:rPr>
              <w:t>序号</w:t>
            </w:r>
          </w:p>
        </w:tc>
        <w:tc>
          <w:tcPr>
            <w:tcW w:w="794" w:type="pct"/>
            <w:vMerge w:val="restart"/>
            <w:tcBorders>
              <w:top w:val="single" w:color="000000" w:sz="4" w:space="0"/>
              <w:left w:val="single" w:color="000000" w:sz="4" w:space="0"/>
              <w:right w:val="single" w:color="000000" w:sz="4" w:space="0"/>
            </w:tcBorders>
          </w:tcPr>
          <w:p>
            <w:pPr>
              <w:pStyle w:val="28"/>
              <w:spacing w:before="2" w:line="13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104"/>
              <w:rPr>
                <w:rFonts w:ascii="宋体" w:hAnsi="宋体" w:eastAsia="宋体" w:cs="宋体"/>
                <w:sz w:val="21"/>
                <w:szCs w:val="21"/>
              </w:rPr>
            </w:pPr>
            <w:r>
              <w:rPr>
                <w:rFonts w:ascii="宋体" w:hAnsi="宋体" w:eastAsia="宋体" w:cs="宋体"/>
                <w:spacing w:val="-1"/>
                <w:sz w:val="21"/>
                <w:szCs w:val="21"/>
              </w:rPr>
              <w:t>本项目任职</w:t>
            </w:r>
          </w:p>
        </w:tc>
        <w:tc>
          <w:tcPr>
            <w:tcW w:w="617" w:type="pct"/>
            <w:vMerge w:val="restart"/>
            <w:tcBorders>
              <w:top w:val="single" w:color="000000" w:sz="4" w:space="0"/>
              <w:left w:val="single" w:color="000000" w:sz="4" w:space="0"/>
              <w:right w:val="single" w:color="000000" w:sz="4" w:space="0"/>
            </w:tcBorders>
          </w:tcPr>
          <w:p>
            <w:pPr>
              <w:pStyle w:val="28"/>
              <w:spacing w:before="2" w:line="13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279"/>
              <w:rPr>
                <w:rFonts w:ascii="宋体" w:hAnsi="宋体" w:eastAsia="宋体" w:cs="宋体"/>
                <w:sz w:val="21"/>
                <w:szCs w:val="21"/>
              </w:rPr>
            </w:pPr>
            <w:r>
              <w:rPr>
                <w:rFonts w:ascii="宋体" w:hAnsi="宋体" w:eastAsia="宋体" w:cs="宋体"/>
                <w:sz w:val="21"/>
                <w:szCs w:val="21"/>
              </w:rPr>
              <w:t>姓名</w:t>
            </w:r>
          </w:p>
        </w:tc>
        <w:tc>
          <w:tcPr>
            <w:tcW w:w="376" w:type="pct"/>
            <w:vMerge w:val="restart"/>
            <w:tcBorders>
              <w:top w:val="single" w:color="000000" w:sz="4" w:space="0"/>
              <w:left w:val="single" w:color="000000" w:sz="4" w:space="0"/>
              <w:right w:val="single" w:color="000000" w:sz="4" w:space="0"/>
            </w:tcBorders>
          </w:tcPr>
          <w:p>
            <w:pPr>
              <w:pStyle w:val="28"/>
              <w:spacing w:before="3" w:line="442" w:lineRule="exact"/>
              <w:ind w:left="188" w:right="191"/>
              <w:rPr>
                <w:rFonts w:ascii="宋体" w:hAnsi="宋体" w:eastAsia="宋体" w:cs="宋体"/>
                <w:sz w:val="21"/>
                <w:szCs w:val="21"/>
              </w:rPr>
            </w:pPr>
            <w:r>
              <w:rPr>
                <w:rFonts w:ascii="宋体" w:hAnsi="宋体" w:eastAsia="宋体" w:cs="宋体"/>
                <w:sz w:val="21"/>
                <w:szCs w:val="21"/>
              </w:rPr>
              <w:t>职 称</w:t>
            </w:r>
          </w:p>
        </w:tc>
        <w:tc>
          <w:tcPr>
            <w:tcW w:w="303" w:type="pct"/>
            <w:vMerge w:val="restart"/>
            <w:tcBorders>
              <w:top w:val="single" w:color="000000" w:sz="4" w:space="0"/>
              <w:left w:val="single" w:color="000000" w:sz="4" w:space="0"/>
              <w:right w:val="single" w:color="000000" w:sz="4" w:space="0"/>
            </w:tcBorders>
          </w:tcPr>
          <w:p>
            <w:pPr>
              <w:pStyle w:val="28"/>
              <w:spacing w:before="3" w:line="442" w:lineRule="exact"/>
              <w:ind w:left="130" w:right="131"/>
              <w:rPr>
                <w:rFonts w:ascii="宋体" w:hAnsi="宋体" w:eastAsia="宋体" w:cs="宋体"/>
                <w:sz w:val="21"/>
                <w:szCs w:val="21"/>
              </w:rPr>
            </w:pPr>
            <w:r>
              <w:rPr>
                <w:rFonts w:ascii="宋体" w:hAnsi="宋体" w:eastAsia="宋体" w:cs="宋体"/>
                <w:sz w:val="21"/>
                <w:szCs w:val="21"/>
              </w:rPr>
              <w:t>专 业</w:t>
            </w:r>
          </w:p>
        </w:tc>
        <w:tc>
          <w:tcPr>
            <w:tcW w:w="1693" w:type="pct"/>
            <w:gridSpan w:val="3"/>
            <w:tcBorders>
              <w:top w:val="single" w:color="000000" w:sz="4" w:space="0"/>
              <w:left w:val="single" w:color="000000" w:sz="4" w:space="0"/>
              <w:bottom w:val="single" w:color="000000" w:sz="4" w:space="0"/>
              <w:right w:val="single" w:color="000000" w:sz="4" w:space="0"/>
            </w:tcBorders>
          </w:tcPr>
          <w:p>
            <w:pPr>
              <w:pStyle w:val="28"/>
              <w:spacing w:before="106"/>
              <w:ind w:left="404"/>
              <w:rPr>
                <w:rFonts w:ascii="宋体" w:hAnsi="宋体" w:eastAsia="宋体" w:cs="宋体"/>
                <w:sz w:val="21"/>
                <w:szCs w:val="21"/>
              </w:rPr>
            </w:pPr>
            <w:r>
              <w:rPr>
                <w:rFonts w:ascii="宋体" w:hAnsi="宋体" w:eastAsia="宋体" w:cs="宋体"/>
                <w:spacing w:val="-1"/>
                <w:sz w:val="21"/>
                <w:szCs w:val="21"/>
              </w:rPr>
              <w:t>执业或职业资格证明</w:t>
            </w:r>
          </w:p>
        </w:tc>
        <w:tc>
          <w:tcPr>
            <w:tcW w:w="706" w:type="pct"/>
            <w:tcBorders>
              <w:top w:val="single" w:color="000000" w:sz="4" w:space="0"/>
              <w:left w:val="single" w:color="000000" w:sz="4" w:space="0"/>
              <w:bottom w:val="single" w:color="000000" w:sz="4" w:space="0"/>
              <w:right w:val="single" w:color="000000" w:sz="4" w:space="0"/>
            </w:tcBorders>
          </w:tcPr>
          <w:p>
            <w:pPr>
              <w:pStyle w:val="28"/>
              <w:spacing w:before="106"/>
              <w:ind w:left="349"/>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449" w:hRule="exact"/>
        </w:trPr>
        <w:tc>
          <w:tcPr>
            <w:tcW w:w="508" w:type="pct"/>
            <w:vMerge w:val="continue"/>
            <w:tcBorders>
              <w:left w:val="single" w:color="000000" w:sz="4" w:space="0"/>
              <w:bottom w:val="single" w:color="000000" w:sz="4" w:space="0"/>
              <w:right w:val="single" w:color="000000" w:sz="4" w:space="0"/>
            </w:tcBorders>
          </w:tcPr>
          <w:p/>
        </w:tc>
        <w:tc>
          <w:tcPr>
            <w:tcW w:w="794" w:type="pct"/>
            <w:vMerge w:val="continue"/>
            <w:tcBorders>
              <w:left w:val="single" w:color="000000" w:sz="4" w:space="0"/>
              <w:bottom w:val="single" w:color="000000" w:sz="4" w:space="0"/>
              <w:right w:val="single" w:color="000000" w:sz="4" w:space="0"/>
            </w:tcBorders>
          </w:tcPr>
          <w:p/>
        </w:tc>
        <w:tc>
          <w:tcPr>
            <w:tcW w:w="617" w:type="pct"/>
            <w:vMerge w:val="continue"/>
            <w:tcBorders>
              <w:left w:val="single" w:color="000000" w:sz="4" w:space="0"/>
              <w:bottom w:val="single" w:color="000000" w:sz="4" w:space="0"/>
              <w:right w:val="single" w:color="000000" w:sz="4" w:space="0"/>
            </w:tcBorders>
          </w:tcPr>
          <w:p/>
        </w:tc>
        <w:tc>
          <w:tcPr>
            <w:tcW w:w="376" w:type="pct"/>
            <w:vMerge w:val="continue"/>
            <w:tcBorders>
              <w:left w:val="single" w:color="000000" w:sz="4" w:space="0"/>
              <w:bottom w:val="single" w:color="000000" w:sz="4" w:space="0"/>
              <w:right w:val="single" w:color="000000" w:sz="4" w:space="0"/>
            </w:tcBorders>
          </w:tcPr>
          <w:p/>
        </w:tc>
        <w:tc>
          <w:tcPr>
            <w:tcW w:w="303" w:type="pct"/>
            <w:vMerge w:val="continue"/>
            <w:tcBorders>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pPr>
              <w:pStyle w:val="28"/>
              <w:spacing w:before="106"/>
              <w:ind w:left="140"/>
              <w:rPr>
                <w:rFonts w:ascii="宋体" w:hAnsi="宋体" w:eastAsia="宋体" w:cs="宋体"/>
                <w:sz w:val="21"/>
                <w:szCs w:val="21"/>
              </w:rPr>
            </w:pPr>
            <w:r>
              <w:rPr>
                <w:rFonts w:ascii="宋体" w:hAnsi="宋体" w:eastAsia="宋体" w:cs="宋体"/>
                <w:spacing w:val="-1"/>
                <w:sz w:val="21"/>
                <w:szCs w:val="21"/>
              </w:rPr>
              <w:t>证书名称</w:t>
            </w:r>
          </w:p>
        </w:tc>
        <w:tc>
          <w:tcPr>
            <w:tcW w:w="442" w:type="pct"/>
            <w:tcBorders>
              <w:top w:val="single" w:color="000000" w:sz="4" w:space="0"/>
              <w:left w:val="single" w:color="000000" w:sz="4" w:space="0"/>
              <w:bottom w:val="single" w:color="000000" w:sz="4" w:space="0"/>
              <w:right w:val="single" w:color="000000" w:sz="4" w:space="0"/>
            </w:tcBorders>
          </w:tcPr>
          <w:p>
            <w:pPr>
              <w:pStyle w:val="28"/>
              <w:spacing w:before="106"/>
              <w:ind w:left="138"/>
              <w:rPr>
                <w:rFonts w:ascii="宋体" w:hAnsi="宋体" w:eastAsia="宋体" w:cs="宋体"/>
                <w:sz w:val="21"/>
                <w:szCs w:val="21"/>
              </w:rPr>
            </w:pPr>
            <w:r>
              <w:rPr>
                <w:rFonts w:ascii="宋体" w:hAnsi="宋体" w:eastAsia="宋体" w:cs="宋体"/>
                <w:sz w:val="21"/>
                <w:szCs w:val="21"/>
              </w:rPr>
              <w:t>级别</w:t>
            </w:r>
          </w:p>
        </w:tc>
        <w:tc>
          <w:tcPr>
            <w:tcW w:w="544" w:type="pct"/>
            <w:tcBorders>
              <w:top w:val="single" w:color="000000" w:sz="4" w:space="0"/>
              <w:left w:val="single" w:color="000000" w:sz="4" w:space="0"/>
              <w:bottom w:val="single" w:color="000000" w:sz="4" w:space="0"/>
              <w:right w:val="single" w:color="000000" w:sz="4" w:space="0"/>
            </w:tcBorders>
          </w:tcPr>
          <w:p>
            <w:pPr>
              <w:pStyle w:val="28"/>
              <w:spacing w:before="106"/>
              <w:ind w:left="219"/>
              <w:rPr>
                <w:rFonts w:ascii="宋体" w:hAnsi="宋体" w:eastAsia="宋体" w:cs="宋体"/>
                <w:sz w:val="21"/>
                <w:szCs w:val="21"/>
              </w:rPr>
            </w:pPr>
            <w:r>
              <w:rPr>
                <w:rFonts w:ascii="宋体" w:hAnsi="宋体" w:eastAsia="宋体" w:cs="宋体"/>
                <w:sz w:val="21"/>
                <w:szCs w:val="21"/>
              </w:rPr>
              <w:t>证号</w:t>
            </w: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bl>
    <w:p>
      <w:pPr>
        <w:spacing w:line="200" w:lineRule="atLeast"/>
        <w:rPr>
          <w:rFonts w:ascii="宋体" w:hAnsi="宋体" w:eastAsia="宋体" w:cs="宋体"/>
          <w:sz w:val="15"/>
          <w:szCs w:val="15"/>
          <w:lang w:eastAsia="zh-CN"/>
        </w:rPr>
      </w:pPr>
    </w:p>
    <w:p>
      <w:p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100"/>
        <w:outlineLvl w:val="2"/>
        <w:rPr>
          <w:rFonts w:ascii="宋体" w:hAnsi="宋体" w:eastAsia="宋体"/>
          <w:spacing w:val="-1"/>
          <w:lang w:eastAsia="zh-CN"/>
        </w:rPr>
      </w:pPr>
      <w:bookmarkStart w:id="534" w:name="_bookmark191"/>
      <w:bookmarkEnd w:id="534"/>
      <w:bookmarkStart w:id="535" w:name="_Toc2872"/>
      <w:r>
        <w:rPr>
          <w:rFonts w:ascii="宋体" w:hAnsi="宋体" w:eastAsia="宋体"/>
          <w:spacing w:val="-1"/>
          <w:lang w:eastAsia="zh-CN"/>
        </w:rPr>
        <w:t>（七）主要人员简历表</w:t>
      </w:r>
      <w:bookmarkEnd w:id="535"/>
    </w:p>
    <w:p>
      <w:pPr>
        <w:spacing w:before="9" w:line="190" w:lineRule="atLeast"/>
        <w:rPr>
          <w:rFonts w:ascii="宋体" w:hAnsi="宋体" w:eastAsia="宋体" w:cs="宋体"/>
          <w:sz w:val="14"/>
          <w:szCs w:val="14"/>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tbl>
      <w:tblPr>
        <w:tblStyle w:val="16"/>
        <w:tblW w:w="4997" w:type="pct"/>
        <w:tblInd w:w="0" w:type="dxa"/>
        <w:tblLayout w:type="autofit"/>
        <w:tblCellMar>
          <w:top w:w="0" w:type="dxa"/>
          <w:left w:w="0" w:type="dxa"/>
          <w:bottom w:w="0" w:type="dxa"/>
          <w:right w:w="0" w:type="dxa"/>
        </w:tblCellMar>
      </w:tblPr>
      <w:tblGrid>
        <w:gridCol w:w="1153"/>
        <w:gridCol w:w="349"/>
        <w:gridCol w:w="673"/>
        <w:gridCol w:w="932"/>
        <w:gridCol w:w="1040"/>
        <w:gridCol w:w="689"/>
        <w:gridCol w:w="1226"/>
        <w:gridCol w:w="390"/>
        <w:gridCol w:w="1852"/>
      </w:tblGrid>
      <w:tr>
        <w:tblPrEx>
          <w:tblCellMar>
            <w:top w:w="0" w:type="dxa"/>
            <w:left w:w="0" w:type="dxa"/>
            <w:bottom w:w="0" w:type="dxa"/>
            <w:right w:w="0" w:type="dxa"/>
          </w:tblCellMar>
        </w:tblPrEx>
        <w:trPr>
          <w:trHeight w:val="890"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7" w:line="12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tabs>
                <w:tab w:val="left" w:pos="694"/>
              </w:tabs>
              <w:ind w:left="272"/>
              <w:rPr>
                <w:rFonts w:ascii="宋体" w:hAnsi="宋体" w:eastAsia="宋体" w:cs="宋体"/>
                <w:sz w:val="21"/>
                <w:szCs w:val="21"/>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tc>
        <w:tc>
          <w:tcPr>
            <w:tcW w:w="615" w:type="pct"/>
            <w:gridSpan w:val="2"/>
            <w:tcBorders>
              <w:top w:val="single" w:color="000000" w:sz="4" w:space="0"/>
              <w:left w:val="single" w:color="000000" w:sz="4" w:space="0"/>
              <w:bottom w:val="single" w:color="000000" w:sz="4" w:space="0"/>
              <w:right w:val="single" w:color="000000" w:sz="4" w:space="0"/>
            </w:tcBorders>
          </w:tcPr>
          <w:p/>
        </w:tc>
        <w:tc>
          <w:tcPr>
            <w:tcW w:w="561" w:type="pct"/>
            <w:tcBorders>
              <w:top w:val="single" w:color="000000" w:sz="4" w:space="0"/>
              <w:left w:val="single" w:color="000000" w:sz="4" w:space="0"/>
              <w:bottom w:val="single" w:color="000000" w:sz="4" w:space="0"/>
              <w:right w:val="single" w:color="000000" w:sz="4" w:space="0"/>
            </w:tcBorders>
          </w:tcPr>
          <w:p>
            <w:pPr>
              <w:pStyle w:val="28"/>
              <w:spacing w:before="7" w:line="12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263"/>
              <w:rPr>
                <w:rFonts w:ascii="宋体" w:hAnsi="宋体" w:eastAsia="宋体" w:cs="宋体"/>
                <w:sz w:val="21"/>
                <w:szCs w:val="21"/>
              </w:rPr>
            </w:pPr>
            <w:r>
              <w:rPr>
                <w:rFonts w:ascii="宋体" w:hAnsi="宋体" w:eastAsia="宋体" w:cs="宋体"/>
                <w:sz w:val="21"/>
                <w:szCs w:val="21"/>
              </w:rPr>
              <w:t>年龄</w:t>
            </w:r>
          </w:p>
        </w:tc>
        <w:tc>
          <w:tcPr>
            <w:tcW w:w="625" w:type="pct"/>
            <w:tcBorders>
              <w:top w:val="single" w:color="000000" w:sz="4" w:space="0"/>
              <w:left w:val="single" w:color="000000" w:sz="4" w:space="0"/>
              <w:bottom w:val="single" w:color="000000" w:sz="4" w:space="0"/>
              <w:right w:val="single" w:color="000000" w:sz="4" w:space="0"/>
            </w:tcBorders>
          </w:tcPr>
          <w:p/>
        </w:tc>
        <w:tc>
          <w:tcPr>
            <w:tcW w:w="1388" w:type="pct"/>
            <w:gridSpan w:val="3"/>
            <w:tcBorders>
              <w:top w:val="single" w:color="000000" w:sz="4" w:space="0"/>
              <w:left w:val="single" w:color="000000" w:sz="4" w:space="0"/>
              <w:bottom w:val="single" w:color="000000" w:sz="4" w:space="0"/>
              <w:right w:val="single" w:color="000000" w:sz="4" w:space="0"/>
            </w:tcBorders>
          </w:tcPr>
          <w:p>
            <w:pPr>
              <w:pStyle w:val="28"/>
              <w:spacing w:before="2" w:line="440" w:lineRule="exact"/>
              <w:ind w:left="651" w:right="121" w:hanging="524"/>
              <w:rPr>
                <w:rFonts w:ascii="宋体" w:hAnsi="宋体" w:eastAsia="宋体" w:cs="宋体"/>
                <w:sz w:val="21"/>
                <w:szCs w:val="21"/>
                <w:lang w:eastAsia="zh-CN"/>
              </w:rPr>
            </w:pPr>
            <w:r>
              <w:rPr>
                <w:rFonts w:ascii="宋体" w:hAnsi="宋体" w:eastAsia="宋体" w:cs="宋体"/>
                <w:spacing w:val="-2"/>
                <w:sz w:val="21"/>
                <w:szCs w:val="21"/>
                <w:lang w:eastAsia="zh-CN"/>
              </w:rPr>
              <w:t>执业资格证书（或上岗</w:t>
            </w:r>
            <w:r>
              <w:rPr>
                <w:rFonts w:ascii="宋体" w:hAnsi="宋体" w:eastAsia="宋体" w:cs="宋体"/>
                <w:spacing w:val="-1"/>
                <w:sz w:val="21"/>
                <w:szCs w:val="21"/>
                <w:lang w:eastAsia="zh-CN"/>
              </w:rPr>
              <w:t>证书）名称</w:t>
            </w:r>
          </w:p>
        </w:tc>
        <w:tc>
          <w:tcPr>
            <w:tcW w:w="1113"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698"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11" w:line="220" w:lineRule="atLeast"/>
              <w:rPr>
                <w:rFonts w:ascii="宋体" w:hAnsi="宋体" w:eastAsia="宋体" w:cs="宋体"/>
                <w:sz w:val="16"/>
                <w:szCs w:val="16"/>
                <w:lang w:eastAsia="zh-CN"/>
              </w:rPr>
            </w:pPr>
          </w:p>
          <w:p>
            <w:pPr>
              <w:pStyle w:val="28"/>
              <w:tabs>
                <w:tab w:val="left" w:pos="694"/>
              </w:tabs>
              <w:ind w:left="272"/>
              <w:rPr>
                <w:rFonts w:ascii="宋体" w:hAnsi="宋体" w:eastAsia="宋体" w:cs="宋体"/>
                <w:sz w:val="21"/>
                <w:szCs w:val="21"/>
              </w:rPr>
            </w:pPr>
            <w:r>
              <w:rPr>
                <w:rFonts w:ascii="宋体" w:hAnsi="宋体" w:eastAsia="宋体" w:cs="宋体"/>
                <w:sz w:val="21"/>
                <w:szCs w:val="21"/>
              </w:rPr>
              <w:t>职</w:t>
            </w:r>
            <w:r>
              <w:rPr>
                <w:rFonts w:ascii="宋体" w:hAnsi="宋体" w:eastAsia="宋体" w:cs="宋体"/>
                <w:sz w:val="21"/>
                <w:szCs w:val="21"/>
              </w:rPr>
              <w:tab/>
            </w:r>
            <w:r>
              <w:rPr>
                <w:rFonts w:ascii="宋体" w:hAnsi="宋体" w:eastAsia="宋体" w:cs="宋体"/>
                <w:sz w:val="21"/>
                <w:szCs w:val="21"/>
              </w:rPr>
              <w:t>称</w:t>
            </w:r>
          </w:p>
        </w:tc>
        <w:tc>
          <w:tcPr>
            <w:tcW w:w="615" w:type="pct"/>
            <w:gridSpan w:val="2"/>
            <w:tcBorders>
              <w:top w:val="single" w:color="000000" w:sz="4" w:space="0"/>
              <w:left w:val="single" w:color="000000" w:sz="4" w:space="0"/>
              <w:bottom w:val="single" w:color="000000" w:sz="4" w:space="0"/>
              <w:right w:val="single" w:color="000000" w:sz="4" w:space="0"/>
            </w:tcBorders>
          </w:tcPr>
          <w:p/>
        </w:tc>
        <w:tc>
          <w:tcPr>
            <w:tcW w:w="561" w:type="pct"/>
            <w:tcBorders>
              <w:top w:val="single" w:color="000000" w:sz="4" w:space="0"/>
              <w:left w:val="single" w:color="000000" w:sz="4" w:space="0"/>
              <w:bottom w:val="single" w:color="000000" w:sz="4" w:space="0"/>
              <w:right w:val="single" w:color="000000" w:sz="4" w:space="0"/>
            </w:tcBorders>
          </w:tcPr>
          <w:p>
            <w:pPr>
              <w:pStyle w:val="28"/>
              <w:spacing w:before="11" w:line="220" w:lineRule="atLeast"/>
              <w:rPr>
                <w:rFonts w:ascii="宋体" w:hAnsi="宋体" w:eastAsia="宋体" w:cs="宋体"/>
                <w:sz w:val="16"/>
                <w:szCs w:val="16"/>
              </w:rPr>
            </w:pPr>
          </w:p>
          <w:p>
            <w:pPr>
              <w:pStyle w:val="28"/>
              <w:ind w:left="263"/>
              <w:rPr>
                <w:rFonts w:ascii="宋体" w:hAnsi="宋体" w:eastAsia="宋体" w:cs="宋体"/>
                <w:sz w:val="21"/>
                <w:szCs w:val="21"/>
              </w:rPr>
            </w:pPr>
            <w:r>
              <w:rPr>
                <w:rFonts w:ascii="宋体" w:hAnsi="宋体" w:eastAsia="宋体" w:cs="宋体"/>
                <w:sz w:val="21"/>
                <w:szCs w:val="21"/>
              </w:rPr>
              <w:t>学历</w:t>
            </w:r>
          </w:p>
        </w:tc>
        <w:tc>
          <w:tcPr>
            <w:tcW w:w="625" w:type="pct"/>
            <w:tcBorders>
              <w:top w:val="single" w:color="000000" w:sz="4" w:space="0"/>
              <w:left w:val="single" w:color="000000" w:sz="4" w:space="0"/>
              <w:bottom w:val="single" w:color="000000" w:sz="4" w:space="0"/>
              <w:right w:val="single" w:color="000000" w:sz="4" w:space="0"/>
            </w:tcBorders>
          </w:tcPr>
          <w:p/>
        </w:tc>
        <w:tc>
          <w:tcPr>
            <w:tcW w:w="1388" w:type="pct"/>
            <w:gridSpan w:val="3"/>
            <w:tcBorders>
              <w:top w:val="single" w:color="000000" w:sz="4" w:space="0"/>
              <w:left w:val="single" w:color="000000" w:sz="4" w:space="0"/>
              <w:bottom w:val="single" w:color="000000" w:sz="4" w:space="0"/>
              <w:right w:val="single" w:color="000000" w:sz="4" w:space="0"/>
            </w:tcBorders>
          </w:tcPr>
          <w:p>
            <w:pPr>
              <w:pStyle w:val="28"/>
              <w:spacing w:before="11" w:line="220" w:lineRule="atLeast"/>
              <w:rPr>
                <w:rFonts w:ascii="宋体" w:hAnsi="宋体" w:eastAsia="宋体" w:cs="宋体"/>
                <w:sz w:val="16"/>
                <w:szCs w:val="16"/>
              </w:rPr>
            </w:pPr>
          </w:p>
          <w:p>
            <w:pPr>
              <w:pStyle w:val="28"/>
              <w:ind w:left="442"/>
              <w:rPr>
                <w:rFonts w:ascii="宋体" w:hAnsi="宋体" w:eastAsia="宋体" w:cs="宋体"/>
                <w:sz w:val="21"/>
                <w:szCs w:val="21"/>
              </w:rPr>
            </w:pPr>
            <w:r>
              <w:rPr>
                <w:rFonts w:ascii="宋体" w:hAnsi="宋体" w:eastAsia="宋体" w:cs="宋体"/>
                <w:spacing w:val="-1"/>
                <w:sz w:val="21"/>
                <w:szCs w:val="21"/>
              </w:rPr>
              <w:t>拟在本项目任职</w:t>
            </w:r>
          </w:p>
        </w:tc>
        <w:tc>
          <w:tcPr>
            <w:tcW w:w="1113"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14" w:line="220" w:lineRule="atLeast"/>
              <w:rPr>
                <w:rFonts w:ascii="宋体" w:hAnsi="宋体" w:eastAsia="宋体" w:cs="宋体"/>
                <w:sz w:val="16"/>
                <w:szCs w:val="16"/>
              </w:rPr>
            </w:pPr>
          </w:p>
          <w:p>
            <w:pPr>
              <w:pStyle w:val="28"/>
              <w:ind w:left="166"/>
              <w:rPr>
                <w:rFonts w:ascii="宋体" w:hAnsi="宋体" w:eastAsia="宋体" w:cs="宋体"/>
                <w:sz w:val="21"/>
                <w:szCs w:val="21"/>
              </w:rPr>
            </w:pPr>
            <w:r>
              <w:rPr>
                <w:rFonts w:ascii="宋体" w:hAnsi="宋体" w:eastAsia="宋体" w:cs="宋体"/>
                <w:spacing w:val="-1"/>
                <w:sz w:val="21"/>
                <w:szCs w:val="21"/>
              </w:rPr>
              <w:t>工作年限</w:t>
            </w:r>
          </w:p>
        </w:tc>
        <w:tc>
          <w:tcPr>
            <w:tcW w:w="1802" w:type="pct"/>
            <w:gridSpan w:val="4"/>
            <w:tcBorders>
              <w:top w:val="single" w:color="000000" w:sz="4" w:space="0"/>
              <w:left w:val="single" w:color="000000" w:sz="4" w:space="0"/>
              <w:bottom w:val="single" w:color="000000" w:sz="4" w:space="0"/>
              <w:right w:val="single" w:color="000000" w:sz="4" w:space="0"/>
            </w:tcBorders>
          </w:tcPr>
          <w:p/>
        </w:tc>
        <w:tc>
          <w:tcPr>
            <w:tcW w:w="1388" w:type="pct"/>
            <w:gridSpan w:val="3"/>
            <w:tcBorders>
              <w:top w:val="single" w:color="000000" w:sz="4" w:space="0"/>
              <w:left w:val="single" w:color="000000" w:sz="4" w:space="0"/>
              <w:bottom w:val="single" w:color="000000" w:sz="4" w:space="0"/>
              <w:right w:val="single" w:color="000000" w:sz="4" w:space="0"/>
            </w:tcBorders>
          </w:tcPr>
          <w:p>
            <w:pPr>
              <w:pStyle w:val="28"/>
              <w:spacing w:before="14" w:line="220" w:lineRule="atLeast"/>
              <w:rPr>
                <w:rFonts w:ascii="宋体" w:hAnsi="宋体" w:eastAsia="宋体" w:cs="宋体"/>
                <w:sz w:val="16"/>
                <w:szCs w:val="16"/>
              </w:rPr>
            </w:pPr>
          </w:p>
          <w:p>
            <w:pPr>
              <w:pStyle w:val="28"/>
              <w:ind w:left="337"/>
              <w:rPr>
                <w:rFonts w:ascii="宋体" w:hAnsi="宋体" w:eastAsia="宋体" w:cs="宋体"/>
                <w:sz w:val="21"/>
                <w:szCs w:val="21"/>
              </w:rPr>
            </w:pPr>
            <w:r>
              <w:rPr>
                <w:rFonts w:ascii="宋体" w:hAnsi="宋体" w:eastAsia="宋体" w:cs="宋体"/>
                <w:spacing w:val="-2"/>
                <w:sz w:val="21"/>
                <w:szCs w:val="21"/>
              </w:rPr>
              <w:t>从事监理工作年限</w:t>
            </w:r>
          </w:p>
        </w:tc>
        <w:tc>
          <w:tcPr>
            <w:tcW w:w="1113"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10"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16" w:line="220" w:lineRule="atLeast"/>
              <w:rPr>
                <w:rFonts w:ascii="宋体" w:hAnsi="宋体" w:eastAsia="宋体" w:cs="宋体"/>
                <w:sz w:val="16"/>
                <w:szCs w:val="16"/>
              </w:rPr>
            </w:pPr>
          </w:p>
          <w:p>
            <w:pPr>
              <w:pStyle w:val="28"/>
              <w:ind w:left="166"/>
              <w:rPr>
                <w:rFonts w:ascii="宋体" w:hAnsi="宋体" w:eastAsia="宋体" w:cs="宋体"/>
                <w:sz w:val="21"/>
                <w:szCs w:val="21"/>
              </w:rPr>
            </w:pPr>
            <w:r>
              <w:rPr>
                <w:rFonts w:ascii="宋体" w:hAnsi="宋体" w:eastAsia="宋体" w:cs="宋体"/>
                <w:spacing w:val="-1"/>
                <w:sz w:val="21"/>
                <w:szCs w:val="21"/>
              </w:rPr>
              <w:t>毕业学校</w:t>
            </w:r>
          </w:p>
        </w:tc>
        <w:tc>
          <w:tcPr>
            <w:tcW w:w="4304" w:type="pct"/>
            <w:gridSpan w:val="8"/>
            <w:tcBorders>
              <w:top w:val="single" w:color="000000" w:sz="4" w:space="0"/>
              <w:left w:val="single" w:color="000000" w:sz="4" w:space="0"/>
              <w:bottom w:val="single" w:color="000000" w:sz="4" w:space="0"/>
              <w:right w:val="single" w:color="000000" w:sz="4" w:space="0"/>
            </w:tcBorders>
          </w:tcPr>
          <w:p>
            <w:pPr>
              <w:pStyle w:val="28"/>
              <w:spacing w:before="16" w:line="220" w:lineRule="atLeast"/>
              <w:rPr>
                <w:rFonts w:ascii="宋体" w:hAnsi="宋体" w:eastAsia="宋体" w:cs="宋体"/>
                <w:sz w:val="16"/>
                <w:szCs w:val="16"/>
              </w:rPr>
            </w:pPr>
          </w:p>
          <w:p>
            <w:pPr>
              <w:pStyle w:val="28"/>
              <w:tabs>
                <w:tab w:val="left" w:pos="3359"/>
                <w:tab w:val="left" w:pos="4619"/>
              </w:tabs>
              <w:ind w:left="1257"/>
              <w:rPr>
                <w:rFonts w:ascii="宋体" w:hAnsi="宋体" w:eastAsia="宋体" w:cs="宋体"/>
                <w:sz w:val="21"/>
                <w:szCs w:val="21"/>
              </w:rPr>
            </w:pPr>
            <w:r>
              <w:rPr>
                <w:rFonts w:ascii="宋体" w:hAnsi="宋体" w:eastAsia="宋体" w:cs="宋体"/>
                <w:spacing w:val="-1"/>
                <w:sz w:val="21"/>
                <w:szCs w:val="21"/>
              </w:rPr>
              <w:t>年毕业于</w:t>
            </w:r>
            <w:r>
              <w:rPr>
                <w:rFonts w:ascii="宋体" w:hAnsi="宋体" w:eastAsia="宋体" w:cs="宋体"/>
                <w:spacing w:val="-1"/>
                <w:sz w:val="21"/>
                <w:szCs w:val="21"/>
              </w:rPr>
              <w:tab/>
            </w:r>
            <w:r>
              <w:rPr>
                <w:rFonts w:ascii="宋体" w:hAnsi="宋体" w:eastAsia="宋体" w:cs="宋体"/>
                <w:spacing w:val="-2"/>
                <w:w w:val="95"/>
                <w:sz w:val="21"/>
                <w:szCs w:val="21"/>
              </w:rPr>
              <w:t>学校</w:t>
            </w:r>
            <w:r>
              <w:rPr>
                <w:rFonts w:ascii="宋体" w:hAnsi="宋体" w:eastAsia="宋体" w:cs="宋体"/>
                <w:spacing w:val="-2"/>
                <w:w w:val="95"/>
                <w:sz w:val="21"/>
                <w:szCs w:val="21"/>
              </w:rPr>
              <w:tab/>
            </w:r>
            <w:r>
              <w:rPr>
                <w:rFonts w:ascii="宋体" w:hAnsi="宋体" w:eastAsia="宋体" w:cs="宋体"/>
                <w:sz w:val="21"/>
                <w:szCs w:val="21"/>
              </w:rPr>
              <w:t>专业</w:t>
            </w:r>
          </w:p>
        </w:tc>
      </w:tr>
      <w:tr>
        <w:tblPrEx>
          <w:tblCellMar>
            <w:top w:w="0" w:type="dxa"/>
            <w:left w:w="0" w:type="dxa"/>
            <w:bottom w:w="0" w:type="dxa"/>
            <w:right w:w="0" w:type="dxa"/>
          </w:tblCellMar>
        </w:tblPrEx>
        <w:trPr>
          <w:trHeight w:val="694" w:hRule="exact"/>
        </w:trPr>
        <w:tc>
          <w:tcPr>
            <w:tcW w:w="5000" w:type="pct"/>
            <w:gridSpan w:val="9"/>
            <w:tcBorders>
              <w:top w:val="single" w:color="000000" w:sz="4" w:space="0"/>
              <w:left w:val="single" w:color="000000" w:sz="4" w:space="0"/>
              <w:bottom w:val="single" w:color="000000" w:sz="4" w:space="0"/>
              <w:right w:val="single" w:color="000000" w:sz="4" w:space="0"/>
            </w:tcBorders>
          </w:tcPr>
          <w:p>
            <w:pPr>
              <w:pStyle w:val="28"/>
              <w:spacing w:before="9" w:line="220" w:lineRule="atLeast"/>
              <w:rPr>
                <w:rFonts w:ascii="宋体" w:hAnsi="宋体" w:eastAsia="宋体" w:cs="宋体"/>
                <w:sz w:val="16"/>
                <w:szCs w:val="16"/>
              </w:rPr>
            </w:pPr>
          </w:p>
          <w:p>
            <w:pPr>
              <w:pStyle w:val="28"/>
              <w:ind w:left="102"/>
              <w:rPr>
                <w:rFonts w:ascii="宋体" w:hAnsi="宋体" w:eastAsia="宋体" w:cs="宋体"/>
                <w:sz w:val="21"/>
                <w:szCs w:val="21"/>
              </w:rPr>
            </w:pPr>
            <w:r>
              <w:rPr>
                <w:rFonts w:ascii="宋体" w:hAnsi="宋体" w:eastAsia="宋体" w:cs="宋体"/>
                <w:spacing w:val="-1"/>
                <w:sz w:val="21"/>
                <w:szCs w:val="21"/>
              </w:rPr>
              <w:t>主要工作经历</w:t>
            </w:r>
          </w:p>
        </w:tc>
      </w:tr>
      <w:tr>
        <w:tblPrEx>
          <w:tblCellMar>
            <w:top w:w="0" w:type="dxa"/>
            <w:left w:w="0" w:type="dxa"/>
            <w:bottom w:w="0" w:type="dxa"/>
            <w:right w:w="0" w:type="dxa"/>
          </w:tblCellMar>
        </w:tblPrEx>
        <w:trPr>
          <w:trHeight w:val="718" w:hRule="exact"/>
        </w:trPr>
        <w:tc>
          <w:tcPr>
            <w:tcW w:w="905" w:type="pct"/>
            <w:gridSpan w:val="2"/>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tabs>
                <w:tab w:val="left" w:pos="872"/>
              </w:tabs>
              <w:ind w:left="450"/>
              <w:rPr>
                <w:rFonts w:ascii="宋体" w:hAnsi="宋体" w:eastAsia="宋体" w:cs="宋体"/>
                <w:sz w:val="21"/>
                <w:szCs w:val="21"/>
              </w:rPr>
            </w:pPr>
            <w:r>
              <w:rPr>
                <w:rFonts w:ascii="宋体" w:hAnsi="宋体" w:eastAsia="宋体" w:cs="宋体"/>
                <w:sz w:val="21"/>
                <w:szCs w:val="21"/>
              </w:rPr>
              <w:t>时</w:t>
            </w:r>
            <w:r>
              <w:rPr>
                <w:rFonts w:ascii="宋体" w:hAnsi="宋体" w:eastAsia="宋体" w:cs="宋体"/>
                <w:sz w:val="21"/>
                <w:szCs w:val="21"/>
              </w:rPr>
              <w:tab/>
            </w:r>
            <w:r>
              <w:rPr>
                <w:rFonts w:ascii="宋体" w:hAnsi="宋体" w:eastAsia="宋体" w:cs="宋体"/>
                <w:sz w:val="21"/>
                <w:szCs w:val="21"/>
              </w:rPr>
              <w:t>间</w:t>
            </w:r>
          </w:p>
        </w:tc>
        <w:tc>
          <w:tcPr>
            <w:tcW w:w="2007" w:type="pct"/>
            <w:gridSpan w:val="4"/>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ind w:left="863"/>
              <w:rPr>
                <w:rFonts w:ascii="宋体" w:hAnsi="宋体" w:eastAsia="宋体" w:cs="宋体"/>
                <w:sz w:val="21"/>
                <w:szCs w:val="21"/>
              </w:rPr>
            </w:pPr>
            <w:r>
              <w:rPr>
                <w:rFonts w:ascii="宋体" w:hAnsi="宋体" w:eastAsia="宋体" w:cs="宋体"/>
                <w:spacing w:val="-2"/>
                <w:sz w:val="21"/>
                <w:szCs w:val="21"/>
              </w:rPr>
              <w:t>参加过的类似项目</w:t>
            </w:r>
          </w:p>
        </w:tc>
        <w:tc>
          <w:tcPr>
            <w:tcW w:w="738" w:type="pct"/>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ind w:left="203"/>
              <w:rPr>
                <w:rFonts w:ascii="宋体" w:hAnsi="宋体" w:eastAsia="宋体" w:cs="宋体"/>
                <w:sz w:val="21"/>
                <w:szCs w:val="21"/>
              </w:rPr>
            </w:pPr>
            <w:r>
              <w:rPr>
                <w:rFonts w:ascii="宋体" w:hAnsi="宋体" w:eastAsia="宋体" w:cs="宋体"/>
                <w:spacing w:val="-1"/>
                <w:sz w:val="21"/>
                <w:szCs w:val="21"/>
              </w:rPr>
              <w:t>担任职务</w:t>
            </w:r>
          </w:p>
        </w:tc>
        <w:tc>
          <w:tcPr>
            <w:tcW w:w="1347" w:type="pct"/>
            <w:gridSpan w:val="2"/>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ind w:left="301"/>
              <w:rPr>
                <w:rFonts w:ascii="宋体" w:hAnsi="宋体" w:eastAsia="宋体" w:cs="宋体"/>
                <w:sz w:val="21"/>
                <w:szCs w:val="21"/>
              </w:rPr>
            </w:pPr>
            <w:r>
              <w:rPr>
                <w:rFonts w:ascii="宋体" w:hAnsi="宋体" w:eastAsia="宋体" w:cs="宋体"/>
                <w:spacing w:val="-2"/>
                <w:sz w:val="21"/>
                <w:szCs w:val="21"/>
              </w:rPr>
              <w:t>委托人及联系电话</w:t>
            </w: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9"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bl>
    <w:p>
      <w:pPr>
        <w:pStyle w:val="4"/>
        <w:spacing w:before="36"/>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3.5.6</w:t>
      </w:r>
      <w:r>
        <w:rPr>
          <w:spacing w:val="-2"/>
          <w:lang w:eastAsia="zh-CN"/>
        </w:rPr>
        <w:t>项的要求在本表后附相关证明材料。</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217"/>
        <w:outlineLvl w:val="2"/>
        <w:rPr>
          <w:lang w:eastAsia="zh-CN"/>
        </w:rPr>
      </w:pPr>
      <w:bookmarkStart w:id="536" w:name="_bookmark192"/>
      <w:bookmarkEnd w:id="536"/>
      <w:bookmarkStart w:id="537" w:name="_Toc19164"/>
      <w:bookmarkStart w:id="538" w:name="_Toc8336"/>
      <w:bookmarkStart w:id="539" w:name="_Toc18227"/>
      <w:r>
        <w:rPr>
          <w:spacing w:val="-1"/>
          <w:lang w:eastAsia="zh-CN"/>
        </w:rPr>
        <w:t>（八）拟投入本项目的主要试验检测仪器设备表</w:t>
      </w:r>
      <w:bookmarkEnd w:id="537"/>
      <w:bookmarkEnd w:id="538"/>
      <w:bookmarkEnd w:id="539"/>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4996" w:type="pct"/>
        <w:tblInd w:w="0" w:type="dxa"/>
        <w:tblLayout w:type="autofit"/>
        <w:tblCellMar>
          <w:top w:w="0" w:type="dxa"/>
          <w:left w:w="0" w:type="dxa"/>
          <w:bottom w:w="0" w:type="dxa"/>
          <w:right w:w="0" w:type="dxa"/>
        </w:tblCellMar>
      </w:tblPr>
      <w:tblGrid>
        <w:gridCol w:w="746"/>
        <w:gridCol w:w="1306"/>
        <w:gridCol w:w="957"/>
        <w:gridCol w:w="763"/>
        <w:gridCol w:w="869"/>
        <w:gridCol w:w="1019"/>
        <w:gridCol w:w="1452"/>
        <w:gridCol w:w="1190"/>
      </w:tblGrid>
      <w:tr>
        <w:tblPrEx>
          <w:tblCellMar>
            <w:top w:w="0" w:type="dxa"/>
            <w:left w:w="0" w:type="dxa"/>
            <w:bottom w:w="0" w:type="dxa"/>
            <w:right w:w="0" w:type="dxa"/>
          </w:tblCellMar>
        </w:tblPrEx>
        <w:trPr>
          <w:trHeight w:val="419" w:hRule="exact"/>
        </w:trPr>
        <w:tc>
          <w:tcPr>
            <w:tcW w:w="449"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lang w:eastAsia="zh-CN"/>
              </w:rPr>
            </w:pPr>
          </w:p>
          <w:p>
            <w:pPr>
              <w:pStyle w:val="28"/>
              <w:spacing w:line="200" w:lineRule="atLeast"/>
              <w:rPr>
                <w:rFonts w:ascii="宋体" w:hAnsi="宋体" w:eastAsia="宋体" w:cs="宋体"/>
                <w:sz w:val="15"/>
                <w:szCs w:val="15"/>
                <w:lang w:eastAsia="zh-CN"/>
              </w:rPr>
            </w:pPr>
          </w:p>
          <w:p>
            <w:pPr>
              <w:pStyle w:val="28"/>
              <w:ind w:left="102"/>
              <w:rPr>
                <w:rFonts w:ascii="宋体" w:hAnsi="宋体" w:eastAsia="宋体" w:cs="宋体"/>
                <w:sz w:val="21"/>
                <w:szCs w:val="21"/>
              </w:rPr>
            </w:pPr>
            <w:r>
              <w:rPr>
                <w:rFonts w:ascii="宋体" w:hAnsi="宋体" w:eastAsia="宋体" w:cs="宋体"/>
                <w:sz w:val="21"/>
                <w:szCs w:val="21"/>
              </w:rPr>
              <w:t>序号</w:t>
            </w:r>
          </w:p>
        </w:tc>
        <w:tc>
          <w:tcPr>
            <w:tcW w:w="786" w:type="pct"/>
            <w:tcBorders>
              <w:top w:val="single" w:color="000000" w:sz="4" w:space="0"/>
              <w:left w:val="single" w:color="000000" w:sz="4" w:space="0"/>
              <w:bottom w:val="nil"/>
              <w:right w:val="single" w:color="000000" w:sz="4" w:space="0"/>
            </w:tcBorders>
          </w:tcPr>
          <w:p>
            <w:pPr>
              <w:pStyle w:val="28"/>
              <w:spacing w:before="133"/>
              <w:ind w:left="210"/>
              <w:rPr>
                <w:rFonts w:ascii="宋体" w:hAnsi="宋体" w:eastAsia="宋体" w:cs="宋体"/>
                <w:sz w:val="21"/>
                <w:szCs w:val="21"/>
              </w:rPr>
            </w:pPr>
            <w:r>
              <w:rPr>
                <w:rFonts w:ascii="宋体" w:hAnsi="宋体" w:eastAsia="宋体" w:cs="宋体"/>
                <w:spacing w:val="-1"/>
                <w:sz w:val="21"/>
                <w:szCs w:val="21"/>
              </w:rPr>
              <w:t>仪器设备</w:t>
            </w:r>
          </w:p>
        </w:tc>
        <w:tc>
          <w:tcPr>
            <w:tcW w:w="576" w:type="pct"/>
            <w:tcBorders>
              <w:top w:val="single" w:color="000000" w:sz="4" w:space="0"/>
              <w:left w:val="single" w:color="000000" w:sz="4" w:space="0"/>
              <w:bottom w:val="nil"/>
              <w:right w:val="single" w:color="000000" w:sz="4" w:space="0"/>
            </w:tcBorders>
          </w:tcPr>
          <w:p>
            <w:pPr>
              <w:pStyle w:val="28"/>
              <w:spacing w:before="133"/>
              <w:ind w:left="251"/>
              <w:rPr>
                <w:rFonts w:ascii="宋体" w:hAnsi="宋体" w:eastAsia="宋体" w:cs="宋体"/>
                <w:sz w:val="21"/>
                <w:szCs w:val="21"/>
              </w:rPr>
            </w:pPr>
            <w:r>
              <w:rPr>
                <w:rFonts w:ascii="宋体" w:hAnsi="宋体" w:eastAsia="宋体" w:cs="宋体"/>
                <w:sz w:val="21"/>
                <w:szCs w:val="21"/>
              </w:rPr>
              <w:t>型号</w:t>
            </w:r>
          </w:p>
        </w:tc>
        <w:tc>
          <w:tcPr>
            <w:tcW w:w="459"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rPr>
            </w:pPr>
          </w:p>
          <w:p>
            <w:pPr>
              <w:pStyle w:val="28"/>
              <w:spacing w:line="200" w:lineRule="atLeast"/>
              <w:rPr>
                <w:rFonts w:ascii="宋体" w:hAnsi="宋体" w:eastAsia="宋体" w:cs="宋体"/>
                <w:sz w:val="15"/>
                <w:szCs w:val="15"/>
              </w:rPr>
            </w:pPr>
          </w:p>
          <w:p>
            <w:pPr>
              <w:pStyle w:val="28"/>
              <w:ind w:left="157"/>
              <w:rPr>
                <w:rFonts w:ascii="宋体" w:hAnsi="宋体" w:eastAsia="宋体" w:cs="宋体"/>
                <w:sz w:val="21"/>
                <w:szCs w:val="21"/>
              </w:rPr>
            </w:pPr>
            <w:r>
              <w:rPr>
                <w:rFonts w:ascii="宋体" w:hAnsi="宋体" w:eastAsia="宋体" w:cs="宋体"/>
                <w:sz w:val="21"/>
                <w:szCs w:val="21"/>
              </w:rPr>
              <w:t>数量</w:t>
            </w:r>
          </w:p>
        </w:tc>
        <w:tc>
          <w:tcPr>
            <w:tcW w:w="523" w:type="pct"/>
            <w:tcBorders>
              <w:top w:val="single" w:color="000000" w:sz="4" w:space="0"/>
              <w:left w:val="single" w:color="000000" w:sz="4" w:space="0"/>
              <w:bottom w:val="nil"/>
              <w:right w:val="single" w:color="000000" w:sz="4" w:space="0"/>
            </w:tcBorders>
          </w:tcPr>
          <w:p>
            <w:pPr>
              <w:pStyle w:val="28"/>
              <w:spacing w:before="133"/>
              <w:ind w:left="207"/>
              <w:rPr>
                <w:rFonts w:ascii="宋体" w:hAnsi="宋体" w:eastAsia="宋体" w:cs="宋体"/>
                <w:sz w:val="21"/>
                <w:szCs w:val="21"/>
              </w:rPr>
            </w:pPr>
            <w:r>
              <w:rPr>
                <w:rFonts w:ascii="宋体" w:hAnsi="宋体" w:eastAsia="宋体" w:cs="宋体"/>
                <w:sz w:val="21"/>
                <w:szCs w:val="21"/>
              </w:rPr>
              <w:t>国别</w:t>
            </w:r>
          </w:p>
        </w:tc>
        <w:tc>
          <w:tcPr>
            <w:tcW w:w="613" w:type="pct"/>
            <w:tcBorders>
              <w:top w:val="single" w:color="000000" w:sz="4" w:space="0"/>
              <w:left w:val="single" w:color="000000" w:sz="4" w:space="0"/>
              <w:bottom w:val="nil"/>
              <w:right w:val="single" w:color="000000" w:sz="4" w:space="0"/>
            </w:tcBorders>
          </w:tcPr>
          <w:p>
            <w:pPr>
              <w:pStyle w:val="28"/>
              <w:spacing w:before="133"/>
              <w:ind w:left="280"/>
              <w:rPr>
                <w:rFonts w:ascii="宋体" w:hAnsi="宋体" w:eastAsia="宋体" w:cs="宋体"/>
                <w:sz w:val="21"/>
                <w:szCs w:val="21"/>
              </w:rPr>
            </w:pPr>
            <w:r>
              <w:rPr>
                <w:rFonts w:ascii="宋体" w:hAnsi="宋体" w:eastAsia="宋体" w:cs="宋体"/>
                <w:sz w:val="21"/>
                <w:szCs w:val="21"/>
              </w:rPr>
              <w:t>制造</w:t>
            </w:r>
          </w:p>
        </w:tc>
        <w:tc>
          <w:tcPr>
            <w:tcW w:w="874"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rPr>
            </w:pPr>
          </w:p>
          <w:p>
            <w:pPr>
              <w:pStyle w:val="28"/>
              <w:spacing w:line="200" w:lineRule="atLeast"/>
              <w:rPr>
                <w:rFonts w:ascii="宋体" w:hAnsi="宋体" w:eastAsia="宋体" w:cs="宋体"/>
                <w:sz w:val="15"/>
                <w:szCs w:val="15"/>
              </w:rPr>
            </w:pPr>
          </w:p>
          <w:p>
            <w:pPr>
              <w:pStyle w:val="28"/>
              <w:ind w:left="2"/>
              <w:jc w:val="center"/>
              <w:rPr>
                <w:rFonts w:ascii="宋体" w:hAnsi="宋体" w:eastAsia="宋体" w:cs="宋体"/>
                <w:sz w:val="21"/>
                <w:szCs w:val="21"/>
              </w:rPr>
            </w:pPr>
            <w:r>
              <w:rPr>
                <w:rFonts w:ascii="宋体" w:hAnsi="宋体" w:eastAsia="宋体" w:cs="宋体"/>
                <w:sz w:val="21"/>
                <w:szCs w:val="21"/>
              </w:rPr>
              <w:t>用途</w:t>
            </w:r>
          </w:p>
        </w:tc>
        <w:tc>
          <w:tcPr>
            <w:tcW w:w="716"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rPr>
            </w:pPr>
          </w:p>
          <w:p>
            <w:pPr>
              <w:pStyle w:val="28"/>
              <w:spacing w:line="200" w:lineRule="atLeast"/>
              <w:rPr>
                <w:rFonts w:ascii="宋体" w:hAnsi="宋体" w:eastAsia="宋体" w:cs="宋体"/>
                <w:sz w:val="15"/>
                <w:szCs w:val="15"/>
              </w:rPr>
            </w:pPr>
          </w:p>
          <w:p>
            <w:pPr>
              <w:pStyle w:val="28"/>
              <w:ind w:left="36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20" w:hRule="exact"/>
        </w:trPr>
        <w:tc>
          <w:tcPr>
            <w:tcW w:w="449" w:type="pct"/>
            <w:vMerge w:val="continue"/>
            <w:tcBorders>
              <w:left w:val="single" w:color="000000" w:sz="4" w:space="0"/>
              <w:right w:val="single" w:color="000000" w:sz="4" w:space="0"/>
            </w:tcBorders>
          </w:tcPr>
          <w:p/>
        </w:tc>
        <w:tc>
          <w:tcPr>
            <w:tcW w:w="786" w:type="pct"/>
            <w:tcBorders>
              <w:top w:val="nil"/>
              <w:left w:val="single" w:color="000000" w:sz="4" w:space="0"/>
              <w:bottom w:val="nil"/>
              <w:right w:val="single" w:color="000000" w:sz="4" w:space="0"/>
            </w:tcBorders>
          </w:tcPr>
          <w:p/>
        </w:tc>
        <w:tc>
          <w:tcPr>
            <w:tcW w:w="576" w:type="pct"/>
            <w:tcBorders>
              <w:top w:val="nil"/>
              <w:left w:val="single" w:color="000000" w:sz="4" w:space="0"/>
              <w:bottom w:val="nil"/>
              <w:right w:val="single" w:color="000000" w:sz="4" w:space="0"/>
            </w:tcBorders>
          </w:tcPr>
          <w:p/>
        </w:tc>
        <w:tc>
          <w:tcPr>
            <w:tcW w:w="459" w:type="pct"/>
            <w:vMerge w:val="continue"/>
            <w:tcBorders>
              <w:left w:val="single" w:color="000000" w:sz="4" w:space="0"/>
              <w:right w:val="single" w:color="000000" w:sz="4" w:space="0"/>
            </w:tcBorders>
          </w:tcPr>
          <w:p/>
        </w:tc>
        <w:tc>
          <w:tcPr>
            <w:tcW w:w="523" w:type="pct"/>
            <w:tcBorders>
              <w:top w:val="nil"/>
              <w:left w:val="single" w:color="000000" w:sz="4" w:space="0"/>
              <w:bottom w:val="nil"/>
              <w:right w:val="single" w:color="000000" w:sz="4" w:space="0"/>
            </w:tcBorders>
          </w:tcPr>
          <w:p/>
        </w:tc>
        <w:tc>
          <w:tcPr>
            <w:tcW w:w="613" w:type="pct"/>
            <w:tcBorders>
              <w:top w:val="nil"/>
              <w:left w:val="single" w:color="000000" w:sz="4" w:space="0"/>
              <w:bottom w:val="nil"/>
              <w:right w:val="single" w:color="000000" w:sz="4" w:space="0"/>
            </w:tcBorders>
          </w:tcPr>
          <w:p/>
        </w:tc>
        <w:tc>
          <w:tcPr>
            <w:tcW w:w="874" w:type="pct"/>
            <w:vMerge w:val="continue"/>
            <w:tcBorders>
              <w:left w:val="single" w:color="000000" w:sz="4" w:space="0"/>
              <w:right w:val="single" w:color="000000" w:sz="4" w:space="0"/>
            </w:tcBorders>
          </w:tcPr>
          <w:p/>
        </w:tc>
        <w:tc>
          <w:tcPr>
            <w:tcW w:w="716" w:type="pct"/>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303" w:hRule="exact"/>
        </w:trPr>
        <w:tc>
          <w:tcPr>
            <w:tcW w:w="449" w:type="pct"/>
            <w:vMerge w:val="continue"/>
            <w:tcBorders>
              <w:left w:val="single" w:color="000000" w:sz="4" w:space="0"/>
              <w:bottom w:val="single" w:color="000000" w:sz="4" w:space="0"/>
              <w:right w:val="single" w:color="000000" w:sz="4" w:space="0"/>
            </w:tcBorders>
          </w:tcPr>
          <w:p/>
        </w:tc>
        <w:tc>
          <w:tcPr>
            <w:tcW w:w="786" w:type="pct"/>
            <w:tcBorders>
              <w:top w:val="nil"/>
              <w:left w:val="single" w:color="000000" w:sz="4" w:space="0"/>
              <w:bottom w:val="single" w:color="000000" w:sz="4" w:space="0"/>
              <w:right w:val="single" w:color="000000" w:sz="4" w:space="0"/>
            </w:tcBorders>
          </w:tcPr>
          <w:p>
            <w:pPr>
              <w:pStyle w:val="28"/>
              <w:spacing w:line="215" w:lineRule="exact"/>
              <w:ind w:left="421"/>
              <w:rPr>
                <w:rFonts w:ascii="宋体" w:hAnsi="宋体" w:eastAsia="宋体" w:cs="宋体"/>
                <w:sz w:val="21"/>
                <w:szCs w:val="21"/>
              </w:rPr>
            </w:pPr>
            <w:r>
              <w:rPr>
                <w:rFonts w:ascii="宋体" w:hAnsi="宋体" w:eastAsia="宋体" w:cs="宋体"/>
                <w:sz w:val="21"/>
                <w:szCs w:val="21"/>
              </w:rPr>
              <w:t>名称</w:t>
            </w:r>
          </w:p>
        </w:tc>
        <w:tc>
          <w:tcPr>
            <w:tcW w:w="576" w:type="pct"/>
            <w:tcBorders>
              <w:top w:val="nil"/>
              <w:left w:val="single" w:color="000000" w:sz="4" w:space="0"/>
              <w:bottom w:val="single" w:color="000000" w:sz="4" w:space="0"/>
              <w:right w:val="single" w:color="000000" w:sz="4" w:space="0"/>
            </w:tcBorders>
          </w:tcPr>
          <w:p>
            <w:pPr>
              <w:pStyle w:val="28"/>
              <w:spacing w:line="215" w:lineRule="exact"/>
              <w:ind w:left="251"/>
              <w:rPr>
                <w:rFonts w:ascii="宋体" w:hAnsi="宋体" w:eastAsia="宋体" w:cs="宋体"/>
                <w:sz w:val="21"/>
                <w:szCs w:val="21"/>
              </w:rPr>
            </w:pPr>
            <w:r>
              <w:rPr>
                <w:rFonts w:ascii="宋体" w:hAnsi="宋体" w:eastAsia="宋体" w:cs="宋体"/>
                <w:sz w:val="21"/>
                <w:szCs w:val="21"/>
              </w:rPr>
              <w:t>规格</w:t>
            </w:r>
          </w:p>
        </w:tc>
        <w:tc>
          <w:tcPr>
            <w:tcW w:w="459" w:type="pct"/>
            <w:vMerge w:val="continue"/>
            <w:tcBorders>
              <w:left w:val="single" w:color="000000" w:sz="4" w:space="0"/>
              <w:bottom w:val="single" w:color="000000" w:sz="4" w:space="0"/>
              <w:right w:val="single" w:color="000000" w:sz="4" w:space="0"/>
            </w:tcBorders>
          </w:tcPr>
          <w:p/>
        </w:tc>
        <w:tc>
          <w:tcPr>
            <w:tcW w:w="523" w:type="pct"/>
            <w:tcBorders>
              <w:top w:val="nil"/>
              <w:left w:val="single" w:color="000000" w:sz="4" w:space="0"/>
              <w:bottom w:val="single" w:color="000000" w:sz="4" w:space="0"/>
              <w:right w:val="single" w:color="000000" w:sz="4" w:space="0"/>
            </w:tcBorders>
          </w:tcPr>
          <w:p>
            <w:pPr>
              <w:pStyle w:val="28"/>
              <w:spacing w:line="215" w:lineRule="exact"/>
              <w:ind w:left="207"/>
              <w:rPr>
                <w:rFonts w:ascii="宋体" w:hAnsi="宋体" w:eastAsia="宋体" w:cs="宋体"/>
                <w:sz w:val="21"/>
                <w:szCs w:val="21"/>
              </w:rPr>
            </w:pPr>
            <w:r>
              <w:rPr>
                <w:rFonts w:ascii="宋体" w:hAnsi="宋体" w:eastAsia="宋体" w:cs="宋体"/>
                <w:sz w:val="21"/>
                <w:szCs w:val="21"/>
              </w:rPr>
              <w:t>产地</w:t>
            </w:r>
          </w:p>
        </w:tc>
        <w:tc>
          <w:tcPr>
            <w:tcW w:w="613" w:type="pct"/>
            <w:tcBorders>
              <w:top w:val="nil"/>
              <w:left w:val="single" w:color="000000" w:sz="4" w:space="0"/>
              <w:bottom w:val="single" w:color="000000" w:sz="4" w:space="0"/>
              <w:right w:val="single" w:color="000000" w:sz="4" w:space="0"/>
            </w:tcBorders>
          </w:tcPr>
          <w:p>
            <w:pPr>
              <w:pStyle w:val="28"/>
              <w:spacing w:line="215" w:lineRule="exact"/>
              <w:ind w:left="280"/>
              <w:rPr>
                <w:rFonts w:ascii="宋体" w:hAnsi="宋体" w:eastAsia="宋体" w:cs="宋体"/>
                <w:sz w:val="21"/>
                <w:szCs w:val="21"/>
              </w:rPr>
            </w:pPr>
            <w:r>
              <w:rPr>
                <w:rFonts w:ascii="宋体" w:hAnsi="宋体" w:eastAsia="宋体" w:cs="宋体"/>
                <w:sz w:val="21"/>
                <w:szCs w:val="21"/>
              </w:rPr>
              <w:t>年份</w:t>
            </w:r>
          </w:p>
        </w:tc>
        <w:tc>
          <w:tcPr>
            <w:tcW w:w="874" w:type="pct"/>
            <w:vMerge w:val="continue"/>
            <w:tcBorders>
              <w:left w:val="single" w:color="000000" w:sz="4" w:space="0"/>
              <w:bottom w:val="single" w:color="000000" w:sz="4" w:space="0"/>
              <w:right w:val="single" w:color="000000" w:sz="4" w:space="0"/>
            </w:tcBorders>
          </w:tcPr>
          <w:p/>
        </w:tc>
        <w:tc>
          <w:tcPr>
            <w:tcW w:w="716" w:type="pct"/>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6"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8"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3"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6"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8"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6"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3"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8"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bl>
    <w:p>
      <w:pPr>
        <w:sectPr>
          <w:pgSz w:w="11905" w:h="16838"/>
          <w:pgMar w:top="1440" w:right="1803" w:bottom="1440" w:left="1803" w:header="850" w:footer="992" w:gutter="0"/>
          <w:pgNumType w:fmt="decimal"/>
          <w:cols w:space="0" w:num="1"/>
          <w:docGrid w:type="lines" w:linePitch="317" w:charSpace="0"/>
        </w:sectPr>
      </w:pPr>
    </w:p>
    <w:p>
      <w:pPr>
        <w:pStyle w:val="23"/>
        <w:spacing w:line="441" w:lineRule="exact"/>
        <w:ind w:left="3" w:right="1"/>
        <w:jc w:val="center"/>
        <w:outlineLvl w:val="9"/>
        <w:rPr>
          <w:rFonts w:eastAsia="宋体"/>
          <w:lang w:eastAsia="zh-CN"/>
        </w:rPr>
      </w:pPr>
      <w:bookmarkStart w:id="540" w:name="_bookmark193"/>
      <w:bookmarkEnd w:id="540"/>
    </w:p>
    <w:p>
      <w:pPr>
        <w:pStyle w:val="23"/>
        <w:spacing w:line="441" w:lineRule="exact"/>
        <w:ind w:left="0" w:right="1"/>
        <w:jc w:val="both"/>
        <w:outlineLvl w:val="9"/>
        <w:rPr>
          <w:rFonts w:eastAsia="宋体"/>
          <w:lang w:eastAsia="zh-CN"/>
        </w:rPr>
      </w:pPr>
    </w:p>
    <w:p>
      <w:pPr>
        <w:pStyle w:val="23"/>
        <w:spacing w:line="441" w:lineRule="exact"/>
        <w:ind w:left="3" w:right="1"/>
        <w:jc w:val="center"/>
        <w:outlineLvl w:val="1"/>
        <w:rPr>
          <w:rFonts w:ascii="黑体" w:hAnsi="黑体" w:cs="黑体"/>
          <w:b w:val="0"/>
          <w:bCs w:val="0"/>
        </w:rPr>
      </w:pPr>
      <w:bookmarkStart w:id="541" w:name="_Toc28334"/>
      <w:bookmarkStart w:id="542" w:name="_Toc6723"/>
      <w:bookmarkStart w:id="543" w:name="_Toc26211"/>
      <w:r>
        <w:rPr>
          <w:rFonts w:hint="eastAsia" w:ascii="黑体" w:hAnsi="黑体" w:cs="黑体"/>
          <w:spacing w:val="2"/>
          <w:lang w:eastAsia="zh-CN"/>
        </w:rPr>
        <w:t>七</w:t>
      </w:r>
      <w:r>
        <w:rPr>
          <w:rFonts w:hint="eastAsia" w:ascii="黑体" w:hAnsi="黑体" w:cs="黑体"/>
          <w:spacing w:val="2"/>
        </w:rPr>
        <w:t>、其他资料</w:t>
      </w:r>
      <w:bookmarkEnd w:id="541"/>
      <w:bookmarkEnd w:id="542"/>
      <w:bookmarkEnd w:id="543"/>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before="20"/>
        <w:rPr>
          <w:rFonts w:ascii="Microsoft JhengHei" w:hAnsi="Microsoft JhengHei" w:eastAsia="Microsoft JhengHei" w:cs="Microsoft JhengHei"/>
          <w:sz w:val="14"/>
          <w:szCs w:val="14"/>
          <w:lang w:eastAsia="zh-CN"/>
        </w:rPr>
      </w:pPr>
    </w:p>
    <w:p>
      <w:pPr>
        <w:spacing w:before="20"/>
        <w:rPr>
          <w:rFonts w:ascii="Microsoft JhengHei" w:hAnsi="Microsoft JhengHei" w:eastAsia="Microsoft JhengHei" w:cs="Microsoft JhengHei"/>
          <w:sz w:val="14"/>
          <w:szCs w:val="14"/>
          <w:lang w:eastAsia="zh-CN"/>
        </w:rPr>
      </w:pPr>
    </w:p>
    <w:p>
      <w:pPr>
        <w:spacing w:before="20"/>
        <w:rPr>
          <w:rFonts w:ascii="Microsoft JhengHei" w:hAnsi="Microsoft JhengHei" w:eastAsia="Microsoft JhengHei" w:cs="Microsoft JhengHei"/>
          <w:sz w:val="14"/>
          <w:szCs w:val="14"/>
          <w:lang w:eastAsia="zh-CN"/>
        </w:rPr>
      </w:pPr>
    </w:p>
    <w:p>
      <w:pPr>
        <w:spacing w:before="20"/>
        <w:rPr>
          <w:rFonts w:ascii="Microsoft JhengHei" w:hAnsi="Microsoft JhengHei" w:eastAsia="Microsoft JhengHei" w:cs="Microsoft JhengHei"/>
          <w:sz w:val="14"/>
          <w:szCs w:val="14"/>
          <w:lang w:eastAsia="zh-CN"/>
        </w:rPr>
      </w:pPr>
    </w:p>
    <w:p>
      <w:pPr>
        <w:pStyle w:val="25"/>
        <w:tabs>
          <w:tab w:val="left" w:pos="3280"/>
        </w:tabs>
        <w:spacing w:before="14"/>
        <w:ind w:left="2161"/>
        <w:outlineLvl w:val="9"/>
        <w:rPr>
          <w:rFonts w:ascii="Times New Roman" w:hAnsi="Times New Roman" w:eastAsia="Times New Roman" w:cs="Times New Roman"/>
          <w:u w:val="single" w:color="000000"/>
          <w:lang w:eastAsia="zh-CN"/>
        </w:rPr>
      </w:pPr>
    </w:p>
    <w:p>
      <w:pPr>
        <w:pStyle w:val="25"/>
        <w:tabs>
          <w:tab w:val="left" w:pos="3280"/>
        </w:tabs>
        <w:spacing w:before="14"/>
        <w:ind w:left="2161"/>
        <w:outlineLvl w:val="2"/>
        <w:rPr>
          <w:rFonts w:ascii="黑体" w:hAnsi="黑体" w:eastAsia="黑体" w:cs="黑体"/>
          <w:b w:val="0"/>
          <w:bCs/>
          <w:lang w:eastAsia="zh-CN"/>
        </w:rPr>
      </w:pPr>
      <w:r>
        <w:rPr>
          <w:rFonts w:hint="eastAsia" w:ascii="黑体" w:hAnsi="黑体" w:eastAsia="黑体" w:cs="黑体"/>
          <w:b w:val="0"/>
          <w:bCs/>
          <w:u w:val="single" w:color="000000"/>
          <w:lang w:eastAsia="zh-CN"/>
        </w:rPr>
        <w:tab/>
      </w:r>
      <w:bookmarkStart w:id="544" w:name="_Toc24643"/>
      <w:bookmarkStart w:id="545" w:name="_Toc4323"/>
      <w:bookmarkStart w:id="546" w:name="_Toc31686"/>
      <w:bookmarkStart w:id="547" w:name="_Toc30418"/>
      <w:r>
        <w:rPr>
          <w:rFonts w:hint="eastAsia" w:ascii="黑体" w:hAnsi="黑体" w:eastAsia="黑体" w:cs="黑体"/>
          <w:b w:val="0"/>
          <w:bCs/>
          <w:spacing w:val="-1"/>
          <w:lang w:eastAsia="zh-CN"/>
        </w:rPr>
        <w:t>（项目名称）监理招标项目</w:t>
      </w:r>
      <w:bookmarkEnd w:id="544"/>
      <w:bookmarkEnd w:id="545"/>
      <w:bookmarkEnd w:id="546"/>
      <w:bookmarkEnd w:id="547"/>
    </w:p>
    <w:p>
      <w:pPr>
        <w:rPr>
          <w:rFonts w:ascii="宋体" w:hAnsi="宋体" w:eastAsia="宋体" w:cs="宋体"/>
          <w:sz w:val="15"/>
          <w:szCs w:val="15"/>
          <w:lang w:eastAsia="zh-CN"/>
        </w:rPr>
      </w:pPr>
    </w:p>
    <w:p>
      <w:pPr>
        <w:spacing w:before="7"/>
        <w:rPr>
          <w:rFonts w:ascii="宋体" w:hAnsi="宋体" w:eastAsia="宋体" w:cs="宋体"/>
          <w:sz w:val="19"/>
          <w:szCs w:val="19"/>
          <w:lang w:eastAsia="zh-CN"/>
        </w:rPr>
      </w:pPr>
    </w:p>
    <w:p>
      <w:pPr>
        <w:ind w:left="3" w:right="1"/>
        <w:jc w:val="center"/>
        <w:rPr>
          <w:rFonts w:ascii="宋体" w:hAnsi="宋体" w:eastAsia="宋体" w:cs="宋体"/>
          <w:sz w:val="44"/>
          <w:szCs w:val="44"/>
          <w:lang w:eastAsia="zh-CN"/>
        </w:rPr>
      </w:pPr>
    </w:p>
    <w:p>
      <w:pPr>
        <w:ind w:left="3" w:right="1"/>
        <w:jc w:val="center"/>
        <w:outlineLvl w:val="0"/>
        <w:rPr>
          <w:rFonts w:ascii="黑体" w:hAnsi="黑体" w:eastAsia="黑体" w:cs="黑体"/>
          <w:sz w:val="44"/>
          <w:szCs w:val="44"/>
          <w:lang w:eastAsia="zh-CN"/>
        </w:rPr>
      </w:pPr>
      <w:bookmarkStart w:id="548" w:name="_Toc5780"/>
      <w:bookmarkStart w:id="549" w:name="_Toc20397"/>
      <w:bookmarkStart w:id="550" w:name="_Toc8066"/>
      <w:bookmarkStart w:id="551" w:name="_Toc10258"/>
      <w:bookmarkStart w:id="552" w:name="_Toc6818"/>
      <w:bookmarkStart w:id="553" w:name="_Toc11529"/>
      <w:bookmarkStart w:id="554" w:name="_Toc14245"/>
      <w:r>
        <w:rPr>
          <w:rFonts w:hint="eastAsia" w:ascii="黑体" w:hAnsi="黑体" w:eastAsia="黑体" w:cs="黑体"/>
          <w:sz w:val="44"/>
          <w:szCs w:val="44"/>
          <w:lang w:eastAsia="zh-CN"/>
        </w:rPr>
        <w:t>投标文件</w:t>
      </w:r>
      <w:bookmarkEnd w:id="548"/>
      <w:bookmarkEnd w:id="549"/>
      <w:bookmarkEnd w:id="550"/>
      <w:bookmarkEnd w:id="551"/>
      <w:bookmarkEnd w:id="552"/>
      <w:bookmarkEnd w:id="553"/>
      <w:bookmarkEnd w:id="554"/>
    </w:p>
    <w:p>
      <w:pPr>
        <w:ind w:right="3"/>
        <w:jc w:val="center"/>
        <w:rPr>
          <w:rFonts w:ascii="黑体" w:hAnsi="黑体" w:eastAsia="黑体" w:cs="黑体"/>
          <w:sz w:val="44"/>
          <w:szCs w:val="44"/>
          <w:lang w:eastAsia="zh-CN"/>
        </w:rPr>
      </w:pPr>
      <w:r>
        <w:rPr>
          <w:rFonts w:hint="eastAsia" w:ascii="黑体" w:hAnsi="黑体" w:eastAsia="黑体" w:cs="黑体"/>
          <w:sz w:val="44"/>
          <w:szCs w:val="44"/>
          <w:lang w:eastAsia="zh-CN"/>
        </w:rPr>
        <w:t>技术部分（暗标）</w:t>
      </w: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both"/>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both"/>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spacing w:line="443" w:lineRule="exact"/>
        <w:ind w:left="3" w:right="3"/>
        <w:jc w:val="center"/>
        <w:rPr>
          <w:rFonts w:ascii="宋体" w:hAnsi="宋体" w:eastAsia="宋体" w:cs="宋体"/>
          <w:sz w:val="44"/>
          <w:szCs w:val="44"/>
          <w:lang w:eastAsia="zh-CN"/>
        </w:rPr>
      </w:pPr>
    </w:p>
    <w:p>
      <w:pPr>
        <w:rPr>
          <w:lang w:eastAsia="zh-CN"/>
        </w:rPr>
      </w:pPr>
    </w:p>
    <w:p>
      <w:pPr>
        <w:rPr>
          <w:lang w:eastAsia="zh-CN"/>
        </w:rPr>
      </w:pPr>
    </w:p>
    <w:p>
      <w:pPr>
        <w:pStyle w:val="3"/>
        <w:jc w:val="center"/>
      </w:pPr>
      <w:bookmarkStart w:id="555" w:name="_Toc5725"/>
      <w:r>
        <w:rPr>
          <w:rFonts w:hint="eastAsia"/>
        </w:rPr>
        <w:t>目　　录</w:t>
      </w:r>
      <w:bookmarkEnd w:id="555"/>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19" w:line="240" w:lineRule="atLeast"/>
        <w:rPr>
          <w:rFonts w:ascii="Microsoft JhengHei" w:hAnsi="Microsoft JhengHei" w:eastAsia="Microsoft JhengHei" w:cs="Microsoft JhengHei"/>
          <w:sz w:val="13"/>
          <w:szCs w:val="13"/>
          <w:lang w:eastAsia="zh-CN"/>
        </w:rPr>
      </w:pPr>
    </w:p>
    <w:p>
      <w:pPr>
        <w:pStyle w:val="4"/>
        <w:spacing w:before="36"/>
        <w:ind w:left="100"/>
        <w:rPr>
          <w:rFonts w:hint="eastAsia"/>
          <w:spacing w:val="-2"/>
          <w:lang w:eastAsia="zh-CN"/>
        </w:rPr>
        <w:sectPr>
          <w:pgSz w:w="11905" w:h="16838"/>
          <w:pgMar w:top="1440" w:right="1803" w:bottom="1440" w:left="1803" w:header="850" w:footer="992" w:gutter="0"/>
          <w:pgNumType w:fmt="decimal"/>
          <w:cols w:space="0" w:num="1"/>
          <w:docGrid w:type="lines" w:linePitch="317" w:charSpace="0"/>
        </w:sectPr>
      </w:pPr>
      <w:r>
        <w:rPr>
          <w:rFonts w:hint="eastAsia"/>
          <w:spacing w:val="-2"/>
          <w:lang w:eastAsia="zh-CN"/>
        </w:rPr>
        <w:t>一、监理大纲</w:t>
      </w:r>
    </w:p>
    <w:p>
      <w:pPr>
        <w:spacing w:line="443" w:lineRule="exact"/>
        <w:ind w:right="3"/>
        <w:jc w:val="both"/>
        <w:rPr>
          <w:rFonts w:ascii="Microsoft JhengHei" w:hAnsi="Microsoft JhengHei" w:eastAsia="宋体" w:cs="Microsoft JhengHei"/>
          <w:b/>
          <w:bCs/>
          <w:spacing w:val="2"/>
          <w:sz w:val="32"/>
          <w:szCs w:val="32"/>
          <w:lang w:eastAsia="zh-CN"/>
        </w:rPr>
      </w:pPr>
    </w:p>
    <w:p>
      <w:pPr>
        <w:pStyle w:val="3"/>
        <w:jc w:val="center"/>
        <w:rPr>
          <w:rFonts w:hint="eastAsia"/>
          <w:lang w:eastAsia="zh-CN"/>
        </w:rPr>
      </w:pPr>
      <w:bookmarkStart w:id="556" w:name="_Toc601"/>
      <w:r>
        <w:rPr>
          <w:rFonts w:hint="eastAsia"/>
          <w:lang w:eastAsia="zh-CN"/>
        </w:rPr>
        <w:t>一、监理大纲</w:t>
      </w:r>
      <w:bookmarkEnd w:id="556"/>
    </w:p>
    <w:p>
      <w:pPr>
        <w:pStyle w:val="4"/>
        <w:spacing w:before="275" w:line="356" w:lineRule="auto"/>
        <w:ind w:left="0" w:right="3855" w:firstLine="412" w:firstLineChars="200"/>
        <w:rPr>
          <w:spacing w:val="-2"/>
          <w:lang w:eastAsia="zh-CN"/>
        </w:rPr>
      </w:pPr>
    </w:p>
    <w:p>
      <w:pPr>
        <w:pStyle w:val="4"/>
        <w:numPr>
          <w:ilvl w:val="0"/>
          <w:numId w:val="1"/>
        </w:numPr>
        <w:spacing w:before="275" w:line="356" w:lineRule="auto"/>
        <w:ind w:left="440" w:leftChars="200" w:right="3855"/>
        <w:outlineLvl w:val="2"/>
        <w:rPr>
          <w:lang w:eastAsia="zh-CN"/>
        </w:rPr>
      </w:pPr>
      <w:bookmarkStart w:id="557" w:name="_Toc25262"/>
      <w:r>
        <w:rPr>
          <w:spacing w:val="-2"/>
          <w:lang w:eastAsia="zh-CN"/>
        </w:rPr>
        <w:t>监理大纲应包括（但不限于）下列内容：</w:t>
      </w:r>
      <w:bookmarkEnd w:id="557"/>
    </w:p>
    <w:p>
      <w:pPr>
        <w:spacing w:line="356" w:lineRule="auto"/>
        <w:ind w:firstLine="440" w:firstLineChars="200"/>
        <w:rPr>
          <w:lang w:eastAsia="zh-CN"/>
        </w:rPr>
      </w:pPr>
      <w:r>
        <w:rPr>
          <w:rFonts w:hint="eastAsia"/>
          <w:lang w:eastAsia="zh-CN"/>
        </w:rPr>
        <w:t>1.1 监理范围、监理内容</w:t>
      </w:r>
    </w:p>
    <w:p>
      <w:pPr>
        <w:spacing w:line="356" w:lineRule="auto"/>
        <w:ind w:firstLine="440" w:firstLineChars="200"/>
        <w:rPr>
          <w:lang w:eastAsia="zh-CN"/>
        </w:rPr>
      </w:pPr>
      <w:r>
        <w:rPr>
          <w:rFonts w:hint="eastAsia"/>
          <w:lang w:eastAsia="zh-CN"/>
        </w:rPr>
        <w:t>1.2 监理依据、监理工作目标</w:t>
      </w:r>
    </w:p>
    <w:p>
      <w:pPr>
        <w:spacing w:line="356" w:lineRule="auto"/>
        <w:ind w:firstLine="440" w:firstLineChars="200"/>
        <w:rPr>
          <w:lang w:eastAsia="zh-CN"/>
        </w:rPr>
      </w:pPr>
      <w:r>
        <w:rPr>
          <w:rFonts w:hint="eastAsia"/>
          <w:lang w:eastAsia="zh-CN"/>
        </w:rPr>
        <w:t>1.3监理工作程序、方法和制度</w:t>
      </w:r>
    </w:p>
    <w:p>
      <w:pPr>
        <w:spacing w:line="356" w:lineRule="auto"/>
        <w:ind w:firstLine="440" w:firstLineChars="200"/>
        <w:rPr>
          <w:lang w:eastAsia="zh-CN"/>
        </w:rPr>
      </w:pPr>
      <w:r>
        <w:rPr>
          <w:rFonts w:hint="eastAsia"/>
          <w:lang w:eastAsia="zh-CN"/>
        </w:rPr>
        <w:t>1.4质量、进度、造价、安全环保监理措施</w:t>
      </w:r>
    </w:p>
    <w:p>
      <w:pPr>
        <w:spacing w:line="356" w:lineRule="auto"/>
        <w:ind w:firstLine="440" w:firstLineChars="200"/>
        <w:rPr>
          <w:lang w:eastAsia="zh-CN"/>
        </w:rPr>
      </w:pPr>
      <w:r>
        <w:rPr>
          <w:rFonts w:hint="eastAsia"/>
          <w:lang w:eastAsia="zh-CN"/>
        </w:rPr>
        <w:t>1.5 合同、信息管理方案</w:t>
      </w:r>
    </w:p>
    <w:p>
      <w:pPr>
        <w:spacing w:line="356" w:lineRule="auto"/>
        <w:ind w:firstLine="440" w:firstLineChars="200"/>
        <w:rPr>
          <w:lang w:eastAsia="zh-CN"/>
        </w:rPr>
      </w:pPr>
      <w:r>
        <w:rPr>
          <w:rFonts w:hint="eastAsia"/>
          <w:lang w:eastAsia="zh-CN"/>
        </w:rPr>
        <w:t>1.6监理组织协调内容及措施</w:t>
      </w:r>
    </w:p>
    <w:p>
      <w:pPr>
        <w:spacing w:line="356" w:lineRule="auto"/>
        <w:ind w:firstLine="440" w:firstLineChars="200"/>
        <w:rPr>
          <w:lang w:eastAsia="zh-CN"/>
        </w:rPr>
      </w:pPr>
      <w:r>
        <w:rPr>
          <w:rFonts w:hint="eastAsia"/>
          <w:lang w:eastAsia="zh-CN"/>
        </w:rPr>
        <w:t>1.7 监理工作重点、难点分析</w:t>
      </w:r>
    </w:p>
    <w:p>
      <w:pPr>
        <w:spacing w:line="356" w:lineRule="auto"/>
        <w:ind w:firstLine="440" w:firstLineChars="200"/>
        <w:rPr>
          <w:lang w:eastAsia="zh-CN"/>
        </w:rPr>
      </w:pPr>
      <w:r>
        <w:rPr>
          <w:rFonts w:hint="eastAsia"/>
          <w:lang w:eastAsia="zh-CN"/>
        </w:rPr>
        <w:t>1.8 合理化建议</w:t>
      </w:r>
    </w:p>
    <w:p>
      <w:pPr>
        <w:spacing w:line="356" w:lineRule="auto"/>
        <w:ind w:firstLine="440" w:firstLineChars="200"/>
        <w:outlineLvl w:val="2"/>
        <w:rPr>
          <w:lang w:eastAsia="zh-CN"/>
        </w:rPr>
      </w:pPr>
      <w:bookmarkStart w:id="558" w:name="_Toc21248"/>
      <w:r>
        <w:rPr>
          <w:rFonts w:hint="eastAsia"/>
          <w:lang w:eastAsia="zh-CN"/>
        </w:rPr>
        <w:t>2. 投标文件暗标部分编制要求如下：</w:t>
      </w:r>
      <w:bookmarkEnd w:id="558"/>
    </w:p>
    <w:p>
      <w:pPr>
        <w:spacing w:line="356" w:lineRule="auto"/>
        <w:ind w:firstLine="440" w:firstLineChars="200"/>
        <w:rPr>
          <w:lang w:eastAsia="zh-CN"/>
        </w:rPr>
      </w:pPr>
      <w:r>
        <w:rPr>
          <w:rFonts w:hint="eastAsia"/>
          <w:lang w:eastAsia="zh-CN"/>
        </w:rPr>
        <w:t xml:space="preserve">2.1版面要求：A4 纸张大小。 </w:t>
      </w:r>
    </w:p>
    <w:p>
      <w:pPr>
        <w:spacing w:line="356" w:lineRule="auto"/>
        <w:ind w:firstLine="440" w:firstLineChars="200"/>
        <w:rPr>
          <w:lang w:eastAsia="zh-CN"/>
        </w:rPr>
      </w:pPr>
      <w:r>
        <w:rPr>
          <w:rFonts w:hint="eastAsia"/>
          <w:lang w:eastAsia="zh-CN"/>
        </w:rPr>
        <w:t xml:space="preserve">2.2颜色要求：所有文字、图表均为黑色。 </w:t>
      </w:r>
    </w:p>
    <w:p>
      <w:pPr>
        <w:spacing w:line="356" w:lineRule="auto"/>
        <w:ind w:firstLine="440" w:firstLineChars="200"/>
        <w:rPr>
          <w:lang w:eastAsia="zh-CN"/>
        </w:rPr>
      </w:pPr>
      <w:r>
        <w:rPr>
          <w:rFonts w:hint="eastAsia"/>
          <w:lang w:eastAsia="zh-CN"/>
        </w:rPr>
        <w:t xml:space="preserve">2.3 字体要求：标题及正文部分所用文字均采用“宋体”四号“常规”字；图、表内的字体及字号不作要求；全部使用中文标点；所有字体均不得出现加粗、加色、倾斜、下划线等标记。 </w:t>
      </w:r>
    </w:p>
    <w:p>
      <w:pPr>
        <w:spacing w:line="356" w:lineRule="auto"/>
        <w:ind w:firstLine="440" w:firstLineChars="200"/>
        <w:rPr>
          <w:lang w:eastAsia="zh-CN"/>
        </w:rPr>
      </w:pPr>
      <w:r>
        <w:rPr>
          <w:rFonts w:hint="eastAsia"/>
          <w:lang w:eastAsia="zh-CN"/>
        </w:rPr>
        <w:t>2.4排版要求：页边距要求上边距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spacing w:line="356" w:lineRule="auto"/>
        <w:ind w:firstLine="440" w:firstLineChars="200"/>
        <w:rPr>
          <w:lang w:eastAsia="zh-CN"/>
        </w:rPr>
      </w:pPr>
      <w:r>
        <w:rPr>
          <w:rFonts w:hint="eastAsia"/>
          <w:lang w:eastAsia="zh-CN"/>
        </w:rPr>
        <w:t>2.5其它：除满足上述各项要求外，投标文件暗标部分均不得出现投标人的名称和其它可识别投标人身份的字符、徽标、人员名称以及其他可能被辨别出投标人身份的任何标记。</w:t>
      </w:r>
    </w:p>
    <w:p>
      <w:pPr>
        <w:spacing w:line="356" w:lineRule="auto"/>
        <w:ind w:firstLine="440" w:firstLineChars="200"/>
        <w:rPr>
          <w:lang w:eastAsia="zh-CN"/>
        </w:rPr>
      </w:pPr>
      <w:r>
        <w:rPr>
          <w:rFonts w:hint="eastAsia"/>
          <w:lang w:eastAsia="zh-CN"/>
        </w:rPr>
        <w:t>不符合上述实质性要求的，投标文件作否决投标处理。</w:t>
      </w:r>
    </w:p>
    <w:p>
      <w:pPr>
        <w:ind w:firstLine="440" w:firstLineChars="200"/>
        <w:rPr>
          <w:lang w:eastAsia="zh-CN"/>
        </w:rPr>
      </w:pPr>
    </w:p>
    <w:p>
      <w:pPr>
        <w:ind w:firstLine="440" w:firstLineChars="200"/>
        <w:rPr>
          <w:lang w:eastAsia="zh-CN"/>
        </w:rPr>
      </w:pPr>
    </w:p>
    <w:sectPr>
      <w:pgSz w:w="11905" w:h="16838"/>
      <w:pgMar w:top="1440" w:right="1803" w:bottom="1440" w:left="1803" w:header="850"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8" o:spid="_x0000_s103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32</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33</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35" o:spid="_x0000_s103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31</w:t>
                </w:r>
                <w:r>
                  <w:rPr>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4" o:spid="_x0000_s103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43</w:t>
                </w:r>
                <w:r>
                  <w:rPr>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3" o:spid="_x0000_s103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65</w:t>
                </w:r>
                <w:r>
                  <w:rPr>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61" o:spid="_x0000_s1061"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2" o:spid="_x0000_s1032"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67</w:t>
                </w:r>
                <w:r>
                  <w:rPr>
                    <w:lang w:eastAsia="zh-CN"/>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62" o:spid="_x0000_s1062"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1" o:spid="_x0000_s1031"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72</w:t>
                </w:r>
                <w:r>
                  <w:rPr>
                    <w:lang w:eastAsia="zh-CN"/>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0" o:spid="_x0000_s103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71</w:t>
                </w:r>
                <w:r>
                  <w:rPr>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0.5pt"/>
          <v:imagedata o:title=""/>
          <o:lock v:ext="edit" aspectratio="f"/>
          <v:textbox inset="0mm,0mm,0mm,0mm" style="mso-fit-shape-to-text:t;">
            <w:txbxContent>
              <w:p>
                <w:pPr>
                  <w:pStyle w:val="8"/>
                  <w:rPr>
                    <w:rFonts w:asciiTheme="minorEastAsia" w:hAnsiTheme="minorEastAsia" w:cstheme="minorEastAsia"/>
                    <w:sz w:val="20"/>
                    <w:szCs w:val="20"/>
                    <w:lang w:eastAsia="zh-CN"/>
                  </w:rPr>
                </w:pPr>
                <w:r>
                  <w:rPr>
                    <w:rFonts w:hint="eastAsia" w:asciiTheme="minorEastAsia" w:hAnsiTheme="minorEastAsia" w:cstheme="minorEastAsia"/>
                    <w:sz w:val="20"/>
                    <w:szCs w:val="20"/>
                    <w:lang w:eastAsia="zh-CN"/>
                  </w:rPr>
                  <w:fldChar w:fldCharType="begin"/>
                </w:r>
                <w:r>
                  <w:rPr>
                    <w:rFonts w:hint="eastAsia" w:asciiTheme="minorEastAsia" w:hAnsiTheme="minorEastAsia" w:cstheme="minorEastAsia"/>
                    <w:sz w:val="20"/>
                    <w:szCs w:val="20"/>
                    <w:lang w:eastAsia="zh-CN"/>
                  </w:rPr>
                  <w:instrText xml:space="preserve"> PAGE  \* MERGEFORMAT </w:instrText>
                </w:r>
                <w:r>
                  <w:rPr>
                    <w:rFonts w:hint="eastAsia" w:asciiTheme="minorEastAsia" w:hAnsiTheme="minorEastAsia" w:cstheme="minorEastAsia"/>
                    <w:sz w:val="20"/>
                    <w:szCs w:val="20"/>
                    <w:lang w:eastAsia="zh-CN"/>
                  </w:rPr>
                  <w:fldChar w:fldCharType="separate"/>
                </w:r>
                <w:r>
                  <w:rPr>
                    <w:rFonts w:asciiTheme="minorEastAsia" w:hAnsiTheme="minorEastAsia" w:cstheme="minorEastAsia"/>
                    <w:sz w:val="20"/>
                    <w:szCs w:val="20"/>
                    <w:lang w:eastAsia="zh-CN"/>
                  </w:rPr>
                  <w:t>2</w:t>
                </w:r>
                <w:r>
                  <w:rPr>
                    <w:rFonts w:hint="eastAsia" w:asciiTheme="minorEastAsia" w:hAnsiTheme="minorEastAsia" w:cstheme="minorEastAsia"/>
                    <w:sz w:val="20"/>
                    <w:szCs w:val="20"/>
                    <w:lang w:eastAsia="zh-CN"/>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9" o:spid="_x0000_s102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85</w:t>
                </w:r>
                <w:r>
                  <w:rPr>
                    <w:lang w:eastAsia="zh-CN"/>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27" o:spid="_x0000_s102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81</w:t>
                </w:r>
                <w:r>
                  <w:rPr>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43" o:spid="_x0000_s104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8"/>
                  <w:rPr>
                    <w:rFonts w:asciiTheme="minorEastAsia" w:hAnsiTheme="minorEastAsia" w:cstheme="minorEastAsia"/>
                    <w:sz w:val="20"/>
                    <w:szCs w:val="20"/>
                    <w:lang w:eastAsia="zh-CN"/>
                  </w:rPr>
                </w:pPr>
                <w:r>
                  <w:rPr>
                    <w:rFonts w:hint="eastAsia" w:asciiTheme="minorEastAsia" w:hAnsiTheme="minorEastAsia" w:cstheme="minorEastAsia"/>
                    <w:sz w:val="20"/>
                    <w:szCs w:val="20"/>
                    <w:lang w:eastAsia="zh-CN"/>
                  </w:rPr>
                  <w:fldChar w:fldCharType="begin"/>
                </w:r>
                <w:r>
                  <w:rPr>
                    <w:rFonts w:hint="eastAsia" w:asciiTheme="minorEastAsia" w:hAnsiTheme="minorEastAsia" w:cstheme="minorEastAsia"/>
                    <w:sz w:val="20"/>
                    <w:szCs w:val="20"/>
                    <w:lang w:eastAsia="zh-CN"/>
                  </w:rPr>
                  <w:instrText xml:space="preserve"> PAGE  \* MERGEFORMAT </w:instrText>
                </w:r>
                <w:r>
                  <w:rPr>
                    <w:rFonts w:hint="eastAsia" w:asciiTheme="minorEastAsia" w:hAnsiTheme="minorEastAsia" w:cstheme="minorEastAsia"/>
                    <w:sz w:val="20"/>
                    <w:szCs w:val="20"/>
                    <w:lang w:eastAsia="zh-CN"/>
                  </w:rPr>
                  <w:fldChar w:fldCharType="separate"/>
                </w:r>
                <w:r>
                  <w:rPr>
                    <w:rFonts w:asciiTheme="minorEastAsia" w:hAnsiTheme="minorEastAsia" w:cstheme="minorEastAsia"/>
                    <w:sz w:val="20"/>
                    <w:szCs w:val="20"/>
                    <w:lang w:eastAsia="zh-CN"/>
                  </w:rPr>
                  <w:t>4</w:t>
                </w:r>
                <w:r>
                  <w:rPr>
                    <w:rFonts w:hint="eastAsia" w:asciiTheme="minorEastAsia" w:hAnsiTheme="minorEastAsia" w:cstheme="minorEastAsia"/>
                    <w:sz w:val="20"/>
                    <w:szCs w:val="20"/>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60" o:spid="_x0000_s1060"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42" o:spid="_x0000_s1042"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w:t>
                </w:r>
                <w:r>
                  <w:rPr>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59" o:spid="_x0000_s105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asciiTheme="minorEastAsia" w:hAnsiTheme="minorEastAsia" w:cstheme="minorEastAsia"/>
                    <w:sz w:val="20"/>
                    <w:szCs w:val="20"/>
                    <w:lang w:eastAsia="zh-CN"/>
                  </w:rPr>
                  <w:fldChar w:fldCharType="begin"/>
                </w:r>
                <w:r>
                  <w:rPr>
                    <w:rFonts w:hint="eastAsia" w:asciiTheme="minorEastAsia" w:hAnsiTheme="minorEastAsia" w:cstheme="minorEastAsia"/>
                    <w:sz w:val="20"/>
                    <w:szCs w:val="20"/>
                    <w:lang w:eastAsia="zh-CN"/>
                  </w:rPr>
                  <w:instrText xml:space="preserve"> PAGE  \* MERGEFORMAT </w:instrText>
                </w:r>
                <w:r>
                  <w:rPr>
                    <w:rFonts w:hint="eastAsia" w:asciiTheme="minorEastAsia" w:hAnsiTheme="minorEastAsia" w:cstheme="minorEastAsia"/>
                    <w:sz w:val="20"/>
                    <w:szCs w:val="20"/>
                    <w:lang w:eastAsia="zh-CN"/>
                  </w:rPr>
                  <w:fldChar w:fldCharType="separate"/>
                </w:r>
                <w:r>
                  <w:rPr>
                    <w:rFonts w:asciiTheme="minorEastAsia" w:hAnsiTheme="minorEastAsia" w:cstheme="minorEastAsia"/>
                    <w:sz w:val="20"/>
                    <w:szCs w:val="20"/>
                    <w:lang w:eastAsia="zh-CN"/>
                  </w:rPr>
                  <w:t>10</w:t>
                </w:r>
                <w:r>
                  <w:rPr>
                    <w:rFonts w:hint="eastAsia" w:asciiTheme="minorEastAsia" w:hAnsiTheme="minorEastAsia" w:cstheme="minorEastAsia"/>
                    <w:sz w:val="20"/>
                    <w:szCs w:val="20"/>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41" o:spid="_x0000_s104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9" o:spid="_x0000_s103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68894"/>
    <w:multiLevelType w:val="singleLevel"/>
    <w:tmpl w:val="E74688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220"/>
  <w:drawingGridVerticalSpacing w:val="159"/>
  <w:displayVertic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docVars>
    <w:docVar w:name="commondata" w:val="eyJoZGlkIjoiN2YxZmU3YzdhZDI1ODc2Zjk3MDM5Nzc1OGViYmVjMWIifQ=="/>
  </w:docVars>
  <w:rsids>
    <w:rsidRoot w:val="00BB6BE7"/>
    <w:rsid w:val="00176559"/>
    <w:rsid w:val="002D2C28"/>
    <w:rsid w:val="004E06F3"/>
    <w:rsid w:val="00630AE0"/>
    <w:rsid w:val="008F1947"/>
    <w:rsid w:val="009B3F51"/>
    <w:rsid w:val="00A544D1"/>
    <w:rsid w:val="00A93AC7"/>
    <w:rsid w:val="00BB6BE7"/>
    <w:rsid w:val="00BE6CA6"/>
    <w:rsid w:val="00C97413"/>
    <w:rsid w:val="00D74404"/>
    <w:rsid w:val="00E07534"/>
    <w:rsid w:val="00E120BA"/>
    <w:rsid w:val="00E73FE9"/>
    <w:rsid w:val="00ED20AE"/>
    <w:rsid w:val="00F12C33"/>
    <w:rsid w:val="00F26DB2"/>
    <w:rsid w:val="00F539ED"/>
    <w:rsid w:val="00F70EFA"/>
    <w:rsid w:val="00FB7A8E"/>
    <w:rsid w:val="0162241C"/>
    <w:rsid w:val="02ED5CCD"/>
    <w:rsid w:val="03537505"/>
    <w:rsid w:val="05211FF3"/>
    <w:rsid w:val="08952AB2"/>
    <w:rsid w:val="08E42ADC"/>
    <w:rsid w:val="0B8A2D50"/>
    <w:rsid w:val="0C5E01EF"/>
    <w:rsid w:val="0C833F4D"/>
    <w:rsid w:val="0D9D3F5D"/>
    <w:rsid w:val="0EEA5F76"/>
    <w:rsid w:val="103C0750"/>
    <w:rsid w:val="11E72D71"/>
    <w:rsid w:val="126E7374"/>
    <w:rsid w:val="164051F0"/>
    <w:rsid w:val="169B34F4"/>
    <w:rsid w:val="1726179A"/>
    <w:rsid w:val="18737D53"/>
    <w:rsid w:val="1A5B5962"/>
    <w:rsid w:val="1C4E5885"/>
    <w:rsid w:val="1C91149F"/>
    <w:rsid w:val="1D8313A9"/>
    <w:rsid w:val="1F5C762C"/>
    <w:rsid w:val="1FC34E7F"/>
    <w:rsid w:val="1FFD0253"/>
    <w:rsid w:val="215A2CD4"/>
    <w:rsid w:val="23C639BF"/>
    <w:rsid w:val="242831D8"/>
    <w:rsid w:val="26D1773D"/>
    <w:rsid w:val="279C4291"/>
    <w:rsid w:val="2A086799"/>
    <w:rsid w:val="2DDD4918"/>
    <w:rsid w:val="2E54598F"/>
    <w:rsid w:val="30BF6EE5"/>
    <w:rsid w:val="30F97976"/>
    <w:rsid w:val="31161D32"/>
    <w:rsid w:val="31B63FAB"/>
    <w:rsid w:val="32D508F7"/>
    <w:rsid w:val="34120C44"/>
    <w:rsid w:val="35003C0D"/>
    <w:rsid w:val="351A0183"/>
    <w:rsid w:val="35D13D58"/>
    <w:rsid w:val="379A78C1"/>
    <w:rsid w:val="393E2740"/>
    <w:rsid w:val="3AA32C70"/>
    <w:rsid w:val="3D664702"/>
    <w:rsid w:val="3ED5576A"/>
    <w:rsid w:val="3F795782"/>
    <w:rsid w:val="407C2EA8"/>
    <w:rsid w:val="41F95CBC"/>
    <w:rsid w:val="4265004E"/>
    <w:rsid w:val="4704097A"/>
    <w:rsid w:val="47CF3072"/>
    <w:rsid w:val="4B2D4D5E"/>
    <w:rsid w:val="4CCA7D09"/>
    <w:rsid w:val="4D372B68"/>
    <w:rsid w:val="4EFF11EE"/>
    <w:rsid w:val="51E75ABE"/>
    <w:rsid w:val="523A4713"/>
    <w:rsid w:val="53366B76"/>
    <w:rsid w:val="54775C99"/>
    <w:rsid w:val="56717A88"/>
    <w:rsid w:val="571C176C"/>
    <w:rsid w:val="5784149F"/>
    <w:rsid w:val="57FE4AC9"/>
    <w:rsid w:val="59810EF0"/>
    <w:rsid w:val="5ACC5DDD"/>
    <w:rsid w:val="5AF24327"/>
    <w:rsid w:val="5CFB673F"/>
    <w:rsid w:val="5EB7D659"/>
    <w:rsid w:val="5F7238D5"/>
    <w:rsid w:val="63C929CF"/>
    <w:rsid w:val="641C3489"/>
    <w:rsid w:val="645072C6"/>
    <w:rsid w:val="648D226B"/>
    <w:rsid w:val="65AB15F8"/>
    <w:rsid w:val="665454C5"/>
    <w:rsid w:val="66BB3BD4"/>
    <w:rsid w:val="671408E1"/>
    <w:rsid w:val="67AA32CB"/>
    <w:rsid w:val="67BA4072"/>
    <w:rsid w:val="69104416"/>
    <w:rsid w:val="696C3C72"/>
    <w:rsid w:val="6ABA4D47"/>
    <w:rsid w:val="6BA22313"/>
    <w:rsid w:val="6BF0040B"/>
    <w:rsid w:val="6C065149"/>
    <w:rsid w:val="6CFD1D3E"/>
    <w:rsid w:val="6D06067F"/>
    <w:rsid w:val="6D062AC5"/>
    <w:rsid w:val="6D7D7B4B"/>
    <w:rsid w:val="6D983849"/>
    <w:rsid w:val="6EA93F97"/>
    <w:rsid w:val="6FF87130"/>
    <w:rsid w:val="72BD480E"/>
    <w:rsid w:val="788F21E5"/>
    <w:rsid w:val="793A6C3D"/>
    <w:rsid w:val="7A1C3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kern w:val="2"/>
      <w:sz w:val="32"/>
      <w:szCs w:val="32"/>
      <w:lang w:eastAsia="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520"/>
    </w:pPr>
    <w:rPr>
      <w:rFonts w:ascii="宋体" w:hAnsi="宋体" w:eastAsia="宋体"/>
      <w:sz w:val="21"/>
      <w:szCs w:val="21"/>
    </w:rPr>
  </w:style>
  <w:style w:type="paragraph" w:styleId="5">
    <w:name w:val="toc 3"/>
    <w:basedOn w:val="1"/>
    <w:next w:val="1"/>
    <w:semiHidden/>
    <w:unhideWhenUsed/>
    <w:qFormat/>
    <w:uiPriority w:val="39"/>
    <w:pPr>
      <w:ind w:left="840" w:leftChars="400"/>
    </w:pPr>
  </w:style>
  <w:style w:type="paragraph" w:styleId="6">
    <w:name w:val="Date"/>
    <w:basedOn w:val="1"/>
    <w:next w:val="1"/>
    <w:link w:val="32"/>
    <w:semiHidden/>
    <w:unhideWhenUsed/>
    <w:qFormat/>
    <w:uiPriority w:val="99"/>
    <w:pPr>
      <w:ind w:left="100" w:leftChars="2500"/>
    </w:pPr>
  </w:style>
  <w:style w:type="paragraph" w:styleId="7">
    <w:name w:val="Balloon Text"/>
    <w:basedOn w:val="1"/>
    <w:link w:val="31"/>
    <w:semiHidden/>
    <w:unhideWhenUsed/>
    <w:qFormat/>
    <w:uiPriority w:val="99"/>
    <w:rPr>
      <w:sz w:val="18"/>
      <w:szCs w:val="18"/>
    </w:rPr>
  </w:style>
  <w:style w:type="paragraph" w:styleId="8">
    <w:name w:val="footer"/>
    <w:basedOn w:val="1"/>
    <w:link w:val="30"/>
    <w:semiHidden/>
    <w:unhideWhenUsed/>
    <w:qFormat/>
    <w:uiPriority w:val="99"/>
    <w:pPr>
      <w:tabs>
        <w:tab w:val="center" w:pos="4153"/>
        <w:tab w:val="right" w:pos="8306"/>
      </w:tabs>
      <w:snapToGrid w:val="0"/>
    </w:pPr>
    <w:rPr>
      <w:sz w:val="18"/>
      <w:szCs w:val="18"/>
    </w:rPr>
  </w:style>
  <w:style w:type="paragraph" w:styleId="9">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styleId="14">
    <w:name w:val="page number"/>
    <w:basedOn w:val="13"/>
    <w:qFormat/>
    <w:uiPriority w:val="0"/>
  </w:style>
  <w:style w:type="paragraph" w:customStyle="1" w:styleId="15">
    <w:name w:val="样式1"/>
    <w:basedOn w:val="1"/>
    <w:qFormat/>
    <w:uiPriority w:val="0"/>
    <w:pPr>
      <w:spacing w:line="400" w:lineRule="exact"/>
    </w:pPr>
    <w:rPr>
      <w:rFonts w:ascii="宋体" w:hAnsi="宋体" w:cs="宋体"/>
      <w:lang w:eastAsia="zh-CN"/>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customStyle="1" w:styleId="17">
    <w:name w:val="TOC 1"/>
    <w:basedOn w:val="1"/>
    <w:qFormat/>
    <w:uiPriority w:val="1"/>
    <w:rPr>
      <w:rFonts w:ascii="宋体" w:hAnsi="宋体" w:eastAsia="宋体"/>
      <w:sz w:val="21"/>
      <w:szCs w:val="21"/>
    </w:rPr>
  </w:style>
  <w:style w:type="paragraph" w:customStyle="1" w:styleId="18">
    <w:name w:val="TOC 2"/>
    <w:basedOn w:val="1"/>
    <w:qFormat/>
    <w:uiPriority w:val="1"/>
    <w:pPr>
      <w:ind w:left="100"/>
    </w:pPr>
    <w:rPr>
      <w:rFonts w:ascii="宋体" w:hAnsi="宋体" w:eastAsia="宋体"/>
      <w:sz w:val="21"/>
      <w:szCs w:val="21"/>
    </w:rPr>
  </w:style>
  <w:style w:type="paragraph" w:customStyle="1" w:styleId="19">
    <w:name w:val="TOC 3"/>
    <w:basedOn w:val="1"/>
    <w:qFormat/>
    <w:uiPriority w:val="1"/>
    <w:pPr>
      <w:ind w:left="520"/>
    </w:pPr>
    <w:rPr>
      <w:rFonts w:ascii="宋体" w:hAnsi="宋体" w:eastAsia="宋体"/>
      <w:sz w:val="21"/>
      <w:szCs w:val="21"/>
    </w:rPr>
  </w:style>
  <w:style w:type="paragraph" w:customStyle="1" w:styleId="20">
    <w:name w:val="TOC 4"/>
    <w:basedOn w:val="1"/>
    <w:qFormat/>
    <w:uiPriority w:val="1"/>
    <w:pPr>
      <w:ind w:left="940"/>
    </w:pPr>
    <w:rPr>
      <w:rFonts w:ascii="宋体" w:hAnsi="宋体" w:eastAsia="宋体"/>
      <w:sz w:val="21"/>
      <w:szCs w:val="21"/>
    </w:rPr>
  </w:style>
  <w:style w:type="paragraph" w:customStyle="1" w:styleId="21">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22">
    <w:name w:val="Heading 2"/>
    <w:basedOn w:val="1"/>
    <w:qFormat/>
    <w:uiPriority w:val="1"/>
    <w:pPr>
      <w:ind w:left="3"/>
      <w:outlineLvl w:val="2"/>
    </w:pPr>
    <w:rPr>
      <w:rFonts w:ascii="宋体" w:hAnsi="宋体" w:eastAsia="宋体"/>
      <w:sz w:val="44"/>
      <w:szCs w:val="44"/>
    </w:rPr>
  </w:style>
  <w:style w:type="paragraph" w:customStyle="1" w:styleId="23">
    <w:name w:val="二级标题"/>
    <w:basedOn w:val="1"/>
    <w:qFormat/>
    <w:uiPriority w:val="1"/>
    <w:pPr>
      <w:ind w:left="100"/>
      <w:outlineLvl w:val="3"/>
    </w:pPr>
    <w:rPr>
      <w:rFonts w:ascii="Microsoft JhengHei" w:hAnsi="Microsoft JhengHei" w:eastAsia="黑体"/>
      <w:b/>
      <w:bCs/>
      <w:sz w:val="32"/>
      <w:szCs w:val="32"/>
    </w:rPr>
  </w:style>
  <w:style w:type="paragraph" w:customStyle="1" w:styleId="24">
    <w:name w:val="Heading 4"/>
    <w:basedOn w:val="1"/>
    <w:qFormat/>
    <w:uiPriority w:val="1"/>
    <w:pPr>
      <w:outlineLvl w:val="4"/>
    </w:pPr>
    <w:rPr>
      <w:rFonts w:ascii="宋体" w:hAnsi="宋体" w:eastAsia="宋体"/>
      <w:sz w:val="32"/>
      <w:szCs w:val="32"/>
    </w:rPr>
  </w:style>
  <w:style w:type="paragraph" w:customStyle="1" w:styleId="25">
    <w:name w:val="三级标题"/>
    <w:basedOn w:val="1"/>
    <w:qFormat/>
    <w:uiPriority w:val="1"/>
    <w:pPr>
      <w:ind w:left="237"/>
      <w:outlineLvl w:val="5"/>
    </w:pPr>
    <w:rPr>
      <w:rFonts w:ascii="宋体" w:hAnsi="宋体" w:eastAsia="宋体"/>
      <w:b/>
      <w:sz w:val="28"/>
      <w:szCs w:val="28"/>
    </w:rPr>
  </w:style>
  <w:style w:type="paragraph" w:customStyle="1" w:styleId="26">
    <w:name w:val="Heading 6"/>
    <w:basedOn w:val="1"/>
    <w:qFormat/>
    <w:uiPriority w:val="1"/>
    <w:pPr>
      <w:ind w:left="513"/>
      <w:outlineLvl w:val="6"/>
    </w:pPr>
    <w:rPr>
      <w:rFonts w:ascii="Times New Roman" w:hAnsi="Times New Roman" w:eastAsia="Times New Roman"/>
      <w:b/>
      <w:bCs/>
      <w:sz w:val="21"/>
      <w:szCs w:val="21"/>
    </w:rPr>
  </w:style>
  <w:style w:type="paragraph" w:styleId="27">
    <w:name w:val="List Paragraph"/>
    <w:basedOn w:val="1"/>
    <w:qFormat/>
    <w:uiPriority w:val="1"/>
  </w:style>
  <w:style w:type="paragraph" w:customStyle="1" w:styleId="28">
    <w:name w:val="Table Paragraph"/>
    <w:basedOn w:val="1"/>
    <w:qFormat/>
    <w:uiPriority w:val="1"/>
  </w:style>
  <w:style w:type="character" w:customStyle="1" w:styleId="29">
    <w:name w:val="页眉 Char"/>
    <w:basedOn w:val="13"/>
    <w:link w:val="9"/>
    <w:semiHidden/>
    <w:qFormat/>
    <w:uiPriority w:val="99"/>
    <w:rPr>
      <w:sz w:val="18"/>
      <w:szCs w:val="18"/>
    </w:rPr>
  </w:style>
  <w:style w:type="character" w:customStyle="1" w:styleId="30">
    <w:name w:val="页脚 Char"/>
    <w:basedOn w:val="13"/>
    <w:link w:val="8"/>
    <w:semiHidden/>
    <w:qFormat/>
    <w:uiPriority w:val="99"/>
    <w:rPr>
      <w:sz w:val="18"/>
      <w:szCs w:val="18"/>
    </w:rPr>
  </w:style>
  <w:style w:type="character" w:customStyle="1" w:styleId="31">
    <w:name w:val="批注框文本 Char"/>
    <w:basedOn w:val="13"/>
    <w:link w:val="7"/>
    <w:semiHidden/>
    <w:qFormat/>
    <w:uiPriority w:val="99"/>
    <w:rPr>
      <w:sz w:val="18"/>
      <w:szCs w:val="18"/>
    </w:rPr>
  </w:style>
  <w:style w:type="character" w:customStyle="1" w:styleId="32">
    <w:name w:val="日期 Char"/>
    <w:basedOn w:val="13"/>
    <w:link w:val="6"/>
    <w:semiHidden/>
    <w:qFormat/>
    <w:uiPriority w:val="99"/>
    <w:rPr>
      <w:sz w:val="22"/>
      <w:szCs w:val="22"/>
      <w:lang w:eastAsia="en-US"/>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43"/>
    <customShpInfo spid="_x0000_s1060" textRotate="1"/>
    <customShpInfo spid="_x0000_s1042"/>
    <customShpInfo spid="_x0000_s1059"/>
    <customShpInfo spid="_x0000_s1041"/>
    <customShpInfo spid="_x0000_s1039"/>
    <customShpInfo spid="_x0000_s1038"/>
    <customShpInfo spid="_x0000_s1037"/>
    <customShpInfo spid="_x0000_s1035"/>
    <customShpInfo spid="_x0000_s1034"/>
    <customShpInfo spid="_x0000_s1033"/>
    <customShpInfo spid="_x0000_s1061" textRotate="1"/>
    <customShpInfo spid="_x0000_s1032"/>
    <customShpInfo spid="_x0000_s1062" textRotate="1"/>
    <customShpInfo spid="_x0000_s1031"/>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102</Pages>
  <Words>33102</Words>
  <Characters>35464</Characters>
  <Lines>338</Lines>
  <Paragraphs>95</Paragraphs>
  <TotalTime>9</TotalTime>
  <ScaleCrop>false</ScaleCrop>
  <LinksUpToDate>false</LinksUpToDate>
  <CharactersWithSpaces>38515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2023-07-31T17:19:00Z</dcterms:created>
  <dc:creator>袁静</dc:creator>
  <cp:lastModifiedBy>高长水</cp:lastModifiedBy>
  <cp:lastPrinted>2023-07-25T14:19:00Z</cp:lastPrinted>
  <dcterms:modified xsi:type="dcterms:W3CDTF">2023-12-20T06:37:11Z</dcterms:modified>
  <dc:title>中华人民共和国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2052-12.1.0.15990</vt:lpwstr>
  </property>
  <property fmtid="{D5CDD505-2E9C-101B-9397-08002B2CF9AE}" pid="5" name="ICV">
    <vt:lpwstr>2EE29130B8904357A4199E606AF88BFB_13</vt:lpwstr>
  </property>
</Properties>
</file>